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367A" w14:textId="77777777" w:rsidR="000112FB" w:rsidRDefault="000112FB" w:rsidP="00A77CB7">
      <w:pPr>
        <w:pStyle w:val="Title"/>
        <w:rPr>
          <w:rFonts w:ascii="Arial" w:hAnsi="Arial" w:cs="Arial"/>
          <w:sz w:val="28"/>
        </w:rPr>
      </w:pPr>
    </w:p>
    <w:p w14:paraId="252CB9DE" w14:textId="5F0FE7D4" w:rsidR="00017CFF" w:rsidRPr="008942F0" w:rsidRDefault="009D56E2" w:rsidP="00A77CB7">
      <w:pPr>
        <w:pStyle w:val="Title"/>
        <w:rPr>
          <w:rFonts w:ascii="Arial" w:hAnsi="Arial" w:cs="Arial"/>
          <w:sz w:val="28"/>
        </w:rPr>
      </w:pPr>
      <w:r w:rsidRPr="008942F0">
        <w:rPr>
          <w:rFonts w:ascii="Arial" w:hAnsi="Arial" w:cs="Arial"/>
          <w:sz w:val="28"/>
        </w:rPr>
        <w:t>Ste</w:t>
      </w:r>
      <w:r w:rsidR="005B67FA">
        <w:rPr>
          <w:rFonts w:ascii="Arial" w:hAnsi="Arial" w:cs="Arial"/>
          <w:sz w:val="28"/>
        </w:rPr>
        <w:t>phen</w:t>
      </w:r>
      <w:r w:rsidRPr="008942F0">
        <w:rPr>
          <w:rFonts w:ascii="Arial" w:hAnsi="Arial" w:cs="Arial"/>
          <w:sz w:val="28"/>
        </w:rPr>
        <w:t xml:space="preserve"> Shu</w:t>
      </w:r>
    </w:p>
    <w:p w14:paraId="0A8B838B" w14:textId="53A53D1C" w:rsidR="00702FA6" w:rsidRDefault="00702FA6" w:rsidP="00145299">
      <w:pPr>
        <w:pStyle w:val="Title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 xml:space="preserve">Academic Email: </w:t>
      </w:r>
      <w:hyperlink r:id="rId7" w:history="1">
        <w:r w:rsidR="00C6666F" w:rsidRPr="00315D70">
          <w:rPr>
            <w:rStyle w:val="Hyperlink"/>
            <w:rFonts w:ascii="Arial" w:hAnsi="Arial" w:cs="Arial"/>
            <w:b w:val="0"/>
            <w:szCs w:val="22"/>
          </w:rPr>
          <w:t>stephen.shu@cornell.edu</w:t>
        </w:r>
      </w:hyperlink>
      <w:r>
        <w:rPr>
          <w:rFonts w:ascii="Arial" w:hAnsi="Arial" w:cs="Arial"/>
          <w:b w:val="0"/>
          <w:szCs w:val="22"/>
        </w:rPr>
        <w:t xml:space="preserve"> | </w:t>
      </w:r>
      <w:r w:rsidR="00C6666F">
        <w:rPr>
          <w:rFonts w:ascii="Arial" w:hAnsi="Arial" w:cs="Arial"/>
          <w:b w:val="0"/>
          <w:szCs w:val="22"/>
        </w:rPr>
        <w:t>Personal</w:t>
      </w:r>
      <w:r>
        <w:rPr>
          <w:rFonts w:ascii="Arial" w:hAnsi="Arial" w:cs="Arial"/>
          <w:b w:val="0"/>
          <w:szCs w:val="22"/>
        </w:rPr>
        <w:t xml:space="preserve"> e</w:t>
      </w:r>
      <w:r w:rsidR="00145299" w:rsidRPr="008942F0">
        <w:rPr>
          <w:rFonts w:ascii="Arial" w:hAnsi="Arial" w:cs="Arial"/>
          <w:b w:val="0"/>
          <w:szCs w:val="22"/>
        </w:rPr>
        <w:t xml:space="preserve">mail: </w:t>
      </w:r>
      <w:hyperlink r:id="rId8" w:history="1">
        <w:r w:rsidR="00C6666F" w:rsidRPr="00315D70">
          <w:rPr>
            <w:rStyle w:val="Hyperlink"/>
            <w:rFonts w:ascii="Arial" w:hAnsi="Arial" w:cs="Arial"/>
            <w:b w:val="0"/>
            <w:szCs w:val="22"/>
          </w:rPr>
          <w:t>steve@steveshuconsulting.com</w:t>
        </w:r>
      </w:hyperlink>
      <w:r w:rsidR="005B67FA">
        <w:rPr>
          <w:rFonts w:ascii="Arial" w:hAnsi="Arial" w:cs="Arial"/>
          <w:b w:val="0"/>
          <w:szCs w:val="22"/>
        </w:rPr>
        <w:t xml:space="preserve"> </w:t>
      </w:r>
      <w:r>
        <w:rPr>
          <w:rFonts w:ascii="Arial" w:hAnsi="Arial" w:cs="Arial"/>
          <w:b w:val="0"/>
          <w:szCs w:val="22"/>
        </w:rPr>
        <w:t>|</w:t>
      </w:r>
    </w:p>
    <w:p w14:paraId="3EEDB35E" w14:textId="426306CC" w:rsidR="00145299" w:rsidRPr="008942F0" w:rsidRDefault="008B3509" w:rsidP="00702FA6">
      <w:pPr>
        <w:pStyle w:val="Title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US Tel</w:t>
      </w:r>
      <w:r w:rsidR="00145299" w:rsidRPr="008942F0">
        <w:rPr>
          <w:rFonts w:ascii="Arial" w:hAnsi="Arial" w:cs="Arial"/>
          <w:b w:val="0"/>
          <w:szCs w:val="22"/>
        </w:rPr>
        <w:t xml:space="preserve">: </w:t>
      </w:r>
      <w:r>
        <w:rPr>
          <w:rFonts w:ascii="Arial" w:hAnsi="Arial" w:cs="Arial"/>
          <w:b w:val="0"/>
          <w:szCs w:val="22"/>
        </w:rPr>
        <w:t>1-773</w:t>
      </w:r>
      <w:r w:rsidR="00145299" w:rsidRPr="008942F0">
        <w:rPr>
          <w:rFonts w:ascii="Arial" w:hAnsi="Arial" w:cs="Arial"/>
          <w:b w:val="0"/>
          <w:szCs w:val="22"/>
        </w:rPr>
        <w:t>-</w:t>
      </w:r>
      <w:r>
        <w:rPr>
          <w:rFonts w:ascii="Arial" w:hAnsi="Arial" w:cs="Arial"/>
          <w:b w:val="0"/>
          <w:szCs w:val="22"/>
        </w:rPr>
        <w:t>320</w:t>
      </w:r>
      <w:r w:rsidR="00145299" w:rsidRPr="008942F0">
        <w:rPr>
          <w:rFonts w:ascii="Arial" w:hAnsi="Arial" w:cs="Arial"/>
          <w:b w:val="0"/>
          <w:szCs w:val="22"/>
        </w:rPr>
        <w:t>-</w:t>
      </w:r>
      <w:r w:rsidR="001F72D8">
        <w:rPr>
          <w:rFonts w:ascii="Arial" w:hAnsi="Arial" w:cs="Arial"/>
          <w:b w:val="0"/>
          <w:szCs w:val="22"/>
        </w:rPr>
        <w:t>5527</w:t>
      </w:r>
      <w:r w:rsidR="00702FA6">
        <w:rPr>
          <w:rFonts w:ascii="Arial" w:hAnsi="Arial" w:cs="Arial"/>
          <w:b w:val="0"/>
          <w:szCs w:val="22"/>
        </w:rPr>
        <w:t xml:space="preserve"> | Personal </w:t>
      </w:r>
      <w:r w:rsidR="00145299" w:rsidRPr="008942F0">
        <w:rPr>
          <w:rFonts w:ascii="Arial" w:hAnsi="Arial" w:cs="Arial"/>
          <w:b w:val="0"/>
          <w:szCs w:val="22"/>
        </w:rPr>
        <w:t>Web:</w:t>
      </w:r>
      <w:r w:rsidR="00145299" w:rsidRPr="008942F0">
        <w:rPr>
          <w:rFonts w:ascii="Arial" w:hAnsi="Arial" w:cs="Arial"/>
          <w:szCs w:val="22"/>
        </w:rPr>
        <w:t xml:space="preserve"> </w:t>
      </w:r>
      <w:hyperlink r:id="rId9" w:history="1">
        <w:r w:rsidR="00C6666F" w:rsidRPr="00315D70">
          <w:rPr>
            <w:rStyle w:val="Hyperlink"/>
            <w:rFonts w:ascii="Arial" w:hAnsi="Arial" w:cs="Arial"/>
            <w:b w:val="0"/>
            <w:szCs w:val="22"/>
          </w:rPr>
          <w:t>http://steveshuconsulting.com</w:t>
        </w:r>
      </w:hyperlink>
    </w:p>
    <w:p w14:paraId="4007042D" w14:textId="77777777" w:rsidR="00017CFF" w:rsidRPr="008942F0" w:rsidRDefault="00AE1299" w:rsidP="00AE1299">
      <w:pPr>
        <w:tabs>
          <w:tab w:val="left" w:pos="6855"/>
        </w:tabs>
        <w:jc w:val="both"/>
        <w:rPr>
          <w:rFonts w:ascii="Arial" w:hAnsi="Arial" w:cs="Arial"/>
        </w:rPr>
      </w:pPr>
      <w:r w:rsidRPr="008942F0">
        <w:rPr>
          <w:rFonts w:ascii="Arial" w:hAnsi="Arial" w:cs="Arial"/>
        </w:rPr>
        <w:tab/>
      </w:r>
    </w:p>
    <w:p w14:paraId="683802D2" w14:textId="77777777" w:rsidR="00017CFF" w:rsidRPr="008942F0" w:rsidRDefault="0000417D">
      <w:pPr>
        <w:pStyle w:val="BodyTextIndent"/>
        <w:ind w:left="0" w:firstLine="0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sz w:val="20"/>
          <w:u w:val="single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5F0380E8" wp14:editId="24754037">
                <wp:simplePos x="0" y="0"/>
                <wp:positionH relativeFrom="column">
                  <wp:posOffset>0</wp:posOffset>
                </wp:positionH>
                <wp:positionV relativeFrom="paragraph">
                  <wp:posOffset>39369</wp:posOffset>
                </wp:positionV>
                <wp:extent cx="6858000" cy="0"/>
                <wp:effectExtent l="0" t="1905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E0A56" id="Line 4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pt" to="54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bGs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NsPp2nK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" strokeweight="4.5pt">
                <v:stroke linestyle="thickThin"/>
              </v:line>
            </w:pict>
          </mc:Fallback>
        </mc:AlternateContent>
      </w:r>
    </w:p>
    <w:p w14:paraId="26E74BA3" w14:textId="77777777" w:rsidR="00773BFB" w:rsidRDefault="00773BFB" w:rsidP="00C6666F">
      <w:pPr>
        <w:pStyle w:val="BodyText"/>
        <w:rPr>
          <w:rFonts w:ascii="Arial" w:hAnsi="Arial" w:cs="Arial"/>
          <w:b/>
          <w:bCs/>
          <w:szCs w:val="22"/>
        </w:rPr>
      </w:pPr>
    </w:p>
    <w:p w14:paraId="5817CF31" w14:textId="57099D60" w:rsidR="008B3509" w:rsidRPr="008942F0" w:rsidRDefault="008B3509" w:rsidP="008B3509">
      <w:pPr>
        <w:pStyle w:val="BodyText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Education</w:t>
      </w:r>
    </w:p>
    <w:p w14:paraId="247468C3" w14:textId="77777777" w:rsidR="008B3509" w:rsidRPr="008942F0" w:rsidRDefault="008B3509" w:rsidP="008B3509">
      <w:pPr>
        <w:pStyle w:val="BodyTextIndent2"/>
        <w:ind w:left="0" w:firstLine="720"/>
        <w:rPr>
          <w:rFonts w:ascii="Arial" w:hAnsi="Arial" w:cs="Arial"/>
          <w:szCs w:val="22"/>
        </w:rPr>
      </w:pPr>
    </w:p>
    <w:p w14:paraId="20E3D224" w14:textId="03722931" w:rsidR="001F72D8" w:rsidRPr="00713F91" w:rsidRDefault="001F72D8" w:rsidP="008B3509">
      <w:pPr>
        <w:pStyle w:val="BodyTextIndent2"/>
        <w:ind w:left="0"/>
        <w:rPr>
          <w:rFonts w:ascii="Arial" w:hAnsi="Arial" w:cs="Arial"/>
          <w:bCs/>
          <w:szCs w:val="22"/>
        </w:rPr>
      </w:pPr>
      <w:r w:rsidRPr="00713F91">
        <w:rPr>
          <w:rFonts w:ascii="Arial" w:hAnsi="Arial" w:cs="Arial"/>
          <w:bCs/>
          <w:szCs w:val="22"/>
        </w:rPr>
        <w:t>P</w:t>
      </w:r>
      <w:r w:rsidR="00713F91">
        <w:rPr>
          <w:rFonts w:ascii="Arial" w:hAnsi="Arial" w:cs="Arial"/>
          <w:bCs/>
          <w:szCs w:val="22"/>
        </w:rPr>
        <w:t xml:space="preserve">hD </w:t>
      </w:r>
      <w:r w:rsidR="00052135">
        <w:rPr>
          <w:rFonts w:ascii="Arial" w:hAnsi="Arial" w:cs="Arial"/>
          <w:bCs/>
          <w:szCs w:val="22"/>
        </w:rPr>
        <w:t>(</w:t>
      </w:r>
      <w:r w:rsidR="00713F91">
        <w:rPr>
          <w:rFonts w:ascii="Arial" w:hAnsi="Arial" w:cs="Arial"/>
          <w:bCs/>
          <w:szCs w:val="22"/>
        </w:rPr>
        <w:t>Behavioral Finance</w:t>
      </w:r>
      <w:r w:rsidR="00052135">
        <w:rPr>
          <w:rFonts w:ascii="Arial" w:hAnsi="Arial" w:cs="Arial"/>
          <w:bCs/>
          <w:szCs w:val="22"/>
        </w:rPr>
        <w:t>)</w:t>
      </w:r>
      <w:r w:rsidR="00713F91">
        <w:rPr>
          <w:rFonts w:ascii="Arial" w:hAnsi="Arial" w:cs="Arial"/>
          <w:bCs/>
          <w:szCs w:val="22"/>
        </w:rPr>
        <w:t xml:space="preserve">, City </w:t>
      </w:r>
      <w:r w:rsidRPr="00713F91">
        <w:rPr>
          <w:rFonts w:ascii="Arial" w:hAnsi="Arial" w:cs="Arial"/>
          <w:bCs/>
          <w:szCs w:val="22"/>
        </w:rPr>
        <w:t>University of London</w:t>
      </w:r>
      <w:r w:rsidR="00713F91">
        <w:rPr>
          <w:rFonts w:ascii="Arial" w:hAnsi="Arial" w:cs="Arial"/>
          <w:bCs/>
          <w:szCs w:val="22"/>
        </w:rPr>
        <w:t>, 2021</w:t>
      </w:r>
    </w:p>
    <w:p w14:paraId="5F0165A0" w14:textId="77777777" w:rsidR="008B3509" w:rsidRPr="00713F91" w:rsidRDefault="00713F91" w:rsidP="008B3509">
      <w:pPr>
        <w:pStyle w:val="BodyTextIndent2"/>
        <w:ind w:left="0"/>
        <w:rPr>
          <w:rFonts w:ascii="Arial" w:hAnsi="Arial" w:cs="Arial"/>
          <w:szCs w:val="22"/>
        </w:rPr>
      </w:pPr>
      <w:r w:rsidRPr="00713F91">
        <w:rPr>
          <w:rFonts w:ascii="Arial" w:hAnsi="Arial" w:cs="Arial"/>
          <w:bCs/>
          <w:szCs w:val="22"/>
        </w:rPr>
        <w:t>MBA</w:t>
      </w:r>
      <w:r>
        <w:rPr>
          <w:rFonts w:ascii="Arial" w:hAnsi="Arial" w:cs="Arial"/>
          <w:bCs/>
          <w:szCs w:val="22"/>
        </w:rPr>
        <w:t xml:space="preserve">, </w:t>
      </w:r>
      <w:r w:rsidR="008B3509" w:rsidRPr="00713F91">
        <w:rPr>
          <w:rFonts w:ascii="Arial" w:hAnsi="Arial" w:cs="Arial"/>
          <w:bCs/>
          <w:szCs w:val="22"/>
        </w:rPr>
        <w:t>University of Chicago Booth School of Business</w:t>
      </w:r>
      <w:r>
        <w:rPr>
          <w:rFonts w:ascii="Arial" w:hAnsi="Arial" w:cs="Arial"/>
          <w:bCs/>
          <w:szCs w:val="22"/>
        </w:rPr>
        <w:t>, 1999</w:t>
      </w:r>
      <w:r w:rsidR="008B3509" w:rsidRPr="00713F91">
        <w:rPr>
          <w:rFonts w:ascii="Arial" w:hAnsi="Arial" w:cs="Arial"/>
          <w:szCs w:val="22"/>
        </w:rPr>
        <w:tab/>
      </w:r>
    </w:p>
    <w:p w14:paraId="53A48DF4" w14:textId="77777777" w:rsidR="008B3509" w:rsidRPr="00713F91" w:rsidRDefault="008B3509" w:rsidP="008B3509">
      <w:pPr>
        <w:pStyle w:val="BodyTextIndent2"/>
        <w:ind w:left="0"/>
        <w:rPr>
          <w:rFonts w:ascii="Arial" w:hAnsi="Arial" w:cs="Arial"/>
          <w:szCs w:val="22"/>
        </w:rPr>
      </w:pPr>
      <w:r w:rsidRPr="00713F91">
        <w:rPr>
          <w:rFonts w:ascii="Arial" w:hAnsi="Arial" w:cs="Arial"/>
          <w:bCs/>
          <w:szCs w:val="22"/>
        </w:rPr>
        <w:t>M</w:t>
      </w:r>
      <w:r w:rsidR="00713F91" w:rsidRPr="00713F91">
        <w:rPr>
          <w:rFonts w:ascii="Arial" w:hAnsi="Arial" w:cs="Arial"/>
          <w:bCs/>
          <w:szCs w:val="22"/>
        </w:rPr>
        <w:t>E</w:t>
      </w:r>
      <w:r w:rsidR="00713F91">
        <w:rPr>
          <w:rFonts w:ascii="Arial" w:hAnsi="Arial" w:cs="Arial"/>
          <w:bCs/>
          <w:szCs w:val="22"/>
        </w:rPr>
        <w:t>ng (</w:t>
      </w:r>
      <w:r w:rsidRPr="00713F91">
        <w:rPr>
          <w:rFonts w:ascii="Arial" w:hAnsi="Arial" w:cs="Arial"/>
          <w:bCs/>
          <w:szCs w:val="22"/>
        </w:rPr>
        <w:t>Electrical Engineering</w:t>
      </w:r>
      <w:r w:rsidR="00713F91">
        <w:rPr>
          <w:rFonts w:ascii="Arial" w:hAnsi="Arial" w:cs="Arial"/>
          <w:bCs/>
          <w:szCs w:val="22"/>
        </w:rPr>
        <w:t>)</w:t>
      </w:r>
      <w:r w:rsidR="00713F91">
        <w:rPr>
          <w:rFonts w:ascii="Arial" w:hAnsi="Arial" w:cs="Arial"/>
          <w:szCs w:val="22"/>
        </w:rPr>
        <w:t xml:space="preserve">, </w:t>
      </w:r>
      <w:r w:rsidRPr="00713F91">
        <w:rPr>
          <w:rFonts w:ascii="Arial" w:hAnsi="Arial" w:cs="Arial"/>
          <w:szCs w:val="22"/>
        </w:rPr>
        <w:t>Cornell University</w:t>
      </w:r>
      <w:r w:rsidR="00713F91">
        <w:rPr>
          <w:rFonts w:ascii="Arial" w:hAnsi="Arial" w:cs="Arial"/>
          <w:szCs w:val="22"/>
        </w:rPr>
        <w:t>, 1992</w:t>
      </w:r>
    </w:p>
    <w:p w14:paraId="6AE6B9E2" w14:textId="77777777" w:rsidR="008B3509" w:rsidRPr="008942F0" w:rsidRDefault="008B3509" w:rsidP="008B3509">
      <w:pPr>
        <w:pStyle w:val="BodyTextIndent2"/>
        <w:ind w:left="0"/>
        <w:rPr>
          <w:rFonts w:ascii="Arial" w:hAnsi="Arial" w:cs="Arial"/>
          <w:szCs w:val="22"/>
        </w:rPr>
      </w:pPr>
      <w:r w:rsidRPr="00713F91">
        <w:rPr>
          <w:rFonts w:ascii="Arial" w:hAnsi="Arial" w:cs="Arial"/>
          <w:bCs/>
          <w:szCs w:val="22"/>
        </w:rPr>
        <w:t>B</w:t>
      </w:r>
      <w:r w:rsidR="00713F91" w:rsidRPr="00713F91">
        <w:rPr>
          <w:rFonts w:ascii="Arial" w:hAnsi="Arial" w:cs="Arial"/>
          <w:bCs/>
          <w:szCs w:val="22"/>
        </w:rPr>
        <w:t>S (</w:t>
      </w:r>
      <w:r w:rsidRPr="00713F91">
        <w:rPr>
          <w:rFonts w:ascii="Arial" w:hAnsi="Arial" w:cs="Arial"/>
          <w:bCs/>
          <w:szCs w:val="22"/>
        </w:rPr>
        <w:t>Electrical Engineering</w:t>
      </w:r>
      <w:r w:rsidR="00713F91" w:rsidRPr="00713F91">
        <w:rPr>
          <w:rFonts w:ascii="Arial" w:hAnsi="Arial" w:cs="Arial"/>
          <w:bCs/>
          <w:szCs w:val="22"/>
        </w:rPr>
        <w:t>)</w:t>
      </w:r>
      <w:r w:rsidR="00713F91">
        <w:rPr>
          <w:rFonts w:ascii="Arial" w:hAnsi="Arial" w:cs="Arial"/>
          <w:szCs w:val="22"/>
        </w:rPr>
        <w:t xml:space="preserve">, </w:t>
      </w:r>
      <w:r w:rsidRPr="00713F91">
        <w:rPr>
          <w:rFonts w:ascii="Arial" w:hAnsi="Arial" w:cs="Arial"/>
          <w:szCs w:val="22"/>
        </w:rPr>
        <w:t>Cornell</w:t>
      </w:r>
      <w:r w:rsidRPr="00070CC2">
        <w:rPr>
          <w:rFonts w:ascii="Arial" w:hAnsi="Arial" w:cs="Arial"/>
          <w:szCs w:val="22"/>
        </w:rPr>
        <w:t xml:space="preserve"> University</w:t>
      </w:r>
      <w:r w:rsidR="00713F91">
        <w:rPr>
          <w:rFonts w:ascii="Arial" w:hAnsi="Arial" w:cs="Arial"/>
          <w:szCs w:val="22"/>
        </w:rPr>
        <w:t>, 1991</w:t>
      </w:r>
      <w:r w:rsidRPr="008942F0">
        <w:rPr>
          <w:rFonts w:ascii="Arial" w:hAnsi="Arial" w:cs="Arial"/>
          <w:szCs w:val="22"/>
        </w:rPr>
        <w:tab/>
      </w:r>
    </w:p>
    <w:p w14:paraId="3075F0B0" w14:textId="77777777" w:rsidR="008B3509" w:rsidRDefault="008B3509" w:rsidP="008B3509">
      <w:pPr>
        <w:pStyle w:val="BodyText"/>
        <w:jc w:val="both"/>
        <w:rPr>
          <w:rFonts w:ascii="Arial" w:hAnsi="Arial" w:cs="Arial"/>
          <w:szCs w:val="22"/>
        </w:rPr>
      </w:pPr>
    </w:p>
    <w:p w14:paraId="379F64D5" w14:textId="1EA8C69A" w:rsidR="008B3509" w:rsidRPr="008942F0" w:rsidRDefault="008B3509" w:rsidP="008B3509">
      <w:pPr>
        <w:pStyle w:val="BodyText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Publications</w:t>
      </w:r>
      <w:r w:rsidR="0000417D">
        <w:rPr>
          <w:rFonts w:ascii="Arial" w:hAnsi="Arial" w:cs="Arial"/>
          <w:b/>
          <w:bCs/>
          <w:szCs w:val="22"/>
        </w:rPr>
        <w:t xml:space="preserve"> and Working Papers</w:t>
      </w:r>
    </w:p>
    <w:p w14:paraId="78EC117F" w14:textId="77777777" w:rsidR="008B3509" w:rsidRDefault="008B3509" w:rsidP="008B3509">
      <w:pPr>
        <w:pStyle w:val="BodyText"/>
        <w:jc w:val="both"/>
        <w:rPr>
          <w:rFonts w:ascii="Arial" w:hAnsi="Arial" w:cs="Arial"/>
          <w:szCs w:val="22"/>
        </w:rPr>
      </w:pPr>
    </w:p>
    <w:p w14:paraId="372C389B" w14:textId="259A37B6" w:rsidR="00BA35EA" w:rsidRDefault="00BA35EA" w:rsidP="009920F9">
      <w:pPr>
        <w:pStyle w:val="BodyText"/>
        <w:numPr>
          <w:ilvl w:val="0"/>
          <w:numId w:val="11"/>
        </w:numPr>
        <w:rPr>
          <w:rFonts w:ascii="Arial" w:hAnsi="Arial" w:cs="Arial"/>
          <w:szCs w:val="22"/>
        </w:rPr>
      </w:pPr>
      <w:r w:rsidRPr="00BA35EA">
        <w:rPr>
          <w:rFonts w:ascii="Arial" w:hAnsi="Arial" w:cs="Arial"/>
          <w:szCs w:val="22"/>
        </w:rPr>
        <w:t>Faro, D</w:t>
      </w:r>
      <w:r w:rsidR="00DE3614">
        <w:rPr>
          <w:rFonts w:ascii="Arial" w:hAnsi="Arial" w:cs="Arial"/>
          <w:szCs w:val="22"/>
        </w:rPr>
        <w:t>.,</w:t>
      </w:r>
      <w:r w:rsidRPr="00BA35EA">
        <w:rPr>
          <w:rFonts w:ascii="Arial" w:hAnsi="Arial" w:cs="Arial"/>
          <w:szCs w:val="22"/>
        </w:rPr>
        <w:t xml:space="preserve"> Tetik, O</w:t>
      </w:r>
      <w:r w:rsidR="00DE3614">
        <w:rPr>
          <w:rFonts w:ascii="Arial" w:hAnsi="Arial" w:cs="Arial"/>
          <w:szCs w:val="22"/>
        </w:rPr>
        <w:t>.</w:t>
      </w:r>
      <w:r w:rsidR="000B0EFE">
        <w:rPr>
          <w:rFonts w:ascii="Arial" w:hAnsi="Arial" w:cs="Arial"/>
          <w:szCs w:val="22"/>
        </w:rPr>
        <w:t xml:space="preserve">, </w:t>
      </w:r>
      <w:r w:rsidRPr="00BA35EA">
        <w:rPr>
          <w:rFonts w:ascii="Arial" w:hAnsi="Arial" w:cs="Arial"/>
          <w:szCs w:val="22"/>
        </w:rPr>
        <w:t>Shu, S</w:t>
      </w:r>
      <w:r w:rsidR="000B0EFE">
        <w:rPr>
          <w:rFonts w:ascii="Arial" w:hAnsi="Arial" w:cs="Arial"/>
          <w:szCs w:val="22"/>
        </w:rPr>
        <w:t>.,</w:t>
      </w:r>
      <w:r w:rsidRPr="00BA35EA">
        <w:rPr>
          <w:rFonts w:ascii="Arial" w:hAnsi="Arial" w:cs="Arial"/>
          <w:szCs w:val="22"/>
        </w:rPr>
        <w:t xml:space="preserve"> Hershfield, H</w:t>
      </w:r>
      <w:r w:rsidR="000B0EFE">
        <w:rPr>
          <w:rFonts w:ascii="Arial" w:hAnsi="Arial" w:cs="Arial"/>
          <w:szCs w:val="22"/>
        </w:rPr>
        <w:t>.</w:t>
      </w:r>
      <w:r w:rsidR="00762364">
        <w:rPr>
          <w:rFonts w:ascii="Arial" w:hAnsi="Arial" w:cs="Arial"/>
          <w:szCs w:val="22"/>
        </w:rPr>
        <w:t xml:space="preserve"> and</w:t>
      </w:r>
      <w:r w:rsidRPr="00BA35EA">
        <w:rPr>
          <w:rFonts w:ascii="Arial" w:hAnsi="Arial" w:cs="Arial"/>
          <w:szCs w:val="22"/>
        </w:rPr>
        <w:t xml:space="preserve"> Benartzi, S</w:t>
      </w:r>
      <w:r w:rsidR="00E1462F">
        <w:rPr>
          <w:rFonts w:ascii="Arial" w:hAnsi="Arial" w:cs="Arial"/>
          <w:szCs w:val="22"/>
        </w:rPr>
        <w:t>.</w:t>
      </w:r>
      <w:r w:rsidRPr="00BA35EA">
        <w:rPr>
          <w:rFonts w:ascii="Arial" w:hAnsi="Arial" w:cs="Arial"/>
          <w:szCs w:val="22"/>
        </w:rPr>
        <w:t>, How Framing Life Expectancy Shapes Perceived Time and Health Behaviors (Work</w:t>
      </w:r>
      <w:r w:rsidR="00E1462F">
        <w:rPr>
          <w:rFonts w:ascii="Arial" w:hAnsi="Arial" w:cs="Arial"/>
          <w:szCs w:val="22"/>
        </w:rPr>
        <w:t xml:space="preserve">ing </w:t>
      </w:r>
      <w:r w:rsidR="004F6C06">
        <w:rPr>
          <w:rFonts w:ascii="Arial" w:hAnsi="Arial" w:cs="Arial"/>
          <w:szCs w:val="22"/>
        </w:rPr>
        <w:t>P</w:t>
      </w:r>
      <w:r w:rsidR="00E1462F">
        <w:rPr>
          <w:rFonts w:ascii="Arial" w:hAnsi="Arial" w:cs="Arial"/>
          <w:szCs w:val="22"/>
        </w:rPr>
        <w:t xml:space="preserve">aper </w:t>
      </w:r>
      <w:r w:rsidR="004F6C06">
        <w:rPr>
          <w:rFonts w:ascii="Arial" w:hAnsi="Arial" w:cs="Arial"/>
          <w:szCs w:val="22"/>
        </w:rPr>
        <w:t>U</w:t>
      </w:r>
      <w:r w:rsidR="00E1462F">
        <w:rPr>
          <w:rFonts w:ascii="Arial" w:hAnsi="Arial" w:cs="Arial"/>
          <w:szCs w:val="22"/>
        </w:rPr>
        <w:t xml:space="preserve">nder </w:t>
      </w:r>
      <w:r w:rsidR="004F6C06">
        <w:rPr>
          <w:rFonts w:ascii="Arial" w:hAnsi="Arial" w:cs="Arial"/>
          <w:szCs w:val="22"/>
        </w:rPr>
        <w:t>R</w:t>
      </w:r>
      <w:r w:rsidR="00E1462F">
        <w:rPr>
          <w:rFonts w:ascii="Arial" w:hAnsi="Arial" w:cs="Arial"/>
          <w:szCs w:val="22"/>
        </w:rPr>
        <w:t>eview</w:t>
      </w:r>
      <w:r w:rsidRPr="00BA35EA">
        <w:rPr>
          <w:rFonts w:ascii="Arial" w:hAnsi="Arial" w:cs="Arial"/>
          <w:szCs w:val="22"/>
        </w:rPr>
        <w:t>)</w:t>
      </w:r>
    </w:p>
    <w:p w14:paraId="6802EBBD" w14:textId="61F497FF" w:rsidR="00A90B3A" w:rsidRDefault="0013297A" w:rsidP="009920F9">
      <w:pPr>
        <w:pStyle w:val="BodyText"/>
        <w:numPr>
          <w:ilvl w:val="0"/>
          <w:numId w:val="11"/>
        </w:numPr>
        <w:rPr>
          <w:rFonts w:ascii="Arial" w:hAnsi="Arial" w:cs="Arial"/>
          <w:szCs w:val="22"/>
        </w:rPr>
      </w:pPr>
      <w:r w:rsidRPr="00A90B3A">
        <w:rPr>
          <w:rFonts w:ascii="Arial" w:hAnsi="Arial" w:cs="Arial"/>
          <w:szCs w:val="22"/>
        </w:rPr>
        <w:t xml:space="preserve">Shu, </w:t>
      </w:r>
      <w:r>
        <w:rPr>
          <w:rFonts w:ascii="Arial" w:hAnsi="Arial" w:cs="Arial"/>
          <w:szCs w:val="22"/>
        </w:rPr>
        <w:t xml:space="preserve">S., Das, S., </w:t>
      </w:r>
      <w:r w:rsidR="00A90B3A" w:rsidRPr="00A90B3A">
        <w:rPr>
          <w:rFonts w:ascii="Arial" w:hAnsi="Arial" w:cs="Arial"/>
          <w:szCs w:val="22"/>
        </w:rPr>
        <w:t>Correal,</w:t>
      </w:r>
      <w:r w:rsidR="00A90B3A">
        <w:rPr>
          <w:rFonts w:ascii="Arial" w:hAnsi="Arial" w:cs="Arial"/>
          <w:szCs w:val="22"/>
        </w:rPr>
        <w:t xml:space="preserve"> D.H.,</w:t>
      </w:r>
      <w:r w:rsidR="00A90B3A" w:rsidRPr="00A90B3A">
        <w:rPr>
          <w:rFonts w:ascii="Arial" w:hAnsi="Arial" w:cs="Arial"/>
          <w:szCs w:val="22"/>
        </w:rPr>
        <w:t xml:space="preserve"> Fayaz</w:t>
      </w:r>
      <w:r w:rsidR="00A90B3A">
        <w:rPr>
          <w:rFonts w:ascii="Arial" w:hAnsi="Arial" w:cs="Arial"/>
          <w:szCs w:val="22"/>
        </w:rPr>
        <w:t>, O.</w:t>
      </w:r>
      <w:r w:rsidR="00A90B3A" w:rsidRPr="00A90B3A">
        <w:rPr>
          <w:rFonts w:ascii="Arial" w:hAnsi="Arial" w:cs="Arial"/>
          <w:szCs w:val="22"/>
        </w:rPr>
        <w:t xml:space="preserve">, Lei, </w:t>
      </w:r>
      <w:r w:rsidR="00A90B3A">
        <w:rPr>
          <w:rFonts w:ascii="Arial" w:hAnsi="Arial" w:cs="Arial"/>
          <w:szCs w:val="22"/>
        </w:rPr>
        <w:t xml:space="preserve">J., </w:t>
      </w:r>
      <w:r w:rsidR="00A90B3A" w:rsidRPr="00A90B3A">
        <w:rPr>
          <w:rFonts w:ascii="Arial" w:hAnsi="Arial" w:cs="Arial"/>
          <w:szCs w:val="22"/>
        </w:rPr>
        <w:t xml:space="preserve">Manavalan, </w:t>
      </w:r>
      <w:r w:rsidR="00A90B3A">
        <w:rPr>
          <w:rFonts w:ascii="Arial" w:hAnsi="Arial" w:cs="Arial"/>
          <w:szCs w:val="22"/>
        </w:rPr>
        <w:t xml:space="preserve">P.K.M., </w:t>
      </w:r>
      <w:r w:rsidR="00A90B3A" w:rsidRPr="00A90B3A">
        <w:rPr>
          <w:rFonts w:ascii="Arial" w:hAnsi="Arial" w:cs="Arial"/>
          <w:szCs w:val="22"/>
        </w:rPr>
        <w:t xml:space="preserve">Peng, </w:t>
      </w:r>
      <w:r w:rsidR="00A90B3A">
        <w:rPr>
          <w:rFonts w:ascii="Arial" w:hAnsi="Arial" w:cs="Arial"/>
          <w:szCs w:val="22"/>
        </w:rPr>
        <w:t xml:space="preserve">X., </w:t>
      </w:r>
      <w:r w:rsidR="00A90B3A" w:rsidRPr="00A90B3A">
        <w:rPr>
          <w:rFonts w:ascii="Arial" w:hAnsi="Arial" w:cs="Arial"/>
          <w:szCs w:val="22"/>
        </w:rPr>
        <w:t xml:space="preserve">Sakaguchi, </w:t>
      </w:r>
      <w:r w:rsidR="00A90B3A">
        <w:rPr>
          <w:rFonts w:ascii="Arial" w:hAnsi="Arial" w:cs="Arial"/>
          <w:szCs w:val="22"/>
        </w:rPr>
        <w:t xml:space="preserve">N., &amp; </w:t>
      </w:r>
      <w:r w:rsidR="00A90B3A" w:rsidRPr="00A90B3A">
        <w:rPr>
          <w:rFonts w:ascii="Arial" w:hAnsi="Arial" w:cs="Arial"/>
          <w:szCs w:val="22"/>
        </w:rPr>
        <w:t>Suresh</w:t>
      </w:r>
      <w:r w:rsidR="00A90B3A">
        <w:rPr>
          <w:rFonts w:ascii="Arial" w:hAnsi="Arial" w:cs="Arial"/>
          <w:szCs w:val="22"/>
        </w:rPr>
        <w:t xml:space="preserve">, S. </w:t>
      </w:r>
      <w:r w:rsidR="00A90B3A" w:rsidRPr="00A90B3A">
        <w:rPr>
          <w:rFonts w:ascii="Arial" w:hAnsi="Arial" w:cs="Arial"/>
          <w:i/>
          <w:iCs/>
          <w:szCs w:val="22"/>
        </w:rPr>
        <w:t>Do AI Chatbots Provide an Outside View?</w:t>
      </w:r>
      <w:r w:rsidR="00A90B3A">
        <w:rPr>
          <w:rFonts w:ascii="Arial" w:hAnsi="Arial" w:cs="Arial"/>
          <w:szCs w:val="22"/>
        </w:rPr>
        <w:t xml:space="preserve"> (</w:t>
      </w:r>
      <w:r w:rsidR="009A4D16">
        <w:rPr>
          <w:rFonts w:ascii="Arial" w:hAnsi="Arial" w:cs="Arial"/>
          <w:szCs w:val="22"/>
        </w:rPr>
        <w:t xml:space="preserve">SSRN </w:t>
      </w:r>
      <w:r w:rsidR="00A90B3A">
        <w:rPr>
          <w:rFonts w:ascii="Arial" w:hAnsi="Arial" w:cs="Arial"/>
          <w:szCs w:val="22"/>
        </w:rPr>
        <w:t>Working Paper</w:t>
      </w:r>
      <w:r>
        <w:rPr>
          <w:rFonts w:ascii="Arial" w:hAnsi="Arial" w:cs="Arial"/>
          <w:szCs w:val="22"/>
        </w:rPr>
        <w:t xml:space="preserve"> 2024</w:t>
      </w:r>
      <w:r w:rsidR="00A90B3A">
        <w:rPr>
          <w:rFonts w:ascii="Arial" w:hAnsi="Arial" w:cs="Arial"/>
          <w:szCs w:val="22"/>
        </w:rPr>
        <w:t>)</w:t>
      </w:r>
    </w:p>
    <w:p w14:paraId="0A544FB2" w14:textId="42B9ABDC" w:rsidR="009920F9" w:rsidRDefault="009920F9" w:rsidP="009920F9">
      <w:pPr>
        <w:pStyle w:val="BodyText"/>
        <w:numPr>
          <w:ilvl w:val="0"/>
          <w:numId w:val="11"/>
        </w:numPr>
        <w:rPr>
          <w:rFonts w:ascii="Arial" w:hAnsi="Arial" w:cs="Arial"/>
          <w:szCs w:val="22"/>
        </w:rPr>
      </w:pPr>
      <w:r w:rsidRPr="009920F9">
        <w:rPr>
          <w:rFonts w:ascii="Arial" w:hAnsi="Arial" w:cs="Arial"/>
          <w:szCs w:val="22"/>
        </w:rPr>
        <w:t>Hershfield, H.</w:t>
      </w:r>
      <w:r w:rsidR="001F7621">
        <w:rPr>
          <w:rFonts w:ascii="Arial" w:hAnsi="Arial" w:cs="Arial"/>
          <w:szCs w:val="22"/>
        </w:rPr>
        <w:t xml:space="preserve"> </w:t>
      </w:r>
      <w:r w:rsidRPr="009920F9">
        <w:rPr>
          <w:rFonts w:ascii="Arial" w:hAnsi="Arial" w:cs="Arial"/>
          <w:szCs w:val="22"/>
        </w:rPr>
        <w:t xml:space="preserve">E., Shu, S. and Benartzi, S., 2020. Temporal reframing and participation in a savings program: a field experiment. </w:t>
      </w:r>
      <w:r w:rsidRPr="009920F9">
        <w:rPr>
          <w:rFonts w:ascii="Arial" w:hAnsi="Arial" w:cs="Arial"/>
          <w:i/>
          <w:iCs/>
          <w:szCs w:val="22"/>
        </w:rPr>
        <w:t>Marketing Science</w:t>
      </w:r>
      <w:r w:rsidRPr="009920F9">
        <w:rPr>
          <w:rFonts w:ascii="Arial" w:hAnsi="Arial" w:cs="Arial"/>
          <w:szCs w:val="22"/>
        </w:rPr>
        <w:t xml:space="preserve">, 39(6), pp.1039-1051. </w:t>
      </w:r>
      <w:r w:rsidR="00335936">
        <w:rPr>
          <w:rFonts w:ascii="Arial" w:hAnsi="Arial" w:cs="Arial"/>
          <w:szCs w:val="22"/>
        </w:rPr>
        <w:t>(Runner-Up for Best Paper 2021, Behavioral Science Policy Association)</w:t>
      </w:r>
    </w:p>
    <w:p w14:paraId="272D141D" w14:textId="7750762B" w:rsidR="009920F9" w:rsidRDefault="009920F9" w:rsidP="009920F9">
      <w:pPr>
        <w:pStyle w:val="BodyText"/>
        <w:numPr>
          <w:ilvl w:val="0"/>
          <w:numId w:val="11"/>
        </w:numPr>
        <w:rPr>
          <w:rFonts w:ascii="Arial" w:hAnsi="Arial" w:cs="Arial"/>
          <w:szCs w:val="22"/>
        </w:rPr>
      </w:pPr>
      <w:r w:rsidRPr="009920F9">
        <w:rPr>
          <w:rFonts w:ascii="Arial" w:hAnsi="Arial" w:cs="Arial"/>
          <w:szCs w:val="22"/>
        </w:rPr>
        <w:t xml:space="preserve">Seaman, K. L., Green, M. A., Shu, S., &amp; </w:t>
      </w:r>
      <w:proofErr w:type="spellStart"/>
      <w:r w:rsidRPr="009920F9">
        <w:rPr>
          <w:rFonts w:ascii="Arial" w:hAnsi="Arial" w:cs="Arial"/>
          <w:szCs w:val="22"/>
        </w:rPr>
        <w:t>Samanez</w:t>
      </w:r>
      <w:proofErr w:type="spellEnd"/>
      <w:r w:rsidRPr="009920F9">
        <w:rPr>
          <w:rFonts w:ascii="Arial" w:hAnsi="Arial" w:cs="Arial"/>
          <w:szCs w:val="22"/>
        </w:rPr>
        <w:t xml:space="preserve">-Larkin, G. R. (2018). Individual differences in loss aversion and preferences for skewed risks across adulthood. </w:t>
      </w:r>
      <w:r w:rsidRPr="009920F9">
        <w:rPr>
          <w:rFonts w:ascii="Arial" w:hAnsi="Arial" w:cs="Arial"/>
          <w:i/>
          <w:iCs/>
          <w:szCs w:val="22"/>
        </w:rPr>
        <w:t>Psychology and Aging</w:t>
      </w:r>
      <w:r w:rsidRPr="009920F9">
        <w:rPr>
          <w:rFonts w:ascii="Arial" w:hAnsi="Arial" w:cs="Arial"/>
          <w:szCs w:val="22"/>
        </w:rPr>
        <w:t>, 33(4), 654.</w:t>
      </w:r>
    </w:p>
    <w:p w14:paraId="64D248EE" w14:textId="2A35C5D8" w:rsidR="009920F9" w:rsidRDefault="009920F9" w:rsidP="009920F9">
      <w:pPr>
        <w:pStyle w:val="BodyText"/>
        <w:numPr>
          <w:ilvl w:val="0"/>
          <w:numId w:val="11"/>
        </w:numPr>
        <w:rPr>
          <w:rFonts w:ascii="Arial" w:hAnsi="Arial" w:cs="Arial"/>
          <w:szCs w:val="22"/>
        </w:rPr>
      </w:pPr>
      <w:r w:rsidRPr="009920F9">
        <w:rPr>
          <w:rFonts w:ascii="Arial" w:hAnsi="Arial" w:cs="Arial"/>
          <w:szCs w:val="22"/>
        </w:rPr>
        <w:t xml:space="preserve">Shu, S. B., &amp; Shu, S. D. (2018). The psychology of decumulation decisions during retirement. </w:t>
      </w:r>
      <w:r w:rsidRPr="009920F9">
        <w:rPr>
          <w:rFonts w:ascii="Arial" w:hAnsi="Arial" w:cs="Arial"/>
          <w:i/>
          <w:iCs/>
          <w:szCs w:val="22"/>
        </w:rPr>
        <w:t>Policy Insights from the Behavioral and Brain Sciences</w:t>
      </w:r>
      <w:r w:rsidRPr="009920F9">
        <w:rPr>
          <w:rFonts w:ascii="Arial" w:hAnsi="Arial" w:cs="Arial"/>
          <w:szCs w:val="22"/>
        </w:rPr>
        <w:t>, 5(2), 216-223.</w:t>
      </w:r>
    </w:p>
    <w:p w14:paraId="2EE67CF0" w14:textId="0421EC0D" w:rsidR="009F7C76" w:rsidRDefault="009F7C76" w:rsidP="009920F9">
      <w:pPr>
        <w:pStyle w:val="BodyText"/>
        <w:numPr>
          <w:ilvl w:val="0"/>
          <w:numId w:val="11"/>
        </w:numPr>
        <w:rPr>
          <w:rFonts w:ascii="Arial" w:hAnsi="Arial" w:cs="Arial"/>
          <w:szCs w:val="22"/>
        </w:rPr>
      </w:pPr>
      <w:r w:rsidRPr="009F7C76">
        <w:rPr>
          <w:rFonts w:ascii="Arial" w:hAnsi="Arial" w:cs="Arial"/>
          <w:szCs w:val="22"/>
        </w:rPr>
        <w:t>Shu, S</w:t>
      </w:r>
      <w:r>
        <w:rPr>
          <w:rFonts w:ascii="Arial" w:hAnsi="Arial" w:cs="Arial"/>
          <w:szCs w:val="22"/>
        </w:rPr>
        <w:t>.,</w:t>
      </w:r>
      <w:r w:rsidRPr="009F7C76">
        <w:rPr>
          <w:rFonts w:ascii="Arial" w:hAnsi="Arial" w:cs="Arial"/>
          <w:szCs w:val="22"/>
        </w:rPr>
        <w:t xml:space="preserve"> Fisher, G</w:t>
      </w:r>
      <w:r>
        <w:rPr>
          <w:rFonts w:ascii="Arial" w:hAnsi="Arial" w:cs="Arial"/>
          <w:szCs w:val="22"/>
        </w:rPr>
        <w:t>.,</w:t>
      </w:r>
      <w:r w:rsidRPr="009F7C76">
        <w:rPr>
          <w:rFonts w:ascii="Arial" w:hAnsi="Arial" w:cs="Arial"/>
          <w:szCs w:val="22"/>
        </w:rPr>
        <w:t xml:space="preserve"> Just, D</w:t>
      </w:r>
      <w:r>
        <w:rPr>
          <w:rFonts w:ascii="Arial" w:hAnsi="Arial" w:cs="Arial"/>
          <w:szCs w:val="22"/>
        </w:rPr>
        <w:t>.</w:t>
      </w:r>
      <w:r w:rsidRPr="009F7C76">
        <w:rPr>
          <w:rFonts w:ascii="Arial" w:hAnsi="Arial" w:cs="Arial"/>
          <w:szCs w:val="22"/>
        </w:rPr>
        <w:t xml:space="preserve"> and Shu, S. (2025). </w:t>
      </w:r>
      <w:r w:rsidRPr="00250FB4">
        <w:rPr>
          <w:rFonts w:ascii="Arial" w:hAnsi="Arial" w:cs="Arial"/>
          <w:szCs w:val="22"/>
        </w:rPr>
        <w:t>Advancing Behavioral Economics Research for Health and Finance</w:t>
      </w:r>
      <w:r w:rsidRPr="009F7C76">
        <w:rPr>
          <w:rFonts w:ascii="Arial" w:hAnsi="Arial" w:cs="Arial"/>
          <w:szCs w:val="22"/>
        </w:rPr>
        <w:t>. Behavioral Economics Guide 2025.</w:t>
      </w:r>
    </w:p>
    <w:p w14:paraId="2B69F1C4" w14:textId="15D8C352" w:rsidR="001F7621" w:rsidRDefault="001F7621" w:rsidP="001F7621">
      <w:pPr>
        <w:pStyle w:val="BodyText"/>
        <w:numPr>
          <w:ilvl w:val="0"/>
          <w:numId w:val="11"/>
        </w:numPr>
        <w:rPr>
          <w:rFonts w:ascii="Arial" w:hAnsi="Arial" w:cs="Arial"/>
          <w:szCs w:val="22"/>
        </w:rPr>
      </w:pPr>
      <w:r w:rsidRPr="009920F9">
        <w:rPr>
          <w:rFonts w:ascii="Arial" w:hAnsi="Arial" w:cs="Arial"/>
          <w:szCs w:val="22"/>
        </w:rPr>
        <w:t>Shu, S.</w:t>
      </w:r>
      <w:r>
        <w:rPr>
          <w:rFonts w:ascii="Arial" w:hAnsi="Arial" w:cs="Arial"/>
          <w:szCs w:val="22"/>
        </w:rPr>
        <w:t xml:space="preserve">, </w:t>
      </w:r>
      <w:r w:rsidRPr="009920F9">
        <w:rPr>
          <w:rFonts w:ascii="Arial" w:hAnsi="Arial" w:cs="Arial"/>
          <w:szCs w:val="22"/>
        </w:rPr>
        <w:t>Hershfield, H.</w:t>
      </w:r>
      <w:r>
        <w:rPr>
          <w:rFonts w:ascii="Arial" w:hAnsi="Arial" w:cs="Arial"/>
          <w:szCs w:val="22"/>
        </w:rPr>
        <w:t xml:space="preserve"> </w:t>
      </w:r>
      <w:r w:rsidRPr="009920F9">
        <w:rPr>
          <w:rFonts w:ascii="Arial" w:hAnsi="Arial" w:cs="Arial"/>
          <w:szCs w:val="22"/>
        </w:rPr>
        <w:t xml:space="preserve">E., </w:t>
      </w:r>
      <w:r>
        <w:rPr>
          <w:rFonts w:ascii="Arial" w:hAnsi="Arial" w:cs="Arial"/>
          <w:szCs w:val="22"/>
        </w:rPr>
        <w:t xml:space="preserve">Mason, R., </w:t>
      </w:r>
      <w:r w:rsidRPr="009920F9">
        <w:rPr>
          <w:rFonts w:ascii="Arial" w:hAnsi="Arial" w:cs="Arial"/>
          <w:szCs w:val="22"/>
        </w:rPr>
        <w:t xml:space="preserve">and Benartzi, S., 2020. </w:t>
      </w:r>
      <w:r w:rsidRPr="001F7621">
        <w:rPr>
          <w:rFonts w:ascii="Arial" w:hAnsi="Arial" w:cs="Arial"/>
          <w:szCs w:val="22"/>
        </w:rPr>
        <w:t>Reducing Savings Gaps Through Pennies Versus Percent Framing</w:t>
      </w:r>
      <w:r>
        <w:rPr>
          <w:rFonts w:ascii="Arial" w:hAnsi="Arial" w:cs="Arial"/>
          <w:szCs w:val="22"/>
        </w:rPr>
        <w:t xml:space="preserve"> </w:t>
      </w:r>
      <w:r w:rsidRPr="001F7621">
        <w:rPr>
          <w:rFonts w:ascii="Arial" w:hAnsi="Arial" w:cs="Arial"/>
          <w:szCs w:val="22"/>
        </w:rPr>
        <w:t>(</w:t>
      </w:r>
      <w:r>
        <w:rPr>
          <w:rFonts w:ascii="Arial" w:hAnsi="Arial" w:cs="Arial"/>
          <w:szCs w:val="22"/>
        </w:rPr>
        <w:t xml:space="preserve">SSRN Working Paper </w:t>
      </w:r>
      <w:r w:rsidR="00F33171">
        <w:rPr>
          <w:rFonts w:ascii="Arial" w:hAnsi="Arial" w:cs="Arial"/>
          <w:szCs w:val="22"/>
        </w:rPr>
        <w:t>February</w:t>
      </w:r>
      <w:r w:rsidR="00434677">
        <w:rPr>
          <w:rFonts w:ascii="Arial" w:hAnsi="Arial" w:cs="Arial"/>
          <w:szCs w:val="22"/>
        </w:rPr>
        <w:t xml:space="preserve"> 2022</w:t>
      </w:r>
      <w:r w:rsidRPr="001F7621">
        <w:rPr>
          <w:rFonts w:ascii="Arial" w:hAnsi="Arial" w:cs="Arial"/>
          <w:szCs w:val="22"/>
        </w:rPr>
        <w:t>).</w:t>
      </w:r>
    </w:p>
    <w:p w14:paraId="2477D203" w14:textId="1C9B6E27" w:rsidR="001F7621" w:rsidRPr="001F7621" w:rsidRDefault="001F7621" w:rsidP="001F7621">
      <w:pPr>
        <w:pStyle w:val="BodyText"/>
        <w:numPr>
          <w:ilvl w:val="0"/>
          <w:numId w:val="11"/>
        </w:numPr>
        <w:rPr>
          <w:rFonts w:ascii="Arial" w:hAnsi="Arial" w:cs="Arial"/>
          <w:szCs w:val="22"/>
        </w:rPr>
      </w:pPr>
      <w:r w:rsidRPr="001F7621">
        <w:rPr>
          <w:rFonts w:ascii="Arial" w:hAnsi="Arial" w:cs="Arial"/>
          <w:szCs w:val="22"/>
        </w:rPr>
        <w:t>Shu, S</w:t>
      </w:r>
      <w:r>
        <w:rPr>
          <w:rFonts w:ascii="Arial" w:hAnsi="Arial" w:cs="Arial"/>
          <w:szCs w:val="22"/>
        </w:rPr>
        <w:t>.,</w:t>
      </w:r>
      <w:r w:rsidRPr="001F7621">
        <w:rPr>
          <w:rFonts w:ascii="Arial" w:hAnsi="Arial" w:cs="Arial"/>
          <w:szCs w:val="22"/>
        </w:rPr>
        <w:t xml:space="preserve"> Thomas, S</w:t>
      </w:r>
      <w:r>
        <w:rPr>
          <w:rFonts w:ascii="Arial" w:hAnsi="Arial" w:cs="Arial"/>
          <w:szCs w:val="22"/>
        </w:rPr>
        <w:t xml:space="preserve">. </w:t>
      </w:r>
      <w:r w:rsidRPr="001F7621">
        <w:rPr>
          <w:rFonts w:ascii="Arial" w:hAnsi="Arial" w:cs="Arial"/>
          <w:szCs w:val="22"/>
        </w:rPr>
        <w:t>H. and Smith, D</w:t>
      </w:r>
      <w:r>
        <w:rPr>
          <w:rFonts w:ascii="Arial" w:hAnsi="Arial" w:cs="Arial"/>
          <w:szCs w:val="22"/>
        </w:rPr>
        <w:t xml:space="preserve">. </w:t>
      </w:r>
      <w:r w:rsidRPr="001F7621">
        <w:rPr>
          <w:rFonts w:ascii="Arial" w:hAnsi="Arial" w:cs="Arial"/>
          <w:szCs w:val="22"/>
        </w:rPr>
        <w:t>A., Temporal Reframing Elicitations Can Improve the Emergency Savings Intentions of Gig Workers (</w:t>
      </w:r>
      <w:r>
        <w:rPr>
          <w:rFonts w:ascii="Arial" w:hAnsi="Arial" w:cs="Arial"/>
          <w:szCs w:val="22"/>
        </w:rPr>
        <w:t xml:space="preserve">SSRN Working Paper </w:t>
      </w:r>
      <w:r w:rsidRPr="001F7621">
        <w:rPr>
          <w:rFonts w:ascii="Arial" w:hAnsi="Arial" w:cs="Arial"/>
          <w:szCs w:val="22"/>
        </w:rPr>
        <w:t>September 14, 2021).</w:t>
      </w:r>
    </w:p>
    <w:p w14:paraId="70ABD2AF" w14:textId="16228CD6" w:rsidR="0000417D" w:rsidRDefault="001F7621" w:rsidP="001F7621">
      <w:pPr>
        <w:pStyle w:val="BodyText"/>
        <w:numPr>
          <w:ilvl w:val="0"/>
          <w:numId w:val="11"/>
        </w:numPr>
        <w:rPr>
          <w:rFonts w:ascii="Arial" w:hAnsi="Arial" w:cs="Arial"/>
          <w:szCs w:val="22"/>
        </w:rPr>
      </w:pPr>
      <w:r w:rsidRPr="001F7621">
        <w:rPr>
          <w:rFonts w:ascii="Arial" w:hAnsi="Arial" w:cs="Arial"/>
          <w:szCs w:val="22"/>
        </w:rPr>
        <w:t>Shu, S</w:t>
      </w:r>
      <w:r>
        <w:rPr>
          <w:rFonts w:ascii="Arial" w:hAnsi="Arial" w:cs="Arial"/>
          <w:szCs w:val="22"/>
        </w:rPr>
        <w:t>.,</w:t>
      </w:r>
      <w:r w:rsidRPr="001F7621">
        <w:rPr>
          <w:rFonts w:ascii="Arial" w:hAnsi="Arial" w:cs="Arial"/>
          <w:szCs w:val="22"/>
        </w:rPr>
        <w:t xml:space="preserve"> Thomas, S</w:t>
      </w:r>
      <w:r>
        <w:rPr>
          <w:rFonts w:ascii="Arial" w:hAnsi="Arial" w:cs="Arial"/>
          <w:szCs w:val="22"/>
        </w:rPr>
        <w:t xml:space="preserve">. </w:t>
      </w:r>
      <w:r w:rsidRPr="001F7621">
        <w:rPr>
          <w:rFonts w:ascii="Arial" w:hAnsi="Arial" w:cs="Arial"/>
          <w:szCs w:val="22"/>
        </w:rPr>
        <w:t>H. and Smith, D</w:t>
      </w:r>
      <w:r>
        <w:rPr>
          <w:rFonts w:ascii="Arial" w:hAnsi="Arial" w:cs="Arial"/>
          <w:szCs w:val="22"/>
        </w:rPr>
        <w:t xml:space="preserve">. </w:t>
      </w:r>
      <w:r w:rsidRPr="001F7621">
        <w:rPr>
          <w:rFonts w:ascii="Arial" w:hAnsi="Arial" w:cs="Arial"/>
          <w:szCs w:val="22"/>
        </w:rPr>
        <w:t>A., Temporal Reframing of Recurring Savings Reduces Perceived Pain and Helps Those with Lower Financial Literacy to Save (</w:t>
      </w:r>
      <w:r>
        <w:rPr>
          <w:rFonts w:ascii="Arial" w:hAnsi="Arial" w:cs="Arial"/>
          <w:szCs w:val="22"/>
        </w:rPr>
        <w:t xml:space="preserve">SSRN Working Paper </w:t>
      </w:r>
      <w:r w:rsidRPr="001F7621">
        <w:rPr>
          <w:rFonts w:ascii="Arial" w:hAnsi="Arial" w:cs="Arial"/>
          <w:szCs w:val="22"/>
        </w:rPr>
        <w:t>September 14, 2021).</w:t>
      </w:r>
      <w:r w:rsidR="00497D0E" w:rsidRPr="001F7621">
        <w:rPr>
          <w:rFonts w:ascii="Arial" w:hAnsi="Arial" w:cs="Arial"/>
          <w:szCs w:val="22"/>
        </w:rPr>
        <w:tab/>
      </w:r>
    </w:p>
    <w:p w14:paraId="4C2CE62B" w14:textId="77777777" w:rsidR="001F7621" w:rsidRDefault="001F7621" w:rsidP="0000417D">
      <w:pPr>
        <w:pStyle w:val="BodyText"/>
        <w:jc w:val="center"/>
        <w:rPr>
          <w:rFonts w:ascii="Arial" w:hAnsi="Arial" w:cs="Arial"/>
          <w:szCs w:val="22"/>
        </w:rPr>
      </w:pPr>
    </w:p>
    <w:p w14:paraId="0ABE862E" w14:textId="3459D9D2" w:rsidR="0000417D" w:rsidRPr="008942F0" w:rsidRDefault="009A4D16" w:rsidP="0000417D">
      <w:pPr>
        <w:pStyle w:val="BodyText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Industry </w:t>
      </w:r>
      <w:r w:rsidR="0000417D">
        <w:rPr>
          <w:rFonts w:ascii="Arial" w:hAnsi="Arial" w:cs="Arial"/>
          <w:b/>
          <w:bCs/>
          <w:szCs w:val="22"/>
        </w:rPr>
        <w:t>Books</w:t>
      </w:r>
      <w:r>
        <w:rPr>
          <w:rFonts w:ascii="Arial" w:hAnsi="Arial" w:cs="Arial"/>
          <w:b/>
          <w:bCs/>
          <w:szCs w:val="22"/>
        </w:rPr>
        <w:t xml:space="preserve"> and Papers</w:t>
      </w:r>
    </w:p>
    <w:p w14:paraId="4A2E36E7" w14:textId="77777777" w:rsidR="0000417D" w:rsidRDefault="0000417D" w:rsidP="0000417D">
      <w:pPr>
        <w:pStyle w:val="BodyText"/>
        <w:ind w:left="720"/>
        <w:rPr>
          <w:rFonts w:ascii="Arial" w:hAnsi="Arial" w:cs="Arial"/>
          <w:szCs w:val="22"/>
        </w:rPr>
      </w:pPr>
    </w:p>
    <w:p w14:paraId="26E519C1" w14:textId="3CC937BC" w:rsidR="001F7621" w:rsidRDefault="001F7621" w:rsidP="001F7621">
      <w:pPr>
        <w:pStyle w:val="BodyText"/>
        <w:numPr>
          <w:ilvl w:val="0"/>
          <w:numId w:val="11"/>
        </w:numPr>
        <w:rPr>
          <w:rFonts w:ascii="Arial" w:hAnsi="Arial" w:cs="Arial"/>
          <w:szCs w:val="22"/>
        </w:rPr>
      </w:pPr>
      <w:r w:rsidRPr="001F72D8">
        <w:rPr>
          <w:rFonts w:ascii="Arial" w:hAnsi="Arial" w:cs="Arial"/>
          <w:szCs w:val="22"/>
        </w:rPr>
        <w:t xml:space="preserve">Shu, </w:t>
      </w:r>
      <w:r>
        <w:rPr>
          <w:rFonts w:ascii="Arial" w:hAnsi="Arial" w:cs="Arial"/>
          <w:szCs w:val="22"/>
        </w:rPr>
        <w:t>S</w:t>
      </w:r>
      <w:r w:rsidRPr="009920F9">
        <w:rPr>
          <w:rFonts w:ascii="Arial" w:hAnsi="Arial" w:cs="Arial"/>
          <w:szCs w:val="22"/>
        </w:rPr>
        <w:t>., 2015</w:t>
      </w:r>
      <w:r>
        <w:rPr>
          <w:rFonts w:ascii="Arial" w:hAnsi="Arial" w:cs="Arial"/>
          <w:i/>
          <w:szCs w:val="22"/>
        </w:rPr>
        <w:t xml:space="preserve"> </w:t>
      </w:r>
      <w:r w:rsidRPr="00070CC2">
        <w:rPr>
          <w:rFonts w:ascii="Arial" w:hAnsi="Arial" w:cs="Arial"/>
          <w:i/>
          <w:szCs w:val="22"/>
        </w:rPr>
        <w:t>The Consulting Apprenticeship</w:t>
      </w:r>
      <w:r>
        <w:rPr>
          <w:rFonts w:ascii="Arial" w:hAnsi="Arial" w:cs="Arial"/>
          <w:szCs w:val="22"/>
        </w:rPr>
        <w:t>.</w:t>
      </w:r>
      <w:r w:rsidR="00702FA6">
        <w:rPr>
          <w:rFonts w:ascii="Arial" w:hAnsi="Arial" w:cs="Arial"/>
          <w:szCs w:val="22"/>
        </w:rPr>
        <w:t xml:space="preserve"> </w:t>
      </w:r>
      <w:proofErr w:type="spellStart"/>
      <w:r w:rsidR="00702FA6">
        <w:rPr>
          <w:rFonts w:ascii="Arial" w:hAnsi="Arial" w:cs="Arial"/>
          <w:szCs w:val="22"/>
        </w:rPr>
        <w:t>Createspace</w:t>
      </w:r>
      <w:proofErr w:type="spellEnd"/>
      <w:r w:rsidR="00702FA6">
        <w:rPr>
          <w:rFonts w:ascii="Arial" w:hAnsi="Arial" w:cs="Arial"/>
          <w:szCs w:val="22"/>
        </w:rPr>
        <w:t>.</w:t>
      </w:r>
    </w:p>
    <w:p w14:paraId="478EA296" w14:textId="2D935392" w:rsidR="001F7621" w:rsidRDefault="001F7621" w:rsidP="001F7621">
      <w:pPr>
        <w:pStyle w:val="BodyText"/>
        <w:numPr>
          <w:ilvl w:val="0"/>
          <w:numId w:val="11"/>
        </w:numPr>
        <w:rPr>
          <w:rFonts w:ascii="Arial" w:hAnsi="Arial" w:cs="Arial"/>
          <w:szCs w:val="22"/>
        </w:rPr>
      </w:pPr>
      <w:r w:rsidRPr="001F72D8">
        <w:rPr>
          <w:rFonts w:ascii="Arial" w:hAnsi="Arial" w:cs="Arial"/>
          <w:szCs w:val="22"/>
        </w:rPr>
        <w:t xml:space="preserve">Shu, </w:t>
      </w:r>
      <w:r>
        <w:rPr>
          <w:rFonts w:ascii="Arial" w:hAnsi="Arial" w:cs="Arial"/>
          <w:szCs w:val="22"/>
        </w:rPr>
        <w:t>S</w:t>
      </w:r>
      <w:r>
        <w:rPr>
          <w:rFonts w:ascii="Arial" w:hAnsi="Arial" w:cs="Arial"/>
          <w:i/>
          <w:szCs w:val="22"/>
        </w:rPr>
        <w:t>.</w:t>
      </w:r>
      <w:r>
        <w:rPr>
          <w:rFonts w:ascii="Arial" w:hAnsi="Arial" w:cs="Arial"/>
          <w:iCs/>
          <w:szCs w:val="22"/>
        </w:rPr>
        <w:t>, 2016.</w:t>
      </w:r>
      <w:r>
        <w:rPr>
          <w:rFonts w:ascii="Arial" w:hAnsi="Arial" w:cs="Arial"/>
          <w:i/>
          <w:szCs w:val="22"/>
        </w:rPr>
        <w:t xml:space="preserve"> </w:t>
      </w:r>
      <w:r w:rsidRPr="00070CC2">
        <w:rPr>
          <w:rFonts w:ascii="Arial" w:hAnsi="Arial" w:cs="Arial"/>
          <w:i/>
          <w:szCs w:val="22"/>
        </w:rPr>
        <w:t>Inside Nudging: Implementing Behavioral Science Initiatives</w:t>
      </w:r>
      <w:r>
        <w:rPr>
          <w:rFonts w:ascii="Arial" w:hAnsi="Arial" w:cs="Arial"/>
          <w:szCs w:val="22"/>
        </w:rPr>
        <w:t>.</w:t>
      </w:r>
      <w:r w:rsidR="00702FA6">
        <w:rPr>
          <w:rFonts w:ascii="Arial" w:hAnsi="Arial" w:cs="Arial"/>
          <w:szCs w:val="22"/>
        </w:rPr>
        <w:t xml:space="preserve"> </w:t>
      </w:r>
      <w:proofErr w:type="spellStart"/>
      <w:r w:rsidR="00702FA6">
        <w:rPr>
          <w:rFonts w:ascii="Arial" w:hAnsi="Arial" w:cs="Arial"/>
          <w:szCs w:val="22"/>
        </w:rPr>
        <w:t>Createspace</w:t>
      </w:r>
      <w:proofErr w:type="spellEnd"/>
      <w:r w:rsidR="00702FA6">
        <w:rPr>
          <w:rFonts w:ascii="Arial" w:hAnsi="Arial" w:cs="Arial"/>
          <w:szCs w:val="22"/>
        </w:rPr>
        <w:t>.</w:t>
      </w:r>
    </w:p>
    <w:p w14:paraId="1FF87DB3" w14:textId="77777777" w:rsidR="009A4D16" w:rsidRDefault="0000417D" w:rsidP="009A4D16">
      <w:pPr>
        <w:pStyle w:val="BodyText"/>
        <w:numPr>
          <w:ilvl w:val="0"/>
          <w:numId w:val="11"/>
        </w:numPr>
        <w:rPr>
          <w:rFonts w:ascii="Arial" w:hAnsi="Arial" w:cs="Arial"/>
          <w:szCs w:val="22"/>
        </w:rPr>
      </w:pPr>
      <w:r w:rsidRPr="001F72D8">
        <w:rPr>
          <w:rFonts w:ascii="Arial" w:hAnsi="Arial" w:cs="Arial"/>
          <w:szCs w:val="22"/>
        </w:rPr>
        <w:t>Shu, S</w:t>
      </w:r>
      <w:r w:rsidR="009920F9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and </w:t>
      </w:r>
      <w:r w:rsidR="009920F9">
        <w:rPr>
          <w:rFonts w:ascii="Arial" w:hAnsi="Arial" w:cs="Arial"/>
          <w:szCs w:val="22"/>
        </w:rPr>
        <w:t xml:space="preserve">Lewis, </w:t>
      </w:r>
      <w:r>
        <w:rPr>
          <w:rFonts w:ascii="Arial" w:hAnsi="Arial" w:cs="Arial"/>
          <w:szCs w:val="22"/>
        </w:rPr>
        <w:t>A</w:t>
      </w:r>
      <w:r>
        <w:rPr>
          <w:rFonts w:ascii="Arial" w:hAnsi="Arial" w:cs="Arial"/>
          <w:i/>
          <w:szCs w:val="22"/>
        </w:rPr>
        <w:t>.</w:t>
      </w:r>
      <w:r w:rsidR="009920F9">
        <w:rPr>
          <w:rFonts w:ascii="Arial" w:hAnsi="Arial" w:cs="Arial"/>
          <w:iCs/>
          <w:szCs w:val="22"/>
        </w:rPr>
        <w:t>, 2019.</w:t>
      </w:r>
      <w:r>
        <w:rPr>
          <w:rFonts w:ascii="Arial" w:hAnsi="Arial" w:cs="Arial"/>
          <w:i/>
          <w:szCs w:val="22"/>
        </w:rPr>
        <w:t xml:space="preserve"> </w:t>
      </w:r>
      <w:r w:rsidRPr="00070CC2">
        <w:rPr>
          <w:rFonts w:ascii="Arial" w:hAnsi="Arial" w:cs="Arial"/>
          <w:i/>
          <w:szCs w:val="22"/>
        </w:rPr>
        <w:t>Nudging</w:t>
      </w:r>
      <w:r>
        <w:rPr>
          <w:rFonts w:ascii="Arial" w:hAnsi="Arial" w:cs="Arial"/>
          <w:i/>
          <w:szCs w:val="22"/>
        </w:rPr>
        <w:t xml:space="preserve"> Democratized</w:t>
      </w:r>
      <w:r w:rsidRPr="00070CC2">
        <w:rPr>
          <w:rFonts w:ascii="Arial" w:hAnsi="Arial" w:cs="Arial"/>
          <w:i/>
          <w:szCs w:val="22"/>
        </w:rPr>
        <w:t xml:space="preserve">: </w:t>
      </w:r>
      <w:r>
        <w:rPr>
          <w:rFonts w:ascii="Arial" w:hAnsi="Arial" w:cs="Arial"/>
          <w:i/>
          <w:szCs w:val="22"/>
        </w:rPr>
        <w:t>A Guide to Applying Behavioral Science</w:t>
      </w:r>
      <w:r>
        <w:rPr>
          <w:rFonts w:ascii="Arial" w:hAnsi="Arial" w:cs="Arial"/>
          <w:szCs w:val="22"/>
        </w:rPr>
        <w:t>. The Decision Lab.</w:t>
      </w:r>
      <w:r w:rsidR="009A4D16" w:rsidRPr="009A4D16">
        <w:rPr>
          <w:rFonts w:ascii="Arial" w:hAnsi="Arial" w:cs="Arial"/>
          <w:szCs w:val="22"/>
        </w:rPr>
        <w:t xml:space="preserve"> </w:t>
      </w:r>
    </w:p>
    <w:p w14:paraId="359EEB63" w14:textId="504C7384" w:rsidR="009A4D16" w:rsidRDefault="009A4D16" w:rsidP="009A4D16">
      <w:pPr>
        <w:pStyle w:val="BodyText"/>
        <w:numPr>
          <w:ilvl w:val="0"/>
          <w:numId w:val="11"/>
        </w:numPr>
        <w:rPr>
          <w:rFonts w:ascii="Arial" w:hAnsi="Arial" w:cs="Arial"/>
          <w:szCs w:val="22"/>
        </w:rPr>
      </w:pPr>
      <w:r w:rsidRPr="00762364">
        <w:rPr>
          <w:rFonts w:ascii="Arial" w:hAnsi="Arial" w:cs="Arial"/>
          <w:szCs w:val="22"/>
        </w:rPr>
        <w:t>Wahi, S.</w:t>
      </w:r>
      <w:r>
        <w:rPr>
          <w:rFonts w:ascii="Arial" w:hAnsi="Arial" w:cs="Arial"/>
          <w:szCs w:val="22"/>
        </w:rPr>
        <w:t xml:space="preserve">, </w:t>
      </w:r>
      <w:r w:rsidRPr="00762364">
        <w:rPr>
          <w:rFonts w:ascii="Arial" w:hAnsi="Arial" w:cs="Arial"/>
          <w:szCs w:val="22"/>
        </w:rPr>
        <w:t>Malhotra, R. and Shu, S. Transforming the Participant Experience: How AI and Behavioral Economics Can Work Together to Improve Engagement and Outcomes. (November 2025)</w:t>
      </w:r>
    </w:p>
    <w:p w14:paraId="642D4C9C" w14:textId="2CB905F7" w:rsidR="0000417D" w:rsidRPr="00702FA6" w:rsidRDefault="0000417D" w:rsidP="009A4D16">
      <w:pPr>
        <w:pStyle w:val="BodyText"/>
        <w:rPr>
          <w:rFonts w:ascii="Arial" w:hAnsi="Arial" w:cs="Arial"/>
          <w:szCs w:val="22"/>
        </w:rPr>
      </w:pPr>
    </w:p>
    <w:p w14:paraId="38E0DE87" w14:textId="77777777" w:rsidR="00094893" w:rsidRDefault="00094893" w:rsidP="00497D0E">
      <w:pPr>
        <w:pStyle w:val="BodyText"/>
        <w:tabs>
          <w:tab w:val="left" w:pos="3360"/>
        </w:tabs>
        <w:jc w:val="both"/>
        <w:rPr>
          <w:rFonts w:ascii="Arial" w:hAnsi="Arial" w:cs="Arial"/>
          <w:szCs w:val="22"/>
        </w:rPr>
      </w:pPr>
    </w:p>
    <w:p w14:paraId="25C5C36D" w14:textId="77777777" w:rsidR="00094893" w:rsidRPr="008942F0" w:rsidRDefault="005764B5" w:rsidP="00094893">
      <w:pPr>
        <w:pStyle w:val="BodyText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Teaching</w:t>
      </w:r>
    </w:p>
    <w:p w14:paraId="2EE6F308" w14:textId="77777777" w:rsidR="00094893" w:rsidRDefault="00094893" w:rsidP="00094893">
      <w:pPr>
        <w:pStyle w:val="BodyText"/>
        <w:jc w:val="both"/>
        <w:rPr>
          <w:rFonts w:ascii="Arial" w:hAnsi="Arial" w:cs="Arial"/>
          <w:szCs w:val="22"/>
        </w:rPr>
      </w:pPr>
    </w:p>
    <w:p w14:paraId="22355D7B" w14:textId="14FE1D39" w:rsidR="009924A6" w:rsidRDefault="009924A6" w:rsidP="00C6666F">
      <w:pPr>
        <w:pStyle w:val="BodyText"/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Professor of Practice, Cornell University, AEM 6991 Research Seminar I (2023</w:t>
      </w:r>
      <w:r w:rsidR="00313768">
        <w:rPr>
          <w:rFonts w:ascii="Arial" w:hAnsi="Arial" w:cs="Arial"/>
          <w:szCs w:val="22"/>
        </w:rPr>
        <w:t>-2024</w:t>
      </w:r>
      <w:r>
        <w:rPr>
          <w:rFonts w:ascii="Arial" w:hAnsi="Arial" w:cs="Arial"/>
          <w:szCs w:val="22"/>
        </w:rPr>
        <w:t>)</w:t>
      </w:r>
      <w:r w:rsidR="00313768">
        <w:rPr>
          <w:rFonts w:ascii="Arial" w:hAnsi="Arial" w:cs="Arial"/>
          <w:szCs w:val="22"/>
        </w:rPr>
        <w:t>, AEM 4000 Grand Challenges Project (2024</w:t>
      </w:r>
      <w:r w:rsidR="003646B4">
        <w:rPr>
          <w:rFonts w:ascii="Arial" w:hAnsi="Arial" w:cs="Arial"/>
          <w:szCs w:val="22"/>
        </w:rPr>
        <w:t>-2025</w:t>
      </w:r>
      <w:r w:rsidR="00313768">
        <w:rPr>
          <w:rFonts w:ascii="Arial" w:hAnsi="Arial" w:cs="Arial"/>
          <w:szCs w:val="22"/>
        </w:rPr>
        <w:t xml:space="preserve">), AEM 6993 </w:t>
      </w:r>
      <w:r w:rsidR="00313768" w:rsidRPr="00197305">
        <w:rPr>
          <w:rFonts w:ascii="Arial" w:hAnsi="Arial" w:cs="Arial"/>
          <w:szCs w:val="22"/>
        </w:rPr>
        <w:t xml:space="preserve">CEMS </w:t>
      </w:r>
      <w:proofErr w:type="gramStart"/>
      <w:r w:rsidR="00313768" w:rsidRPr="00197305">
        <w:rPr>
          <w:rFonts w:ascii="Arial" w:hAnsi="Arial" w:cs="Arial"/>
          <w:szCs w:val="22"/>
        </w:rPr>
        <w:t>Master in International Management Project</w:t>
      </w:r>
      <w:proofErr w:type="gramEnd"/>
      <w:r w:rsidR="00313768">
        <w:rPr>
          <w:rFonts w:ascii="Arial" w:hAnsi="Arial" w:cs="Arial"/>
          <w:szCs w:val="22"/>
        </w:rPr>
        <w:t xml:space="preserve"> (2024</w:t>
      </w:r>
      <w:r w:rsidR="003646B4">
        <w:rPr>
          <w:rFonts w:ascii="Arial" w:hAnsi="Arial" w:cs="Arial"/>
          <w:szCs w:val="22"/>
        </w:rPr>
        <w:t>-2025</w:t>
      </w:r>
      <w:r w:rsidR="00313768">
        <w:rPr>
          <w:rFonts w:ascii="Arial" w:hAnsi="Arial" w:cs="Arial"/>
          <w:szCs w:val="22"/>
        </w:rPr>
        <w:t xml:space="preserve">), </w:t>
      </w:r>
      <w:r w:rsidR="003646B4">
        <w:rPr>
          <w:rFonts w:ascii="Arial" w:hAnsi="Arial" w:cs="Arial"/>
          <w:szCs w:val="22"/>
        </w:rPr>
        <w:t>AEM 61</w:t>
      </w:r>
      <w:r w:rsidR="003646B4">
        <w:rPr>
          <w:rFonts w:ascii="Arial" w:hAnsi="Arial" w:cs="Arial"/>
          <w:szCs w:val="22"/>
        </w:rPr>
        <w:t>4</w:t>
      </w:r>
      <w:r w:rsidR="003646B4">
        <w:rPr>
          <w:rFonts w:ascii="Arial" w:hAnsi="Arial" w:cs="Arial"/>
          <w:szCs w:val="22"/>
        </w:rPr>
        <w:t xml:space="preserve">0 Behavioral Economics </w:t>
      </w:r>
      <w:r w:rsidR="003646B4">
        <w:rPr>
          <w:rFonts w:ascii="Arial" w:hAnsi="Arial" w:cs="Arial"/>
          <w:szCs w:val="22"/>
        </w:rPr>
        <w:t>and Managerial Decisions</w:t>
      </w:r>
      <w:r w:rsidR="003646B4">
        <w:rPr>
          <w:rFonts w:ascii="Arial" w:hAnsi="Arial" w:cs="Arial"/>
          <w:szCs w:val="22"/>
        </w:rPr>
        <w:t xml:space="preserve"> (2025)</w:t>
      </w:r>
      <w:r w:rsidR="003646B4">
        <w:rPr>
          <w:rFonts w:ascii="Arial" w:hAnsi="Arial" w:cs="Arial"/>
          <w:szCs w:val="22"/>
        </w:rPr>
        <w:t xml:space="preserve">, </w:t>
      </w:r>
      <w:r w:rsidR="00313768">
        <w:rPr>
          <w:rFonts w:ascii="Arial" w:hAnsi="Arial" w:cs="Arial"/>
          <w:szCs w:val="22"/>
        </w:rPr>
        <w:t>AEM 6150 Applied Behavioral Economics in Finance and Marketing (2024</w:t>
      </w:r>
      <w:r w:rsidR="003646B4">
        <w:rPr>
          <w:rFonts w:ascii="Arial" w:hAnsi="Arial" w:cs="Arial"/>
          <w:szCs w:val="22"/>
        </w:rPr>
        <w:t>-2025</w:t>
      </w:r>
      <w:r w:rsidR="00313768">
        <w:rPr>
          <w:rFonts w:ascii="Arial" w:hAnsi="Arial" w:cs="Arial"/>
          <w:szCs w:val="22"/>
        </w:rPr>
        <w:t xml:space="preserve">), NBAY 6630 Behavioral Economics in Decision Making </w:t>
      </w:r>
      <w:r w:rsidR="00843AC9">
        <w:rPr>
          <w:rFonts w:ascii="Arial" w:hAnsi="Arial" w:cs="Arial"/>
          <w:szCs w:val="22"/>
        </w:rPr>
        <w:t xml:space="preserve">at Cornell Tech </w:t>
      </w:r>
      <w:r w:rsidR="00313768">
        <w:rPr>
          <w:rFonts w:ascii="Arial" w:hAnsi="Arial" w:cs="Arial"/>
          <w:szCs w:val="22"/>
        </w:rPr>
        <w:t>(2024</w:t>
      </w:r>
      <w:r w:rsidR="003646B4">
        <w:rPr>
          <w:rFonts w:ascii="Arial" w:hAnsi="Arial" w:cs="Arial"/>
          <w:szCs w:val="22"/>
        </w:rPr>
        <w:t>-2025</w:t>
      </w:r>
      <w:r w:rsidR="00313768">
        <w:rPr>
          <w:rFonts w:ascii="Arial" w:hAnsi="Arial" w:cs="Arial"/>
          <w:szCs w:val="22"/>
        </w:rPr>
        <w:t>)</w:t>
      </w:r>
    </w:p>
    <w:p w14:paraId="6B9972B7" w14:textId="28904D4B" w:rsidR="00C6666F" w:rsidRDefault="00C6666F" w:rsidP="00C6666F">
      <w:pPr>
        <w:pStyle w:val="BodyText"/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Visiting Lecturer, Cornell University, AEM 4000 Grand Challenges Project (2023)</w:t>
      </w:r>
      <w:r w:rsidR="009924A6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AEM 6993 </w:t>
      </w:r>
      <w:r w:rsidRPr="00197305">
        <w:rPr>
          <w:rFonts w:ascii="Arial" w:hAnsi="Arial" w:cs="Arial"/>
          <w:szCs w:val="22"/>
        </w:rPr>
        <w:t xml:space="preserve">CEMS </w:t>
      </w:r>
      <w:proofErr w:type="gramStart"/>
      <w:r w:rsidRPr="00197305">
        <w:rPr>
          <w:rFonts w:ascii="Arial" w:hAnsi="Arial" w:cs="Arial"/>
          <w:szCs w:val="22"/>
        </w:rPr>
        <w:t>Master in International Management Project</w:t>
      </w:r>
      <w:proofErr w:type="gramEnd"/>
      <w:r>
        <w:rPr>
          <w:rFonts w:ascii="Arial" w:hAnsi="Arial" w:cs="Arial"/>
          <w:szCs w:val="22"/>
        </w:rPr>
        <w:t xml:space="preserve"> (2022-2023)</w:t>
      </w:r>
      <w:r w:rsidR="009924A6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AEM 6150 Applied Behavioral Economics in Finance and Marketing (2022-2023), AEM 6991 Research Seminar I (2022)</w:t>
      </w:r>
      <w:r w:rsidR="00843AC9">
        <w:rPr>
          <w:rFonts w:ascii="Arial" w:hAnsi="Arial" w:cs="Arial"/>
          <w:szCs w:val="22"/>
        </w:rPr>
        <w:t>, NBAY 6630 Behavioral Economics in Decision Making at Cornell Tech (2023)</w:t>
      </w:r>
    </w:p>
    <w:p w14:paraId="7A7C8F0A" w14:textId="4B1BF0D8" w:rsidR="00645983" w:rsidRPr="00645983" w:rsidRDefault="00645983" w:rsidP="00645983">
      <w:pPr>
        <w:pStyle w:val="BodyText"/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Guest Speaker, Cornell </w:t>
      </w:r>
      <w:r w:rsidRPr="00645983">
        <w:rPr>
          <w:rFonts w:ascii="Arial" w:hAnsi="Arial" w:cs="Arial"/>
          <w:szCs w:val="22"/>
        </w:rPr>
        <w:t>Tech, Applications of Behavioral Finance in the Digital Age</w:t>
      </w:r>
      <w:r w:rsidR="00702FA6">
        <w:rPr>
          <w:rFonts w:ascii="Arial" w:hAnsi="Arial" w:cs="Arial"/>
          <w:szCs w:val="22"/>
        </w:rPr>
        <w:t xml:space="preserve"> (</w:t>
      </w:r>
      <w:r w:rsidRPr="00645983">
        <w:rPr>
          <w:rFonts w:ascii="Arial" w:hAnsi="Arial" w:cs="Arial"/>
          <w:szCs w:val="22"/>
        </w:rPr>
        <w:t>2021</w:t>
      </w:r>
      <w:r w:rsidR="00702FA6">
        <w:rPr>
          <w:rFonts w:ascii="Arial" w:hAnsi="Arial" w:cs="Arial"/>
          <w:szCs w:val="22"/>
        </w:rPr>
        <w:t>)</w:t>
      </w:r>
    </w:p>
    <w:p w14:paraId="6D0649DA" w14:textId="18DB2C96" w:rsidR="001A6D5C" w:rsidRPr="001A6D5C" w:rsidRDefault="001A6D5C" w:rsidP="001A6D5C">
      <w:pPr>
        <w:pStyle w:val="BodyText"/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Guest speaker, </w:t>
      </w:r>
      <w:r w:rsidRPr="001A6D5C">
        <w:rPr>
          <w:rFonts w:ascii="Arial" w:hAnsi="Arial" w:cs="Arial"/>
          <w:szCs w:val="22"/>
        </w:rPr>
        <w:t xml:space="preserve">UCLA Luskin School of Public Affairs, course on California Public Policy Challenges by Senate Pro </w:t>
      </w:r>
      <w:proofErr w:type="spellStart"/>
      <w:r w:rsidRPr="001A6D5C">
        <w:rPr>
          <w:rFonts w:ascii="Arial" w:hAnsi="Arial" w:cs="Arial"/>
          <w:szCs w:val="22"/>
        </w:rPr>
        <w:t>tem</w:t>
      </w:r>
      <w:proofErr w:type="spellEnd"/>
      <w:r w:rsidRPr="001A6D5C">
        <w:rPr>
          <w:rFonts w:ascii="Arial" w:hAnsi="Arial" w:cs="Arial"/>
          <w:szCs w:val="22"/>
        </w:rPr>
        <w:t xml:space="preserve"> Emeritus Kevin de León, class on Reti</w:t>
      </w:r>
      <w:r>
        <w:rPr>
          <w:rFonts w:ascii="Arial" w:hAnsi="Arial" w:cs="Arial"/>
          <w:szCs w:val="22"/>
        </w:rPr>
        <w:t>rement Security (2019)</w:t>
      </w:r>
    </w:p>
    <w:p w14:paraId="254C2922" w14:textId="215D6343" w:rsidR="001A6D5C" w:rsidRDefault="001A6D5C" w:rsidP="001A6D5C">
      <w:pPr>
        <w:pStyle w:val="BodyText"/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Guest speaker, </w:t>
      </w:r>
      <w:r w:rsidRPr="001A6D5C">
        <w:rPr>
          <w:rFonts w:ascii="Arial" w:hAnsi="Arial" w:cs="Arial"/>
          <w:szCs w:val="22"/>
        </w:rPr>
        <w:t>UCLA Anderson School of Management, MBA course on Choice Architecture in Practice, Nudge Units: Getting Started with Consulting-Based Approaches</w:t>
      </w:r>
      <w:r>
        <w:rPr>
          <w:rFonts w:ascii="Arial" w:hAnsi="Arial" w:cs="Arial"/>
          <w:szCs w:val="22"/>
        </w:rPr>
        <w:t xml:space="preserve"> (</w:t>
      </w:r>
      <w:r w:rsidRPr="001A6D5C">
        <w:rPr>
          <w:rFonts w:ascii="Arial" w:hAnsi="Arial" w:cs="Arial"/>
          <w:szCs w:val="22"/>
        </w:rPr>
        <w:t>2019</w:t>
      </w:r>
      <w:r>
        <w:rPr>
          <w:rFonts w:ascii="Arial" w:hAnsi="Arial" w:cs="Arial"/>
          <w:szCs w:val="22"/>
        </w:rPr>
        <w:t>)</w:t>
      </w:r>
    </w:p>
    <w:p w14:paraId="75D2B76B" w14:textId="598EC5DD" w:rsidR="001A6D5C" w:rsidRDefault="001A6D5C" w:rsidP="00C841FB">
      <w:pPr>
        <w:pStyle w:val="BodyText"/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Guest speaker, </w:t>
      </w:r>
      <w:r w:rsidRPr="001A6D5C">
        <w:rPr>
          <w:rFonts w:ascii="Arial" w:hAnsi="Arial" w:cs="Arial"/>
          <w:szCs w:val="22"/>
        </w:rPr>
        <w:t>UCLA Anderson School of Management, Executive MBA program course on behavioral economics and marketing, Implementing Behavioral Science Initiatives</w:t>
      </w:r>
      <w:r>
        <w:rPr>
          <w:rFonts w:ascii="Arial" w:hAnsi="Arial" w:cs="Arial"/>
          <w:szCs w:val="22"/>
        </w:rPr>
        <w:t xml:space="preserve"> (</w:t>
      </w:r>
      <w:r w:rsidRPr="001A6D5C">
        <w:rPr>
          <w:rFonts w:ascii="Arial" w:hAnsi="Arial" w:cs="Arial"/>
          <w:szCs w:val="22"/>
        </w:rPr>
        <w:t>2018</w:t>
      </w:r>
      <w:r>
        <w:rPr>
          <w:rFonts w:ascii="Arial" w:hAnsi="Arial" w:cs="Arial"/>
          <w:szCs w:val="22"/>
        </w:rPr>
        <w:t>)</w:t>
      </w:r>
    </w:p>
    <w:p w14:paraId="2FD37B4F" w14:textId="5549A1D9" w:rsidR="00814823" w:rsidRDefault="00814823" w:rsidP="00C841FB">
      <w:pPr>
        <w:pStyle w:val="BodyText"/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Guest speaker, </w:t>
      </w:r>
      <w:r w:rsidRPr="00814823">
        <w:rPr>
          <w:rFonts w:ascii="Arial" w:hAnsi="Arial" w:cs="Arial"/>
          <w:szCs w:val="22"/>
        </w:rPr>
        <w:t>UCLA Anderson School of Management</w:t>
      </w:r>
      <w:r w:rsidR="00552C90">
        <w:rPr>
          <w:rFonts w:ascii="Arial" w:hAnsi="Arial" w:cs="Arial"/>
          <w:szCs w:val="22"/>
        </w:rPr>
        <w:t xml:space="preserve"> - </w:t>
      </w:r>
      <w:r w:rsidRPr="00814823">
        <w:rPr>
          <w:rFonts w:ascii="Arial" w:hAnsi="Arial" w:cs="Arial"/>
          <w:szCs w:val="22"/>
        </w:rPr>
        <w:t xml:space="preserve">PhD Seminar on Nudging and Field Research: Birdseye’s View </w:t>
      </w:r>
      <w:r w:rsidR="00552C90">
        <w:rPr>
          <w:rFonts w:ascii="Arial" w:hAnsi="Arial" w:cs="Arial"/>
          <w:szCs w:val="22"/>
        </w:rPr>
        <w:t>from a Practitioner-Researcher (</w:t>
      </w:r>
      <w:r w:rsidRPr="00814823">
        <w:rPr>
          <w:rFonts w:ascii="Arial" w:hAnsi="Arial" w:cs="Arial"/>
          <w:szCs w:val="22"/>
        </w:rPr>
        <w:t>2018</w:t>
      </w:r>
      <w:r w:rsidR="00552C90">
        <w:rPr>
          <w:rFonts w:ascii="Arial" w:hAnsi="Arial" w:cs="Arial"/>
          <w:szCs w:val="22"/>
        </w:rPr>
        <w:t>)</w:t>
      </w:r>
      <w:r>
        <w:rPr>
          <w:rFonts w:ascii="Arial" w:hAnsi="Arial" w:cs="Arial"/>
          <w:szCs w:val="22"/>
        </w:rPr>
        <w:t>.</w:t>
      </w:r>
    </w:p>
    <w:p w14:paraId="5F2E4DDB" w14:textId="61D08DC2" w:rsidR="00094893" w:rsidRDefault="000A4CA0" w:rsidP="00C841FB">
      <w:pPr>
        <w:pStyle w:val="BodyText"/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Instructor, Allianz Global Investors Center for Behavioral Finance - </w:t>
      </w:r>
      <w:r w:rsidR="005764B5">
        <w:rPr>
          <w:rFonts w:ascii="Arial" w:hAnsi="Arial" w:cs="Arial"/>
          <w:szCs w:val="22"/>
        </w:rPr>
        <w:t>“</w:t>
      </w:r>
      <w:proofErr w:type="spellStart"/>
      <w:r w:rsidR="005764B5">
        <w:rPr>
          <w:rFonts w:ascii="Arial" w:hAnsi="Arial" w:cs="Arial"/>
          <w:szCs w:val="22"/>
        </w:rPr>
        <w:t>PlanSuccess</w:t>
      </w:r>
      <w:proofErr w:type="spellEnd"/>
      <w:r w:rsidR="005764B5">
        <w:rPr>
          <w:rFonts w:ascii="Arial" w:hAnsi="Arial" w:cs="Arial"/>
          <w:szCs w:val="22"/>
        </w:rPr>
        <w:t xml:space="preserve">: </w:t>
      </w:r>
      <w:r w:rsidR="005764B5" w:rsidRPr="005764B5">
        <w:rPr>
          <w:rFonts w:ascii="Arial" w:hAnsi="Arial" w:cs="Arial"/>
          <w:szCs w:val="22"/>
        </w:rPr>
        <w:t>Practical Behavioral Finance Solutio</w:t>
      </w:r>
      <w:r w:rsidR="005764B5">
        <w:rPr>
          <w:rFonts w:ascii="Arial" w:hAnsi="Arial" w:cs="Arial"/>
          <w:szCs w:val="22"/>
        </w:rPr>
        <w:t xml:space="preserve">ns </w:t>
      </w:r>
      <w:r w:rsidR="005764B5" w:rsidRPr="005764B5">
        <w:rPr>
          <w:rFonts w:ascii="Arial" w:hAnsi="Arial" w:cs="Arial"/>
          <w:szCs w:val="22"/>
        </w:rPr>
        <w:t>to Improve 401(k) Plans</w:t>
      </w:r>
      <w:r w:rsidR="005764B5">
        <w:rPr>
          <w:rFonts w:ascii="Arial" w:hAnsi="Arial" w:cs="Arial"/>
          <w:szCs w:val="22"/>
        </w:rPr>
        <w:t xml:space="preserve">” </w:t>
      </w:r>
      <w:r w:rsidR="00C841FB">
        <w:rPr>
          <w:rFonts w:ascii="Arial" w:hAnsi="Arial" w:cs="Arial"/>
          <w:szCs w:val="22"/>
        </w:rPr>
        <w:t xml:space="preserve">financial advisor </w:t>
      </w:r>
      <w:r w:rsidR="005764B5">
        <w:rPr>
          <w:rFonts w:ascii="Arial" w:hAnsi="Arial" w:cs="Arial"/>
          <w:szCs w:val="22"/>
        </w:rPr>
        <w:t xml:space="preserve">training </w:t>
      </w:r>
      <w:r w:rsidR="00C841FB">
        <w:rPr>
          <w:rFonts w:ascii="Arial" w:hAnsi="Arial" w:cs="Arial"/>
          <w:szCs w:val="22"/>
        </w:rPr>
        <w:t xml:space="preserve">and certification </w:t>
      </w:r>
      <w:r w:rsidR="005764B5">
        <w:rPr>
          <w:rFonts w:ascii="Arial" w:hAnsi="Arial" w:cs="Arial"/>
          <w:szCs w:val="22"/>
        </w:rPr>
        <w:t xml:space="preserve">sessions </w:t>
      </w:r>
      <w:r>
        <w:rPr>
          <w:rFonts w:ascii="Arial" w:hAnsi="Arial" w:cs="Arial"/>
          <w:szCs w:val="22"/>
        </w:rPr>
        <w:t>(</w:t>
      </w:r>
      <w:r w:rsidR="005764B5">
        <w:rPr>
          <w:rFonts w:ascii="Arial" w:hAnsi="Arial" w:cs="Arial"/>
          <w:szCs w:val="22"/>
        </w:rPr>
        <w:t>2012</w:t>
      </w:r>
      <w:r w:rsidR="00702FA6">
        <w:rPr>
          <w:rFonts w:ascii="Arial" w:hAnsi="Arial" w:cs="Arial"/>
          <w:szCs w:val="22"/>
        </w:rPr>
        <w:t>-</w:t>
      </w:r>
      <w:r w:rsidR="005764B5">
        <w:rPr>
          <w:rFonts w:ascii="Arial" w:hAnsi="Arial" w:cs="Arial"/>
          <w:szCs w:val="22"/>
        </w:rPr>
        <w:t xml:space="preserve"> 2016</w:t>
      </w:r>
      <w:r>
        <w:rPr>
          <w:rFonts w:ascii="Arial" w:hAnsi="Arial" w:cs="Arial"/>
          <w:szCs w:val="22"/>
        </w:rPr>
        <w:t>)</w:t>
      </w:r>
      <w:r w:rsidR="005764B5">
        <w:rPr>
          <w:rFonts w:ascii="Arial" w:hAnsi="Arial" w:cs="Arial"/>
          <w:szCs w:val="22"/>
        </w:rPr>
        <w:t>.</w:t>
      </w:r>
    </w:p>
    <w:p w14:paraId="0E6DA154" w14:textId="77777777" w:rsidR="00DB7D51" w:rsidRPr="00CE0029" w:rsidRDefault="000A4CA0" w:rsidP="00C841FB">
      <w:pPr>
        <w:pStyle w:val="BodyText"/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Assistant Professor, </w:t>
      </w:r>
      <w:r w:rsidR="00B27533" w:rsidRPr="00B27533">
        <w:rPr>
          <w:rFonts w:ascii="Arial" w:hAnsi="Arial" w:cs="Arial"/>
          <w:szCs w:val="22"/>
        </w:rPr>
        <w:t>Irvine University</w:t>
      </w:r>
      <w:r w:rsidR="00BD2B80">
        <w:rPr>
          <w:rFonts w:ascii="Arial" w:hAnsi="Arial" w:cs="Arial"/>
          <w:szCs w:val="22"/>
        </w:rPr>
        <w:t xml:space="preserve"> -</w:t>
      </w:r>
      <w:r w:rsidR="00A83944">
        <w:rPr>
          <w:rFonts w:ascii="Arial" w:hAnsi="Arial" w:cs="Arial"/>
          <w:szCs w:val="22"/>
        </w:rPr>
        <w:t xml:space="preserve"> </w:t>
      </w:r>
      <w:r w:rsidR="00B27533">
        <w:rPr>
          <w:rFonts w:ascii="Arial" w:hAnsi="Arial" w:cs="Arial"/>
          <w:szCs w:val="22"/>
        </w:rPr>
        <w:t>BUS330 Principles of Marketing (2009), BUS 540 Organizational Behavior (2009), and BUS530 Managing Information Systems and Technology (2011)</w:t>
      </w:r>
    </w:p>
    <w:p w14:paraId="1ED2D408" w14:textId="77777777" w:rsidR="00922168" w:rsidRDefault="00922168">
      <w:pPr>
        <w:rPr>
          <w:rFonts w:ascii="Arial" w:hAnsi="Arial" w:cs="Arial"/>
          <w:b/>
          <w:bCs/>
          <w:sz w:val="22"/>
        </w:rPr>
      </w:pPr>
    </w:p>
    <w:p w14:paraId="191CF972" w14:textId="77777777" w:rsidR="00017CFF" w:rsidRPr="008942F0" w:rsidRDefault="008942F0">
      <w:pPr>
        <w:pStyle w:val="BodyText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>Professional</w:t>
      </w:r>
      <w:r w:rsidR="00017CFF" w:rsidRPr="008942F0">
        <w:rPr>
          <w:rFonts w:ascii="Arial" w:hAnsi="Arial" w:cs="Arial"/>
          <w:b/>
          <w:bCs/>
        </w:rPr>
        <w:t xml:space="preserve"> E</w:t>
      </w:r>
      <w:r>
        <w:rPr>
          <w:rFonts w:ascii="Arial" w:hAnsi="Arial" w:cs="Arial"/>
          <w:b/>
          <w:bCs/>
        </w:rPr>
        <w:t>xperience</w:t>
      </w:r>
    </w:p>
    <w:p w14:paraId="401E80F1" w14:textId="77777777" w:rsidR="00702FA6" w:rsidRPr="008942F0" w:rsidRDefault="00702FA6" w:rsidP="00702FA6">
      <w:pPr>
        <w:pStyle w:val="BodyTextIndent"/>
        <w:ind w:left="0" w:firstLine="0"/>
        <w:rPr>
          <w:rFonts w:ascii="Arial" w:hAnsi="Arial" w:cs="Arial"/>
        </w:rPr>
      </w:pPr>
    </w:p>
    <w:p w14:paraId="5EDF8174" w14:textId="04904386" w:rsidR="00C117E4" w:rsidRDefault="00C117E4" w:rsidP="00C117E4">
      <w:pPr>
        <w:pStyle w:val="BodyTextIndent"/>
        <w:ind w:left="0" w:firstLine="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Professor of Practice</w:t>
      </w:r>
      <w:r w:rsidRPr="002D4FB6">
        <w:rPr>
          <w:rFonts w:ascii="Arial" w:hAnsi="Arial" w:cs="Arial"/>
          <w:b/>
          <w:bCs/>
          <w:szCs w:val="22"/>
        </w:rPr>
        <w:t xml:space="preserve">, </w:t>
      </w:r>
      <w:r>
        <w:rPr>
          <w:rFonts w:ascii="Arial" w:hAnsi="Arial" w:cs="Arial"/>
          <w:b/>
          <w:bCs/>
          <w:szCs w:val="22"/>
        </w:rPr>
        <w:t>Cornell University</w:t>
      </w:r>
    </w:p>
    <w:p w14:paraId="3F763634" w14:textId="57656687" w:rsidR="00C117E4" w:rsidRDefault="00C117E4" w:rsidP="00C117E4">
      <w:pPr>
        <w:pStyle w:val="BodyTextIndent"/>
        <w:ind w:left="0" w:firstLine="0"/>
        <w:rPr>
          <w:rFonts w:ascii="Arial" w:hAnsi="Arial" w:cs="Arial"/>
          <w:bCs/>
          <w:szCs w:val="22"/>
        </w:rPr>
      </w:pPr>
      <w:r w:rsidRPr="00605FE5">
        <w:rPr>
          <w:rFonts w:ascii="Arial" w:hAnsi="Arial" w:cs="Arial"/>
          <w:b/>
          <w:bCs/>
          <w:szCs w:val="22"/>
        </w:rPr>
        <w:t>Dyson School of Applied Economics and Management</w:t>
      </w:r>
      <w:r w:rsidRPr="008942F0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ab/>
        <w:t xml:space="preserve"> </w:t>
      </w:r>
      <w:r w:rsidRPr="008942F0">
        <w:rPr>
          <w:rFonts w:ascii="Arial" w:hAnsi="Arial" w:cs="Arial"/>
          <w:bCs/>
          <w:szCs w:val="22"/>
        </w:rPr>
        <w:t>(</w:t>
      </w:r>
      <w:r>
        <w:rPr>
          <w:rFonts w:ascii="Arial" w:hAnsi="Arial" w:cs="Arial"/>
          <w:bCs/>
          <w:szCs w:val="22"/>
        </w:rPr>
        <w:t>Jul. 2023</w:t>
      </w:r>
      <w:r w:rsidRPr="008942F0">
        <w:rPr>
          <w:rFonts w:ascii="Arial" w:hAnsi="Arial" w:cs="Arial"/>
          <w:bCs/>
          <w:szCs w:val="22"/>
        </w:rPr>
        <w:t xml:space="preserve"> – </w:t>
      </w:r>
      <w:r>
        <w:rPr>
          <w:rFonts w:ascii="Arial" w:hAnsi="Arial" w:cs="Arial"/>
          <w:bCs/>
          <w:szCs w:val="22"/>
        </w:rPr>
        <w:t>Present</w:t>
      </w:r>
      <w:r w:rsidRPr="008942F0">
        <w:rPr>
          <w:rFonts w:ascii="Arial" w:hAnsi="Arial" w:cs="Arial"/>
          <w:bCs/>
          <w:szCs w:val="22"/>
        </w:rPr>
        <w:t>)</w:t>
      </w:r>
      <w:r>
        <w:rPr>
          <w:rFonts w:ascii="Arial" w:hAnsi="Arial" w:cs="Arial"/>
          <w:bCs/>
          <w:szCs w:val="22"/>
        </w:rPr>
        <w:tab/>
      </w:r>
      <w:r>
        <w:rPr>
          <w:rFonts w:ascii="Arial" w:hAnsi="Arial" w:cs="Arial"/>
          <w:bCs/>
          <w:szCs w:val="22"/>
        </w:rPr>
        <w:tab/>
        <w:t>Ithaca</w:t>
      </w:r>
      <w:r w:rsidRPr="008942F0">
        <w:rPr>
          <w:rFonts w:ascii="Arial" w:hAnsi="Arial" w:cs="Arial"/>
          <w:bCs/>
          <w:szCs w:val="22"/>
        </w:rPr>
        <w:t xml:space="preserve">, </w:t>
      </w:r>
      <w:r>
        <w:rPr>
          <w:rFonts w:ascii="Arial" w:hAnsi="Arial" w:cs="Arial"/>
          <w:bCs/>
          <w:szCs w:val="22"/>
        </w:rPr>
        <w:t>NY</w:t>
      </w:r>
    </w:p>
    <w:p w14:paraId="0D1743C5" w14:textId="21ED7833" w:rsidR="00C117E4" w:rsidRDefault="00C117E4" w:rsidP="00C117E4">
      <w:pPr>
        <w:numPr>
          <w:ilvl w:val="0"/>
          <w:numId w:val="1"/>
        </w:numPr>
        <w:tabs>
          <w:tab w:val="clear" w:pos="2520"/>
          <w:tab w:val="num" w:pos="1080"/>
          <w:tab w:val="num" w:pos="144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Focus on applied behavioral economics, judgment and decision making, consulting projects, and research methods.</w:t>
      </w:r>
    </w:p>
    <w:p w14:paraId="3726D8AB" w14:textId="181DC995" w:rsidR="00C117E4" w:rsidRPr="00C117E4" w:rsidRDefault="00C117E4" w:rsidP="00C117E4">
      <w:pPr>
        <w:numPr>
          <w:ilvl w:val="0"/>
          <w:numId w:val="1"/>
        </w:numPr>
        <w:tabs>
          <w:tab w:val="clear" w:pos="2520"/>
          <w:tab w:val="num" w:pos="1080"/>
          <w:tab w:val="num" w:pos="144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Teach courses targeted at several degree programs across the </w:t>
      </w:r>
      <w:r w:rsidR="00843AC9">
        <w:rPr>
          <w:rFonts w:ascii="Arial" w:hAnsi="Arial" w:cs="Arial"/>
          <w:sz w:val="22"/>
          <w:szCs w:val="22"/>
        </w:rPr>
        <w:t>Ithaca and Cornell Tech campuses</w:t>
      </w:r>
      <w:r>
        <w:rPr>
          <w:rFonts w:ascii="Arial" w:hAnsi="Arial" w:cs="Arial"/>
          <w:sz w:val="22"/>
          <w:szCs w:val="22"/>
        </w:rPr>
        <w:t xml:space="preserve">, including </w:t>
      </w:r>
      <w:r w:rsidR="00843AC9">
        <w:rPr>
          <w:rFonts w:ascii="Arial" w:hAnsi="Arial" w:cs="Arial"/>
          <w:sz w:val="22"/>
          <w:szCs w:val="22"/>
        </w:rPr>
        <w:t xml:space="preserve">for </w:t>
      </w:r>
      <w:r>
        <w:rPr>
          <w:rFonts w:ascii="Arial" w:hAnsi="Arial" w:cs="Arial"/>
          <w:sz w:val="22"/>
          <w:szCs w:val="22"/>
        </w:rPr>
        <w:t>MBA, MPS, CEMS MIM, and BS</w:t>
      </w:r>
      <w:r w:rsidR="00843AC9">
        <w:rPr>
          <w:rFonts w:ascii="Arial" w:hAnsi="Arial" w:cs="Arial"/>
          <w:sz w:val="22"/>
          <w:szCs w:val="22"/>
        </w:rPr>
        <w:t xml:space="preserve"> populations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170526F" w14:textId="3AE699F4" w:rsidR="00C117E4" w:rsidRDefault="00A85D08" w:rsidP="00C117E4">
      <w:pPr>
        <w:numPr>
          <w:ilvl w:val="0"/>
          <w:numId w:val="1"/>
        </w:numPr>
        <w:tabs>
          <w:tab w:val="clear" w:pos="2520"/>
          <w:tab w:val="num" w:pos="1080"/>
          <w:tab w:val="num" w:pos="144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117E4">
        <w:rPr>
          <w:rFonts w:ascii="Arial" w:hAnsi="Arial" w:cs="Arial"/>
          <w:sz w:val="22"/>
          <w:szCs w:val="22"/>
        </w:rPr>
        <w:t xml:space="preserve">erve as </w:t>
      </w:r>
      <w:r w:rsidR="00C117E4" w:rsidRPr="00C117E4">
        <w:rPr>
          <w:rFonts w:ascii="Arial" w:hAnsi="Arial" w:cs="Arial"/>
          <w:sz w:val="22"/>
          <w:szCs w:val="22"/>
        </w:rPr>
        <w:t xml:space="preserve">Academic Director, </w:t>
      </w:r>
      <w:r w:rsidR="003646B4">
        <w:rPr>
          <w:rFonts w:ascii="Arial" w:hAnsi="Arial" w:cs="Arial"/>
          <w:sz w:val="22"/>
          <w:szCs w:val="22"/>
        </w:rPr>
        <w:t xml:space="preserve">MPS AEM and </w:t>
      </w:r>
      <w:r w:rsidR="00C117E4" w:rsidRPr="00C117E4">
        <w:rPr>
          <w:rFonts w:ascii="Arial" w:hAnsi="Arial" w:cs="Arial"/>
          <w:sz w:val="22"/>
          <w:szCs w:val="22"/>
        </w:rPr>
        <w:t xml:space="preserve">CEMS </w:t>
      </w:r>
      <w:r w:rsidR="003646B4">
        <w:rPr>
          <w:rFonts w:ascii="Arial" w:hAnsi="Arial" w:cs="Arial"/>
          <w:sz w:val="22"/>
          <w:szCs w:val="22"/>
        </w:rPr>
        <w:t>Programs</w:t>
      </w:r>
      <w:r>
        <w:rPr>
          <w:rFonts w:ascii="Arial" w:hAnsi="Arial" w:cs="Arial"/>
          <w:sz w:val="22"/>
          <w:szCs w:val="22"/>
        </w:rPr>
        <w:t xml:space="preserve"> </w:t>
      </w:r>
      <w:r w:rsidR="003646B4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>m</w:t>
      </w:r>
      <w:r w:rsidRPr="00A85D08">
        <w:rPr>
          <w:rFonts w:ascii="Arial" w:hAnsi="Arial" w:cs="Arial"/>
          <w:sz w:val="22"/>
          <w:szCs w:val="22"/>
        </w:rPr>
        <w:t>ember of the Dyson Executive Committee</w:t>
      </w:r>
      <w:r w:rsidR="00ED0E36">
        <w:rPr>
          <w:rFonts w:ascii="Arial" w:hAnsi="Arial" w:cs="Arial"/>
          <w:sz w:val="22"/>
          <w:szCs w:val="22"/>
        </w:rPr>
        <w:t>.</w:t>
      </w:r>
    </w:p>
    <w:p w14:paraId="601B8E7D" w14:textId="344B99CF" w:rsidR="00ED0E36" w:rsidRPr="00C117E4" w:rsidRDefault="00ED0E36" w:rsidP="00C117E4">
      <w:pPr>
        <w:numPr>
          <w:ilvl w:val="0"/>
          <w:numId w:val="1"/>
        </w:numPr>
        <w:tabs>
          <w:tab w:val="clear" w:pos="2520"/>
          <w:tab w:val="num" w:pos="1080"/>
          <w:tab w:val="num" w:pos="144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Pursue research and thought leadership activities in financial services, behavioral science, and artificial intelligence.</w:t>
      </w:r>
    </w:p>
    <w:p w14:paraId="060A9414" w14:textId="77777777" w:rsidR="00C117E4" w:rsidRDefault="00C117E4" w:rsidP="00702FA6">
      <w:pPr>
        <w:pStyle w:val="BodyTextIndent"/>
        <w:ind w:left="0" w:firstLine="0"/>
        <w:rPr>
          <w:rFonts w:ascii="Arial" w:hAnsi="Arial" w:cs="Arial"/>
          <w:b/>
          <w:bCs/>
          <w:szCs w:val="22"/>
        </w:rPr>
      </w:pPr>
    </w:p>
    <w:p w14:paraId="1BB31B26" w14:textId="2E9E32AB" w:rsidR="00605FE5" w:rsidRDefault="00702FA6" w:rsidP="00702FA6">
      <w:pPr>
        <w:pStyle w:val="BodyTextIndent"/>
        <w:ind w:left="0" w:firstLine="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Visiting Lecturer</w:t>
      </w:r>
      <w:r w:rsidRPr="002D4FB6">
        <w:rPr>
          <w:rFonts w:ascii="Arial" w:hAnsi="Arial" w:cs="Arial"/>
          <w:b/>
          <w:bCs/>
          <w:szCs w:val="22"/>
        </w:rPr>
        <w:t xml:space="preserve">, </w:t>
      </w:r>
      <w:r>
        <w:rPr>
          <w:rFonts w:ascii="Arial" w:hAnsi="Arial" w:cs="Arial"/>
          <w:b/>
          <w:bCs/>
          <w:szCs w:val="22"/>
        </w:rPr>
        <w:t>Cornell University</w:t>
      </w:r>
    </w:p>
    <w:p w14:paraId="6D457570" w14:textId="19C6FE80" w:rsidR="00702FA6" w:rsidRPr="00605FE5" w:rsidRDefault="00605FE5" w:rsidP="00702FA6">
      <w:pPr>
        <w:pStyle w:val="BodyTextIndent"/>
        <w:ind w:left="0" w:firstLine="0"/>
        <w:rPr>
          <w:rFonts w:ascii="Arial" w:hAnsi="Arial" w:cs="Arial"/>
          <w:bCs/>
          <w:szCs w:val="22"/>
        </w:rPr>
      </w:pPr>
      <w:r w:rsidRPr="00605FE5">
        <w:rPr>
          <w:rFonts w:ascii="Arial" w:hAnsi="Arial" w:cs="Arial"/>
          <w:b/>
          <w:bCs/>
          <w:szCs w:val="22"/>
        </w:rPr>
        <w:t>Dyson School of Applied Economics and Management</w:t>
      </w:r>
      <w:r w:rsidR="00702FA6" w:rsidRPr="008942F0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ab/>
        <w:t xml:space="preserve"> </w:t>
      </w:r>
      <w:r w:rsidR="00702FA6" w:rsidRPr="008942F0">
        <w:rPr>
          <w:rFonts w:ascii="Arial" w:hAnsi="Arial" w:cs="Arial"/>
          <w:bCs/>
          <w:szCs w:val="22"/>
        </w:rPr>
        <w:t>(</w:t>
      </w:r>
      <w:r w:rsidR="00702FA6">
        <w:rPr>
          <w:rFonts w:ascii="Arial" w:hAnsi="Arial" w:cs="Arial"/>
          <w:bCs/>
          <w:szCs w:val="22"/>
        </w:rPr>
        <w:t>Jan. 2022</w:t>
      </w:r>
      <w:r w:rsidR="00702FA6" w:rsidRPr="008942F0">
        <w:rPr>
          <w:rFonts w:ascii="Arial" w:hAnsi="Arial" w:cs="Arial"/>
          <w:bCs/>
          <w:szCs w:val="22"/>
        </w:rPr>
        <w:t xml:space="preserve"> – </w:t>
      </w:r>
      <w:r w:rsidR="00702FA6">
        <w:rPr>
          <w:rFonts w:ascii="Arial" w:hAnsi="Arial" w:cs="Arial"/>
          <w:bCs/>
          <w:szCs w:val="22"/>
        </w:rPr>
        <w:t>Jun. 202</w:t>
      </w:r>
      <w:r w:rsidR="00C6666F">
        <w:rPr>
          <w:rFonts w:ascii="Arial" w:hAnsi="Arial" w:cs="Arial"/>
          <w:bCs/>
          <w:szCs w:val="22"/>
        </w:rPr>
        <w:t>3</w:t>
      </w:r>
      <w:r w:rsidR="00702FA6" w:rsidRPr="008942F0">
        <w:rPr>
          <w:rFonts w:ascii="Arial" w:hAnsi="Arial" w:cs="Arial"/>
          <w:bCs/>
          <w:szCs w:val="22"/>
        </w:rPr>
        <w:t>)</w:t>
      </w:r>
      <w:r w:rsidR="00702FA6">
        <w:rPr>
          <w:rFonts w:ascii="Arial" w:hAnsi="Arial" w:cs="Arial"/>
          <w:bCs/>
          <w:szCs w:val="22"/>
        </w:rPr>
        <w:tab/>
        <w:t>Ithaca</w:t>
      </w:r>
      <w:r w:rsidR="00702FA6" w:rsidRPr="008942F0">
        <w:rPr>
          <w:rFonts w:ascii="Arial" w:hAnsi="Arial" w:cs="Arial"/>
          <w:bCs/>
          <w:szCs w:val="22"/>
        </w:rPr>
        <w:t xml:space="preserve">, </w:t>
      </w:r>
      <w:r w:rsidR="00702FA6">
        <w:rPr>
          <w:rFonts w:ascii="Arial" w:hAnsi="Arial" w:cs="Arial"/>
          <w:bCs/>
          <w:szCs w:val="22"/>
        </w:rPr>
        <w:t>NY</w:t>
      </w:r>
    </w:p>
    <w:p w14:paraId="1F12F1F0" w14:textId="21A31384" w:rsidR="00702FA6" w:rsidRDefault="00C6666F" w:rsidP="00702FA6">
      <w:pPr>
        <w:numPr>
          <w:ilvl w:val="0"/>
          <w:numId w:val="1"/>
        </w:numPr>
        <w:tabs>
          <w:tab w:val="clear" w:pos="2520"/>
          <w:tab w:val="num" w:pos="1080"/>
          <w:tab w:val="num" w:pos="144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Developed</w:t>
      </w:r>
      <w:r w:rsidR="00605FE5">
        <w:rPr>
          <w:rFonts w:ascii="Arial" w:hAnsi="Arial" w:cs="Arial"/>
          <w:sz w:val="22"/>
          <w:szCs w:val="22"/>
        </w:rPr>
        <w:t xml:space="preserve"> new course on </w:t>
      </w:r>
      <w:r w:rsidR="00605FE5" w:rsidRPr="00605FE5">
        <w:rPr>
          <w:rFonts w:ascii="Arial" w:hAnsi="Arial" w:cs="Arial"/>
          <w:sz w:val="22"/>
          <w:szCs w:val="22"/>
        </w:rPr>
        <w:t>Applied Behavioral Economics in Finance and Marketing (AEM 6150)</w:t>
      </w:r>
      <w:r w:rsidR="00605FE5">
        <w:rPr>
          <w:rFonts w:ascii="Arial" w:hAnsi="Arial" w:cs="Arial"/>
          <w:sz w:val="22"/>
          <w:szCs w:val="22"/>
        </w:rPr>
        <w:t>, which</w:t>
      </w:r>
      <w:r w:rsidR="00605FE5" w:rsidRPr="00605FE5">
        <w:rPr>
          <w:rFonts w:ascii="Arial" w:hAnsi="Arial" w:cs="Arial"/>
          <w:sz w:val="22"/>
          <w:szCs w:val="22"/>
        </w:rPr>
        <w:t xml:space="preserve"> is especially geared toward students who may consider future professions in consumer finance, marketing, product development, data science, or consulting/advisory</w:t>
      </w:r>
      <w:r w:rsidR="00605FE5">
        <w:rPr>
          <w:rFonts w:ascii="Arial" w:hAnsi="Arial" w:cs="Arial"/>
          <w:sz w:val="22"/>
          <w:szCs w:val="22"/>
        </w:rPr>
        <w:t>.</w:t>
      </w:r>
    </w:p>
    <w:p w14:paraId="374BEFB5" w14:textId="49223D53" w:rsidR="00C6666F" w:rsidRPr="00C6666F" w:rsidRDefault="00605FE5" w:rsidP="00C6666F">
      <w:pPr>
        <w:numPr>
          <w:ilvl w:val="0"/>
          <w:numId w:val="1"/>
        </w:numPr>
        <w:tabs>
          <w:tab w:val="clear" w:pos="2520"/>
          <w:tab w:val="num" w:pos="1080"/>
          <w:tab w:val="num" w:pos="144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Co-ta</w:t>
      </w:r>
      <w:r w:rsidR="0001604C">
        <w:rPr>
          <w:rFonts w:ascii="Arial" w:hAnsi="Arial" w:cs="Arial"/>
          <w:sz w:val="22"/>
          <w:szCs w:val="22"/>
        </w:rPr>
        <w:t>ught</w:t>
      </w:r>
      <w:r>
        <w:rPr>
          <w:rFonts w:ascii="Arial" w:hAnsi="Arial" w:cs="Arial"/>
          <w:sz w:val="22"/>
          <w:szCs w:val="22"/>
        </w:rPr>
        <w:t xml:space="preserve"> </w:t>
      </w:r>
      <w:r w:rsidRPr="00605FE5">
        <w:rPr>
          <w:rFonts w:ascii="Arial" w:hAnsi="Arial" w:cs="Arial"/>
          <w:sz w:val="22"/>
          <w:szCs w:val="22"/>
        </w:rPr>
        <w:t xml:space="preserve">CEMS </w:t>
      </w:r>
      <w:proofErr w:type="gramStart"/>
      <w:r w:rsidRPr="00605FE5">
        <w:rPr>
          <w:rFonts w:ascii="Arial" w:hAnsi="Arial" w:cs="Arial"/>
          <w:sz w:val="22"/>
          <w:szCs w:val="22"/>
        </w:rPr>
        <w:t>Master in International Management Project</w:t>
      </w:r>
      <w:proofErr w:type="gramEnd"/>
      <w:r w:rsidRPr="00605FE5">
        <w:rPr>
          <w:rFonts w:ascii="Arial" w:hAnsi="Arial" w:cs="Arial"/>
          <w:sz w:val="22"/>
          <w:szCs w:val="22"/>
        </w:rPr>
        <w:t xml:space="preserve"> (AEM 6993)</w:t>
      </w:r>
      <w:r w:rsidR="00FC08F3">
        <w:rPr>
          <w:rFonts w:ascii="Arial" w:hAnsi="Arial" w:cs="Arial"/>
          <w:sz w:val="22"/>
          <w:szCs w:val="22"/>
        </w:rPr>
        <w:t>, a capstone, integrative course involving consulting projects with international corporations.</w:t>
      </w:r>
    </w:p>
    <w:p w14:paraId="69997B5D" w14:textId="77777777" w:rsidR="00702FA6" w:rsidRDefault="00702FA6" w:rsidP="00C560A1">
      <w:pPr>
        <w:pStyle w:val="BodyTextIndent"/>
        <w:ind w:left="0" w:firstLine="0"/>
        <w:rPr>
          <w:rFonts w:ascii="Arial" w:hAnsi="Arial" w:cs="Arial"/>
          <w:b/>
          <w:bCs/>
          <w:szCs w:val="22"/>
        </w:rPr>
      </w:pPr>
    </w:p>
    <w:p w14:paraId="44FA11D8" w14:textId="16D2A2FC" w:rsidR="00C560A1" w:rsidRPr="008942F0" w:rsidRDefault="00C01608" w:rsidP="00C560A1">
      <w:pPr>
        <w:pStyle w:val="BodyTextIndent"/>
        <w:ind w:left="0" w:firstLine="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Managing </w:t>
      </w:r>
      <w:r w:rsidR="00C560A1" w:rsidRPr="002D4FB6">
        <w:rPr>
          <w:rFonts w:ascii="Arial" w:hAnsi="Arial" w:cs="Arial"/>
          <w:b/>
          <w:bCs/>
          <w:szCs w:val="22"/>
        </w:rPr>
        <w:t xml:space="preserve">Principal, </w:t>
      </w:r>
      <w:r w:rsidR="000339B1">
        <w:rPr>
          <w:rFonts w:ascii="Arial" w:hAnsi="Arial" w:cs="Arial"/>
          <w:b/>
          <w:bCs/>
          <w:szCs w:val="22"/>
        </w:rPr>
        <w:t>Digita</w:t>
      </w:r>
      <w:r w:rsidR="003B0036">
        <w:rPr>
          <w:rFonts w:ascii="Arial" w:hAnsi="Arial" w:cs="Arial"/>
          <w:b/>
          <w:bCs/>
          <w:szCs w:val="22"/>
        </w:rPr>
        <w:t>l Nudging Tech</w:t>
      </w:r>
      <w:r w:rsidR="00C560A1" w:rsidRPr="008942F0">
        <w:rPr>
          <w:rFonts w:ascii="Arial" w:hAnsi="Arial" w:cs="Arial"/>
          <w:bCs/>
          <w:szCs w:val="22"/>
        </w:rPr>
        <w:t xml:space="preserve"> (</w:t>
      </w:r>
      <w:r w:rsidR="00C560A1">
        <w:rPr>
          <w:rFonts w:ascii="Arial" w:hAnsi="Arial" w:cs="Arial"/>
          <w:bCs/>
          <w:szCs w:val="22"/>
        </w:rPr>
        <w:t>Nov</w:t>
      </w:r>
      <w:r w:rsidR="00C560A1" w:rsidRPr="008942F0">
        <w:rPr>
          <w:rFonts w:ascii="Arial" w:hAnsi="Arial" w:cs="Arial"/>
          <w:bCs/>
          <w:szCs w:val="22"/>
        </w:rPr>
        <w:t>. 20</w:t>
      </w:r>
      <w:r w:rsidR="00C560A1">
        <w:rPr>
          <w:rFonts w:ascii="Arial" w:hAnsi="Arial" w:cs="Arial"/>
          <w:bCs/>
          <w:szCs w:val="22"/>
        </w:rPr>
        <w:t>13</w:t>
      </w:r>
      <w:r w:rsidR="00C560A1" w:rsidRPr="008942F0">
        <w:rPr>
          <w:rFonts w:ascii="Arial" w:hAnsi="Arial" w:cs="Arial"/>
          <w:bCs/>
          <w:szCs w:val="22"/>
        </w:rPr>
        <w:t xml:space="preserve"> – </w:t>
      </w:r>
      <w:r w:rsidR="00C117E4">
        <w:rPr>
          <w:rFonts w:ascii="Arial" w:hAnsi="Arial" w:cs="Arial"/>
          <w:bCs/>
          <w:szCs w:val="22"/>
        </w:rPr>
        <w:t>Mar. 2023</w:t>
      </w:r>
      <w:r w:rsidR="00C560A1" w:rsidRPr="008942F0">
        <w:rPr>
          <w:rFonts w:ascii="Arial" w:hAnsi="Arial" w:cs="Arial"/>
          <w:bCs/>
          <w:szCs w:val="22"/>
        </w:rPr>
        <w:t>)</w:t>
      </w:r>
      <w:r w:rsidR="00C560A1">
        <w:rPr>
          <w:rFonts w:ascii="Arial" w:hAnsi="Arial" w:cs="Arial"/>
          <w:bCs/>
          <w:szCs w:val="22"/>
        </w:rPr>
        <w:tab/>
      </w:r>
      <w:r w:rsidR="00C560A1">
        <w:rPr>
          <w:rFonts w:ascii="Arial" w:hAnsi="Arial" w:cs="Arial"/>
          <w:bCs/>
          <w:szCs w:val="22"/>
        </w:rPr>
        <w:tab/>
      </w:r>
      <w:r w:rsidR="00C560A1">
        <w:rPr>
          <w:rFonts w:ascii="Arial" w:hAnsi="Arial" w:cs="Arial"/>
          <w:bCs/>
          <w:szCs w:val="22"/>
        </w:rPr>
        <w:tab/>
      </w:r>
      <w:r w:rsidR="00C560A1" w:rsidRPr="008942F0">
        <w:rPr>
          <w:rFonts w:ascii="Arial" w:hAnsi="Arial" w:cs="Arial"/>
          <w:bCs/>
          <w:szCs w:val="22"/>
        </w:rPr>
        <w:t>Los Angeles, CA</w:t>
      </w:r>
    </w:p>
    <w:p w14:paraId="488B5845" w14:textId="5A789FE1" w:rsidR="00C560A1" w:rsidRDefault="000339B1" w:rsidP="00C560A1">
      <w:pPr>
        <w:numPr>
          <w:ilvl w:val="0"/>
          <w:numId w:val="1"/>
        </w:numPr>
        <w:tabs>
          <w:tab w:val="clear" w:pos="2520"/>
          <w:tab w:val="num" w:pos="1080"/>
          <w:tab w:val="num" w:pos="144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C560A1">
        <w:rPr>
          <w:rFonts w:ascii="Arial" w:hAnsi="Arial" w:cs="Arial"/>
          <w:sz w:val="22"/>
          <w:szCs w:val="22"/>
        </w:rPr>
        <w:t xml:space="preserve">elp </w:t>
      </w:r>
      <w:r w:rsidR="005A1A5F">
        <w:rPr>
          <w:rFonts w:ascii="Arial" w:hAnsi="Arial" w:cs="Arial"/>
          <w:sz w:val="22"/>
          <w:szCs w:val="22"/>
        </w:rPr>
        <w:t>international</w:t>
      </w:r>
      <w:r w:rsidR="005D20C8">
        <w:rPr>
          <w:rFonts w:ascii="Arial" w:hAnsi="Arial" w:cs="Arial"/>
          <w:sz w:val="22"/>
          <w:szCs w:val="22"/>
        </w:rPr>
        <w:t xml:space="preserve"> consulting</w:t>
      </w:r>
      <w:r w:rsidR="005A1A5F">
        <w:rPr>
          <w:rFonts w:ascii="Arial" w:hAnsi="Arial" w:cs="Arial"/>
          <w:sz w:val="22"/>
          <w:szCs w:val="22"/>
        </w:rPr>
        <w:t xml:space="preserve"> </w:t>
      </w:r>
      <w:r w:rsidR="00C560A1">
        <w:rPr>
          <w:rFonts w:ascii="Arial" w:hAnsi="Arial" w:cs="Arial"/>
          <w:sz w:val="22"/>
          <w:szCs w:val="22"/>
        </w:rPr>
        <w:t xml:space="preserve">clients in the financial services, insurance, and technology spaces </w:t>
      </w:r>
      <w:r w:rsidR="005A1A5F">
        <w:rPr>
          <w:rFonts w:ascii="Arial" w:hAnsi="Arial" w:cs="Arial"/>
          <w:sz w:val="22"/>
          <w:szCs w:val="22"/>
        </w:rPr>
        <w:t xml:space="preserve">implement behavioral science </w:t>
      </w:r>
      <w:r w:rsidR="00C560A1">
        <w:rPr>
          <w:rFonts w:ascii="Arial" w:hAnsi="Arial" w:cs="Arial"/>
          <w:sz w:val="22"/>
          <w:szCs w:val="22"/>
        </w:rPr>
        <w:t xml:space="preserve">initiatives </w:t>
      </w:r>
      <w:proofErr w:type="gramStart"/>
      <w:r w:rsidR="00C560A1">
        <w:rPr>
          <w:rFonts w:ascii="Arial" w:hAnsi="Arial" w:cs="Arial"/>
          <w:sz w:val="22"/>
          <w:szCs w:val="22"/>
        </w:rPr>
        <w:t>relative</w:t>
      </w:r>
      <w:proofErr w:type="gramEnd"/>
      <w:r w:rsidR="00C560A1">
        <w:rPr>
          <w:rFonts w:ascii="Arial" w:hAnsi="Arial" w:cs="Arial"/>
          <w:sz w:val="22"/>
          <w:szCs w:val="22"/>
        </w:rPr>
        <w:t xml:space="preserve"> to product development, customer experience, thought leadership</w:t>
      </w:r>
      <w:r>
        <w:rPr>
          <w:rFonts w:ascii="Arial" w:hAnsi="Arial" w:cs="Arial"/>
          <w:sz w:val="22"/>
          <w:szCs w:val="22"/>
        </w:rPr>
        <w:t>,</w:t>
      </w:r>
      <w:r w:rsidR="00C560A1">
        <w:rPr>
          <w:rFonts w:ascii="Arial" w:hAnsi="Arial" w:cs="Arial"/>
          <w:sz w:val="22"/>
          <w:szCs w:val="22"/>
        </w:rPr>
        <w:t xml:space="preserve"> and business development.</w:t>
      </w:r>
    </w:p>
    <w:p w14:paraId="24C62FE0" w14:textId="77777777" w:rsidR="000339B1" w:rsidRDefault="000339B1" w:rsidP="00C560A1">
      <w:pPr>
        <w:numPr>
          <w:ilvl w:val="0"/>
          <w:numId w:val="1"/>
        </w:numPr>
        <w:tabs>
          <w:tab w:val="clear" w:pos="2520"/>
          <w:tab w:val="num" w:pos="1080"/>
          <w:tab w:val="num" w:pos="144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Help </w:t>
      </w:r>
      <w:r w:rsidR="005A1A5F">
        <w:rPr>
          <w:rFonts w:ascii="Arial" w:hAnsi="Arial" w:cs="Arial"/>
          <w:sz w:val="22"/>
          <w:szCs w:val="22"/>
        </w:rPr>
        <w:t>companies</w:t>
      </w:r>
      <w:r>
        <w:rPr>
          <w:rFonts w:ascii="Arial" w:hAnsi="Arial" w:cs="Arial"/>
          <w:sz w:val="22"/>
          <w:szCs w:val="22"/>
        </w:rPr>
        <w:t xml:space="preserve"> </w:t>
      </w:r>
      <w:r w:rsidR="00BD3535">
        <w:rPr>
          <w:rFonts w:ascii="Arial" w:hAnsi="Arial" w:cs="Arial"/>
          <w:sz w:val="22"/>
          <w:szCs w:val="22"/>
        </w:rPr>
        <w:t xml:space="preserve">to set up “Money Labs” and </w:t>
      </w:r>
      <w:r>
        <w:rPr>
          <w:rFonts w:ascii="Arial" w:hAnsi="Arial" w:cs="Arial"/>
          <w:sz w:val="22"/>
          <w:szCs w:val="22"/>
        </w:rPr>
        <w:t xml:space="preserve">partner with the academic community, </w:t>
      </w:r>
      <w:r w:rsidR="00BD3535">
        <w:rPr>
          <w:rFonts w:ascii="Arial" w:hAnsi="Arial" w:cs="Arial"/>
          <w:sz w:val="22"/>
          <w:szCs w:val="22"/>
        </w:rPr>
        <w:t xml:space="preserve">assist them </w:t>
      </w:r>
      <w:r>
        <w:rPr>
          <w:rFonts w:ascii="Arial" w:hAnsi="Arial" w:cs="Arial"/>
          <w:sz w:val="22"/>
          <w:szCs w:val="22"/>
        </w:rPr>
        <w:t>balanc</w:t>
      </w:r>
      <w:r w:rsidR="00BD3535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 xml:space="preserve"> scientific research versus corporate interests, and bridg</w:t>
      </w:r>
      <w:r w:rsidR="00BD3535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 xml:space="preserve"> implementation gaps for experiments.</w:t>
      </w:r>
    </w:p>
    <w:p w14:paraId="622771ED" w14:textId="094336C5" w:rsidR="00C841FB" w:rsidRDefault="00C841FB" w:rsidP="00C560A1">
      <w:pPr>
        <w:numPr>
          <w:ilvl w:val="0"/>
          <w:numId w:val="1"/>
        </w:numPr>
        <w:tabs>
          <w:tab w:val="clear" w:pos="2520"/>
          <w:tab w:val="num" w:pos="1080"/>
          <w:tab w:val="num" w:pos="144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Translated behavioral science ideas into the development of the company’s loss aversion calculator</w:t>
      </w:r>
      <w:r w:rsidR="00BD3535">
        <w:rPr>
          <w:rFonts w:ascii="Arial" w:hAnsi="Arial" w:cs="Arial"/>
          <w:sz w:val="22"/>
          <w:szCs w:val="22"/>
        </w:rPr>
        <w:t xml:space="preserve"> and other personalized finance tools</w:t>
      </w:r>
      <w:r w:rsidR="003B0036">
        <w:rPr>
          <w:rFonts w:ascii="Arial" w:hAnsi="Arial" w:cs="Arial"/>
          <w:sz w:val="22"/>
          <w:szCs w:val="22"/>
        </w:rPr>
        <w:t xml:space="preserve"> and solutions</w:t>
      </w:r>
      <w:r>
        <w:rPr>
          <w:rFonts w:ascii="Arial" w:hAnsi="Arial" w:cs="Arial"/>
          <w:sz w:val="22"/>
          <w:szCs w:val="22"/>
        </w:rPr>
        <w:t>.</w:t>
      </w:r>
    </w:p>
    <w:p w14:paraId="1E4A6ADD" w14:textId="20B4DDE4" w:rsidR="00814823" w:rsidRDefault="00814823" w:rsidP="00C560A1">
      <w:pPr>
        <w:numPr>
          <w:ilvl w:val="0"/>
          <w:numId w:val="1"/>
        </w:numPr>
        <w:tabs>
          <w:tab w:val="clear" w:pos="2520"/>
          <w:tab w:val="num" w:pos="1080"/>
          <w:tab w:val="num" w:pos="144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From January 2016 to </w:t>
      </w:r>
      <w:r w:rsidR="00A75B6D">
        <w:rPr>
          <w:rFonts w:ascii="Arial" w:hAnsi="Arial" w:cs="Arial"/>
          <w:sz w:val="22"/>
          <w:szCs w:val="22"/>
        </w:rPr>
        <w:t>December 2022</w:t>
      </w:r>
      <w:r>
        <w:rPr>
          <w:rFonts w:ascii="Arial" w:hAnsi="Arial" w:cs="Arial"/>
          <w:sz w:val="22"/>
          <w:szCs w:val="22"/>
        </w:rPr>
        <w:t>, serve as contract Behavioral Finance Specialist at Voya Behavioral Finance Institute for Innovation to help launch a new initi</w:t>
      </w:r>
      <w:r w:rsidRPr="00814823">
        <w:rPr>
          <w:rFonts w:ascii="Arial" w:hAnsi="Arial" w:cs="Arial"/>
          <w:sz w:val="22"/>
          <w:szCs w:val="22"/>
        </w:rPr>
        <w:t>ative that uses science to improve outcomes using digital technology.</w:t>
      </w:r>
    </w:p>
    <w:p w14:paraId="557655BB" w14:textId="76578551" w:rsidR="00702FA6" w:rsidRDefault="008E4D1B" w:rsidP="00C560A1">
      <w:pPr>
        <w:numPr>
          <w:ilvl w:val="0"/>
          <w:numId w:val="1"/>
        </w:numPr>
        <w:tabs>
          <w:tab w:val="clear" w:pos="2520"/>
          <w:tab w:val="num" w:pos="1080"/>
          <w:tab w:val="num" w:pos="144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702FA6">
        <w:rPr>
          <w:rFonts w:ascii="Arial" w:hAnsi="Arial" w:cs="Arial"/>
          <w:sz w:val="22"/>
          <w:szCs w:val="22"/>
        </w:rPr>
        <w:t>upport venture activity in the FinTech space</w:t>
      </w:r>
      <w:r w:rsidR="00605FE5">
        <w:rPr>
          <w:rFonts w:ascii="Arial" w:hAnsi="Arial" w:cs="Arial"/>
          <w:sz w:val="22"/>
          <w:szCs w:val="22"/>
        </w:rPr>
        <w:t>, including advisory and contract R&amp;D roles</w:t>
      </w:r>
      <w:r w:rsidR="00702FA6">
        <w:rPr>
          <w:rFonts w:ascii="Arial" w:hAnsi="Arial" w:cs="Arial"/>
          <w:sz w:val="22"/>
          <w:szCs w:val="22"/>
        </w:rPr>
        <w:t>.</w:t>
      </w:r>
    </w:p>
    <w:p w14:paraId="27F26AFE" w14:textId="77777777" w:rsidR="00C560A1" w:rsidRDefault="00C560A1" w:rsidP="00D534F0">
      <w:pPr>
        <w:pStyle w:val="BodyTextIndent"/>
        <w:ind w:left="0" w:firstLine="0"/>
        <w:rPr>
          <w:rFonts w:ascii="Arial" w:hAnsi="Arial" w:cs="Arial"/>
          <w:b/>
          <w:bCs/>
          <w:szCs w:val="22"/>
        </w:rPr>
      </w:pPr>
    </w:p>
    <w:p w14:paraId="19FF496C" w14:textId="77777777" w:rsidR="00D534F0" w:rsidRPr="008942F0" w:rsidRDefault="00D534F0" w:rsidP="00D534F0">
      <w:pPr>
        <w:pStyle w:val="BodyTextIndent"/>
        <w:ind w:left="0" w:firstLine="0"/>
        <w:rPr>
          <w:rFonts w:ascii="Arial" w:hAnsi="Arial" w:cs="Arial"/>
          <w:b/>
          <w:bCs/>
          <w:szCs w:val="22"/>
        </w:rPr>
      </w:pPr>
      <w:r w:rsidRPr="002D4FB6">
        <w:rPr>
          <w:rFonts w:ascii="Arial" w:hAnsi="Arial" w:cs="Arial"/>
          <w:b/>
          <w:bCs/>
          <w:szCs w:val="22"/>
        </w:rPr>
        <w:t xml:space="preserve">Principal, </w:t>
      </w:r>
      <w:r w:rsidR="002A2D49" w:rsidRPr="002D4FB6">
        <w:rPr>
          <w:rFonts w:ascii="Arial" w:hAnsi="Arial" w:cs="Arial"/>
          <w:b/>
          <w:bCs/>
          <w:szCs w:val="22"/>
        </w:rPr>
        <w:t>Steve Shu Consulting</w:t>
      </w:r>
      <w:r w:rsidR="00442335" w:rsidRPr="002D4FB6">
        <w:rPr>
          <w:rFonts w:ascii="Arial" w:hAnsi="Arial" w:cs="Arial"/>
          <w:b/>
          <w:bCs/>
          <w:szCs w:val="22"/>
        </w:rPr>
        <w:t xml:space="preserve"> Services</w:t>
      </w:r>
      <w:r w:rsidR="002A2D49" w:rsidRPr="008942F0">
        <w:rPr>
          <w:rFonts w:ascii="Arial" w:hAnsi="Arial" w:cs="Arial"/>
          <w:bCs/>
          <w:szCs w:val="22"/>
        </w:rPr>
        <w:t xml:space="preserve"> </w:t>
      </w:r>
      <w:r w:rsidRPr="008942F0">
        <w:rPr>
          <w:rFonts w:ascii="Arial" w:hAnsi="Arial" w:cs="Arial"/>
          <w:bCs/>
          <w:szCs w:val="22"/>
        </w:rPr>
        <w:t xml:space="preserve">(Mar. 2009 </w:t>
      </w:r>
      <w:r w:rsidR="004803DC" w:rsidRPr="008942F0">
        <w:rPr>
          <w:rFonts w:ascii="Arial" w:hAnsi="Arial" w:cs="Arial"/>
          <w:bCs/>
          <w:szCs w:val="22"/>
        </w:rPr>
        <w:t>–</w:t>
      </w:r>
      <w:r w:rsidRPr="008942F0">
        <w:rPr>
          <w:rFonts w:ascii="Arial" w:hAnsi="Arial" w:cs="Arial"/>
          <w:bCs/>
          <w:szCs w:val="22"/>
        </w:rPr>
        <w:t xml:space="preserve"> </w:t>
      </w:r>
      <w:r w:rsidR="00C560A1">
        <w:rPr>
          <w:rFonts w:ascii="Arial" w:hAnsi="Arial" w:cs="Arial"/>
          <w:bCs/>
          <w:szCs w:val="22"/>
        </w:rPr>
        <w:t>Sept. 2016</w:t>
      </w:r>
      <w:r w:rsidR="004803DC" w:rsidRPr="008942F0">
        <w:rPr>
          <w:rFonts w:ascii="Arial" w:hAnsi="Arial" w:cs="Arial"/>
          <w:bCs/>
          <w:szCs w:val="22"/>
        </w:rPr>
        <w:t>)</w:t>
      </w:r>
      <w:r w:rsidR="002D4FB6">
        <w:rPr>
          <w:rFonts w:ascii="Arial" w:hAnsi="Arial" w:cs="Arial"/>
          <w:bCs/>
          <w:szCs w:val="22"/>
        </w:rPr>
        <w:tab/>
      </w:r>
      <w:r w:rsidR="002D4FB6">
        <w:rPr>
          <w:rFonts w:ascii="Arial" w:hAnsi="Arial" w:cs="Arial"/>
          <w:bCs/>
          <w:szCs w:val="22"/>
        </w:rPr>
        <w:tab/>
      </w:r>
      <w:r w:rsidR="002D4FB6">
        <w:rPr>
          <w:rFonts w:ascii="Arial" w:hAnsi="Arial" w:cs="Arial"/>
          <w:bCs/>
          <w:szCs w:val="22"/>
        </w:rPr>
        <w:tab/>
      </w:r>
      <w:r w:rsidRPr="008942F0">
        <w:rPr>
          <w:rFonts w:ascii="Arial" w:hAnsi="Arial" w:cs="Arial"/>
          <w:bCs/>
          <w:szCs w:val="22"/>
        </w:rPr>
        <w:t>Los Angeles, CA</w:t>
      </w:r>
    </w:p>
    <w:p w14:paraId="71B08215" w14:textId="77777777" w:rsidR="0064752C" w:rsidRPr="008942F0" w:rsidRDefault="00442335" w:rsidP="0064752C">
      <w:pPr>
        <w:numPr>
          <w:ilvl w:val="0"/>
          <w:numId w:val="1"/>
        </w:numPr>
        <w:tabs>
          <w:tab w:val="clear" w:pos="2520"/>
          <w:tab w:val="num" w:pos="1080"/>
          <w:tab w:val="num" w:pos="144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From </w:t>
      </w:r>
      <w:r w:rsidR="002D4FB6">
        <w:rPr>
          <w:rFonts w:ascii="Arial" w:hAnsi="Arial" w:cs="Arial"/>
          <w:sz w:val="22"/>
          <w:szCs w:val="22"/>
        </w:rPr>
        <w:t xml:space="preserve">Sept. </w:t>
      </w:r>
      <w:r>
        <w:rPr>
          <w:rFonts w:ascii="Arial" w:hAnsi="Arial" w:cs="Arial"/>
          <w:sz w:val="22"/>
          <w:szCs w:val="22"/>
        </w:rPr>
        <w:t>2010</w:t>
      </w:r>
      <w:r w:rsidR="002D4FB6">
        <w:rPr>
          <w:rFonts w:ascii="Arial" w:hAnsi="Arial" w:cs="Arial"/>
          <w:sz w:val="22"/>
          <w:szCs w:val="22"/>
        </w:rPr>
        <w:t xml:space="preserve"> to </w:t>
      </w:r>
      <w:r w:rsidR="00C560A1">
        <w:rPr>
          <w:rFonts w:ascii="Arial" w:hAnsi="Arial" w:cs="Arial"/>
          <w:sz w:val="22"/>
          <w:szCs w:val="22"/>
        </w:rPr>
        <w:t>Sept</w:t>
      </w:r>
      <w:r w:rsidR="002D4FB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2016,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="0064752C" w:rsidRPr="008942F0">
        <w:rPr>
          <w:rFonts w:ascii="Arial" w:hAnsi="Arial" w:cs="Arial"/>
          <w:sz w:val="22"/>
          <w:szCs w:val="22"/>
        </w:rPr>
        <w:t>erve</w:t>
      </w:r>
      <w:r>
        <w:rPr>
          <w:rFonts w:ascii="Arial" w:hAnsi="Arial" w:cs="Arial"/>
          <w:sz w:val="22"/>
          <w:szCs w:val="22"/>
        </w:rPr>
        <w:t>d</w:t>
      </w:r>
      <w:proofErr w:type="gramEnd"/>
      <w:r w:rsidR="0064752C" w:rsidRPr="008942F0">
        <w:rPr>
          <w:rFonts w:ascii="Arial" w:hAnsi="Arial" w:cs="Arial"/>
          <w:sz w:val="22"/>
          <w:szCs w:val="22"/>
        </w:rPr>
        <w:t xml:space="preserve"> as </w:t>
      </w:r>
      <w:r w:rsidR="002D4FB6">
        <w:rPr>
          <w:rFonts w:ascii="Arial" w:hAnsi="Arial" w:cs="Arial"/>
          <w:sz w:val="22"/>
          <w:szCs w:val="22"/>
        </w:rPr>
        <w:t xml:space="preserve">contract </w:t>
      </w:r>
      <w:r w:rsidR="00AF1A89" w:rsidRPr="008942F0">
        <w:rPr>
          <w:rFonts w:ascii="Arial" w:hAnsi="Arial" w:cs="Arial"/>
          <w:sz w:val="22"/>
          <w:szCs w:val="22"/>
        </w:rPr>
        <w:t xml:space="preserve">Director of </w:t>
      </w:r>
      <w:r>
        <w:rPr>
          <w:rFonts w:ascii="Arial" w:hAnsi="Arial" w:cs="Arial"/>
          <w:sz w:val="22"/>
          <w:szCs w:val="22"/>
        </w:rPr>
        <w:t>Strategy and Innovation</w:t>
      </w:r>
      <w:r w:rsidR="00AF1A89" w:rsidRPr="008942F0">
        <w:rPr>
          <w:rFonts w:ascii="Arial" w:hAnsi="Arial" w:cs="Arial"/>
          <w:sz w:val="22"/>
          <w:szCs w:val="22"/>
        </w:rPr>
        <w:t xml:space="preserve"> for</w:t>
      </w:r>
      <w:r w:rsidR="0064752C" w:rsidRPr="008942F0">
        <w:rPr>
          <w:rFonts w:ascii="Arial" w:hAnsi="Arial" w:cs="Arial"/>
          <w:sz w:val="22"/>
          <w:szCs w:val="22"/>
        </w:rPr>
        <w:t xml:space="preserve"> </w:t>
      </w:r>
      <w:r w:rsidR="009F00E5" w:rsidRPr="008942F0">
        <w:rPr>
          <w:rFonts w:ascii="Arial" w:hAnsi="Arial" w:cs="Arial"/>
          <w:sz w:val="22"/>
          <w:szCs w:val="22"/>
        </w:rPr>
        <w:t xml:space="preserve">the </w:t>
      </w:r>
      <w:r w:rsidR="005465EB" w:rsidRPr="008942F0">
        <w:rPr>
          <w:rFonts w:ascii="Arial" w:hAnsi="Arial" w:cs="Arial"/>
          <w:sz w:val="22"/>
          <w:szCs w:val="22"/>
        </w:rPr>
        <w:t xml:space="preserve">Allianz Global Investors </w:t>
      </w:r>
      <w:r w:rsidR="00AF1A89" w:rsidRPr="008942F0">
        <w:rPr>
          <w:rFonts w:ascii="Arial" w:hAnsi="Arial" w:cs="Arial"/>
          <w:sz w:val="22"/>
          <w:szCs w:val="22"/>
        </w:rPr>
        <w:t>Center for Behavioral Finance</w:t>
      </w:r>
      <w:r w:rsidR="0064752C" w:rsidRPr="008942F0">
        <w:rPr>
          <w:rFonts w:ascii="Arial" w:hAnsi="Arial" w:cs="Arial"/>
          <w:sz w:val="22"/>
          <w:szCs w:val="22"/>
        </w:rPr>
        <w:t xml:space="preserve"> </w:t>
      </w:r>
      <w:r w:rsidR="009F00E5" w:rsidRPr="008942F0">
        <w:rPr>
          <w:rFonts w:ascii="Arial" w:hAnsi="Arial" w:cs="Arial"/>
          <w:sz w:val="22"/>
          <w:szCs w:val="22"/>
        </w:rPr>
        <w:t xml:space="preserve">in </w:t>
      </w:r>
      <w:r w:rsidR="0064752C" w:rsidRPr="008942F0">
        <w:rPr>
          <w:rFonts w:ascii="Arial" w:hAnsi="Arial" w:cs="Arial"/>
          <w:sz w:val="22"/>
          <w:szCs w:val="22"/>
        </w:rPr>
        <w:t xml:space="preserve">terms of </w:t>
      </w:r>
      <w:r w:rsidR="009F00E5" w:rsidRPr="008942F0">
        <w:rPr>
          <w:rFonts w:ascii="Arial" w:hAnsi="Arial" w:cs="Arial"/>
          <w:sz w:val="22"/>
          <w:szCs w:val="22"/>
        </w:rPr>
        <w:t>managing research and the development of</w:t>
      </w:r>
      <w:r w:rsidR="0064752C" w:rsidRPr="008942F0">
        <w:rPr>
          <w:rFonts w:ascii="Arial" w:hAnsi="Arial" w:cs="Arial"/>
          <w:sz w:val="22"/>
          <w:szCs w:val="22"/>
        </w:rPr>
        <w:t xml:space="preserve"> </w:t>
      </w:r>
      <w:r w:rsidR="009F00E5" w:rsidRPr="008942F0">
        <w:rPr>
          <w:rFonts w:ascii="Arial" w:hAnsi="Arial" w:cs="Arial"/>
          <w:sz w:val="22"/>
          <w:szCs w:val="22"/>
        </w:rPr>
        <w:t>behavioral science software, tools, and media.</w:t>
      </w:r>
    </w:p>
    <w:p w14:paraId="1B7B5545" w14:textId="5FCB0F53" w:rsidR="002F693A" w:rsidRPr="008942F0" w:rsidRDefault="00442335" w:rsidP="002F693A">
      <w:pPr>
        <w:numPr>
          <w:ilvl w:val="0"/>
          <w:numId w:val="1"/>
        </w:numPr>
        <w:tabs>
          <w:tab w:val="clear" w:pos="2520"/>
          <w:tab w:val="num" w:pos="1080"/>
          <w:tab w:val="num" w:pos="144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From </w:t>
      </w:r>
      <w:r w:rsidR="002D4FB6">
        <w:rPr>
          <w:rFonts w:ascii="Arial" w:hAnsi="Arial" w:cs="Arial"/>
          <w:sz w:val="22"/>
          <w:szCs w:val="22"/>
        </w:rPr>
        <w:t xml:space="preserve">June </w:t>
      </w:r>
      <w:r>
        <w:rPr>
          <w:rFonts w:ascii="Arial" w:hAnsi="Arial" w:cs="Arial"/>
          <w:sz w:val="22"/>
          <w:szCs w:val="22"/>
        </w:rPr>
        <w:t xml:space="preserve">2009 to </w:t>
      </w:r>
      <w:r w:rsidR="002D4FB6">
        <w:rPr>
          <w:rFonts w:ascii="Arial" w:hAnsi="Arial" w:cs="Arial"/>
          <w:sz w:val="22"/>
          <w:szCs w:val="22"/>
        </w:rPr>
        <w:t xml:space="preserve">Dec. </w:t>
      </w:r>
      <w:r>
        <w:rPr>
          <w:rFonts w:ascii="Arial" w:hAnsi="Arial" w:cs="Arial"/>
          <w:sz w:val="22"/>
          <w:szCs w:val="22"/>
        </w:rPr>
        <w:t xml:space="preserve">2012,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="001F6B9D" w:rsidRPr="008942F0">
        <w:rPr>
          <w:rFonts w:ascii="Arial" w:hAnsi="Arial" w:cs="Arial"/>
          <w:sz w:val="22"/>
          <w:szCs w:val="22"/>
        </w:rPr>
        <w:t>erve</w:t>
      </w:r>
      <w:r>
        <w:rPr>
          <w:rFonts w:ascii="Arial" w:hAnsi="Arial" w:cs="Arial"/>
          <w:sz w:val="22"/>
          <w:szCs w:val="22"/>
        </w:rPr>
        <w:t>d</w:t>
      </w:r>
      <w:proofErr w:type="gramEnd"/>
      <w:r w:rsidR="001F6B9D" w:rsidRPr="008942F0">
        <w:rPr>
          <w:rFonts w:ascii="Arial" w:hAnsi="Arial" w:cs="Arial"/>
          <w:sz w:val="22"/>
          <w:szCs w:val="22"/>
        </w:rPr>
        <w:t xml:space="preserve"> </w:t>
      </w:r>
      <w:r w:rsidR="0064752C" w:rsidRPr="008942F0">
        <w:rPr>
          <w:rFonts w:ascii="Arial" w:hAnsi="Arial" w:cs="Arial"/>
          <w:sz w:val="22"/>
          <w:szCs w:val="22"/>
        </w:rPr>
        <w:t xml:space="preserve">as </w:t>
      </w:r>
      <w:r w:rsidR="002D4FB6">
        <w:rPr>
          <w:rFonts w:ascii="Arial" w:hAnsi="Arial" w:cs="Arial"/>
          <w:sz w:val="22"/>
          <w:szCs w:val="22"/>
        </w:rPr>
        <w:t xml:space="preserve">contract </w:t>
      </w:r>
      <w:r w:rsidR="0064752C" w:rsidRPr="008942F0">
        <w:rPr>
          <w:rFonts w:ascii="Arial" w:hAnsi="Arial" w:cs="Arial"/>
          <w:sz w:val="22"/>
          <w:szCs w:val="22"/>
        </w:rPr>
        <w:t xml:space="preserve">Director of Innovation Projects and Business Development for Allscripts (healthcare </w:t>
      </w:r>
      <w:r w:rsidR="00F85316">
        <w:rPr>
          <w:rFonts w:ascii="Arial" w:hAnsi="Arial" w:cs="Arial"/>
          <w:sz w:val="22"/>
          <w:szCs w:val="22"/>
        </w:rPr>
        <w:t>tech</w:t>
      </w:r>
      <w:r w:rsidR="0064752C" w:rsidRPr="008942F0">
        <w:rPr>
          <w:rFonts w:ascii="Arial" w:hAnsi="Arial" w:cs="Arial"/>
          <w:sz w:val="22"/>
          <w:szCs w:val="22"/>
        </w:rPr>
        <w:t>) and provide</w:t>
      </w:r>
      <w:r>
        <w:rPr>
          <w:rFonts w:ascii="Arial" w:hAnsi="Arial" w:cs="Arial"/>
          <w:sz w:val="22"/>
          <w:szCs w:val="22"/>
        </w:rPr>
        <w:t>d</w:t>
      </w:r>
      <w:r w:rsidR="002F693A" w:rsidRPr="008942F0">
        <w:rPr>
          <w:rFonts w:ascii="Arial" w:hAnsi="Arial" w:cs="Arial"/>
          <w:sz w:val="22"/>
          <w:szCs w:val="22"/>
        </w:rPr>
        <w:t xml:space="preserve"> strategy and </w:t>
      </w:r>
      <w:r w:rsidR="007D7BDC" w:rsidRPr="008942F0">
        <w:rPr>
          <w:rFonts w:ascii="Arial" w:hAnsi="Arial" w:cs="Arial"/>
          <w:sz w:val="22"/>
          <w:szCs w:val="22"/>
        </w:rPr>
        <w:t xml:space="preserve">new </w:t>
      </w:r>
      <w:r w:rsidR="0064752C" w:rsidRPr="008942F0">
        <w:rPr>
          <w:rFonts w:ascii="Arial" w:hAnsi="Arial" w:cs="Arial"/>
          <w:sz w:val="22"/>
          <w:szCs w:val="22"/>
        </w:rPr>
        <w:t xml:space="preserve">product </w:t>
      </w:r>
      <w:r w:rsidR="007D7BDC" w:rsidRPr="008942F0">
        <w:rPr>
          <w:rFonts w:ascii="Arial" w:hAnsi="Arial" w:cs="Arial"/>
          <w:sz w:val="22"/>
          <w:szCs w:val="22"/>
        </w:rPr>
        <w:t>development</w:t>
      </w:r>
      <w:r w:rsidR="002F693A" w:rsidRPr="008942F0">
        <w:rPr>
          <w:rFonts w:ascii="Arial" w:hAnsi="Arial" w:cs="Arial"/>
          <w:sz w:val="22"/>
          <w:szCs w:val="22"/>
        </w:rPr>
        <w:t xml:space="preserve"> </w:t>
      </w:r>
      <w:r w:rsidR="005D20C8">
        <w:rPr>
          <w:rFonts w:ascii="Arial" w:hAnsi="Arial" w:cs="Arial"/>
          <w:sz w:val="22"/>
          <w:szCs w:val="22"/>
        </w:rPr>
        <w:t xml:space="preserve">consulting </w:t>
      </w:r>
      <w:r w:rsidR="0064752C" w:rsidRPr="008942F0">
        <w:rPr>
          <w:rFonts w:ascii="Arial" w:hAnsi="Arial" w:cs="Arial"/>
          <w:sz w:val="22"/>
          <w:szCs w:val="22"/>
        </w:rPr>
        <w:t xml:space="preserve">services </w:t>
      </w:r>
      <w:r w:rsidR="007D7BDC" w:rsidRPr="008942F0">
        <w:rPr>
          <w:rFonts w:ascii="Arial" w:hAnsi="Arial" w:cs="Arial"/>
          <w:sz w:val="22"/>
          <w:szCs w:val="22"/>
        </w:rPr>
        <w:t>expanded growth into the life sciences sector</w:t>
      </w:r>
      <w:r w:rsidR="002F693A" w:rsidRPr="008942F0">
        <w:rPr>
          <w:rFonts w:ascii="Arial" w:hAnsi="Arial" w:cs="Arial"/>
          <w:sz w:val="22"/>
          <w:szCs w:val="22"/>
        </w:rPr>
        <w:t>.</w:t>
      </w:r>
    </w:p>
    <w:p w14:paraId="6582F26F" w14:textId="77777777" w:rsidR="009F00E5" w:rsidRPr="008942F0" w:rsidRDefault="009F00E5" w:rsidP="009F00E5">
      <w:pPr>
        <w:numPr>
          <w:ilvl w:val="0"/>
          <w:numId w:val="1"/>
        </w:numPr>
        <w:tabs>
          <w:tab w:val="clear" w:pos="2520"/>
          <w:tab w:val="num" w:pos="1080"/>
          <w:tab w:val="num" w:pos="1440"/>
        </w:tabs>
        <w:ind w:left="1440"/>
        <w:rPr>
          <w:rFonts w:ascii="Arial" w:hAnsi="Arial" w:cs="Arial"/>
          <w:sz w:val="22"/>
          <w:szCs w:val="22"/>
        </w:rPr>
      </w:pPr>
      <w:r w:rsidRPr="008942F0">
        <w:rPr>
          <w:rFonts w:ascii="Arial" w:hAnsi="Arial" w:cs="Arial"/>
          <w:sz w:val="22"/>
          <w:szCs w:val="22"/>
        </w:rPr>
        <w:t>Helped hardware and software security technology vendor with strategy, business plan development and re-launch of professional services business.</w:t>
      </w:r>
    </w:p>
    <w:p w14:paraId="6B9B7945" w14:textId="77777777" w:rsidR="00D534F0" w:rsidRPr="008942F0" w:rsidRDefault="00D534F0">
      <w:pPr>
        <w:pStyle w:val="BodyTextIndent"/>
        <w:ind w:left="0" w:firstLine="0"/>
        <w:rPr>
          <w:rFonts w:ascii="Arial" w:hAnsi="Arial" w:cs="Arial"/>
          <w:b/>
          <w:bCs/>
          <w:szCs w:val="22"/>
        </w:rPr>
      </w:pPr>
    </w:p>
    <w:p w14:paraId="48C279EA" w14:textId="77777777" w:rsidR="00C117E4" w:rsidRDefault="00C117E4">
      <w:pPr>
        <w:pStyle w:val="BodyTextIndent"/>
        <w:ind w:left="0" w:firstLine="0"/>
        <w:rPr>
          <w:rFonts w:ascii="Arial" w:hAnsi="Arial" w:cs="Arial"/>
          <w:b/>
          <w:bCs/>
          <w:szCs w:val="22"/>
        </w:rPr>
      </w:pPr>
    </w:p>
    <w:p w14:paraId="468829F4" w14:textId="29C369E7" w:rsidR="00C42D6A" w:rsidRPr="008942F0" w:rsidRDefault="00D87028">
      <w:pPr>
        <w:pStyle w:val="BodyTextIndent"/>
        <w:ind w:left="0" w:firstLine="0"/>
        <w:rPr>
          <w:rFonts w:ascii="Arial" w:hAnsi="Arial" w:cs="Arial"/>
          <w:b/>
          <w:bCs/>
          <w:szCs w:val="22"/>
        </w:rPr>
      </w:pPr>
      <w:r w:rsidRPr="002D4FB6">
        <w:rPr>
          <w:rFonts w:ascii="Arial" w:hAnsi="Arial" w:cs="Arial"/>
          <w:b/>
          <w:bCs/>
          <w:szCs w:val="22"/>
        </w:rPr>
        <w:t>Principal</w:t>
      </w:r>
      <w:r w:rsidR="00C42D6A" w:rsidRPr="002D4FB6">
        <w:rPr>
          <w:rFonts w:ascii="Arial" w:hAnsi="Arial" w:cs="Arial"/>
          <w:b/>
          <w:bCs/>
          <w:szCs w:val="22"/>
        </w:rPr>
        <w:t xml:space="preserve">, </w:t>
      </w:r>
      <w:r w:rsidR="002A2D49" w:rsidRPr="002D4FB6">
        <w:rPr>
          <w:rFonts w:ascii="Arial" w:hAnsi="Arial" w:cs="Arial"/>
          <w:b/>
          <w:bCs/>
          <w:szCs w:val="22"/>
        </w:rPr>
        <w:t>Nortel Business Consulting</w:t>
      </w:r>
      <w:r w:rsidR="002A2D49" w:rsidRPr="008942F0">
        <w:rPr>
          <w:rFonts w:ascii="Arial" w:hAnsi="Arial" w:cs="Arial"/>
          <w:bCs/>
          <w:szCs w:val="22"/>
        </w:rPr>
        <w:t xml:space="preserve"> </w:t>
      </w:r>
      <w:r w:rsidRPr="008942F0">
        <w:rPr>
          <w:rFonts w:ascii="Arial" w:hAnsi="Arial" w:cs="Arial"/>
          <w:bCs/>
          <w:szCs w:val="22"/>
        </w:rPr>
        <w:t>(Nov. 2005 –</w:t>
      </w:r>
      <w:r w:rsidR="009A1825" w:rsidRPr="008942F0">
        <w:rPr>
          <w:rFonts w:ascii="Arial" w:hAnsi="Arial" w:cs="Arial"/>
          <w:bCs/>
          <w:szCs w:val="22"/>
        </w:rPr>
        <w:t xml:space="preserve"> </w:t>
      </w:r>
      <w:r w:rsidR="00E36127" w:rsidRPr="008942F0">
        <w:rPr>
          <w:rFonts w:ascii="Arial" w:hAnsi="Arial" w:cs="Arial"/>
          <w:bCs/>
          <w:szCs w:val="22"/>
        </w:rPr>
        <w:t>Mar</w:t>
      </w:r>
      <w:r w:rsidR="0029543D" w:rsidRPr="008942F0">
        <w:rPr>
          <w:rFonts w:ascii="Arial" w:hAnsi="Arial" w:cs="Arial"/>
          <w:bCs/>
          <w:szCs w:val="22"/>
        </w:rPr>
        <w:t>.</w:t>
      </w:r>
      <w:r w:rsidR="00E36127" w:rsidRPr="008942F0">
        <w:rPr>
          <w:rFonts w:ascii="Arial" w:hAnsi="Arial" w:cs="Arial"/>
          <w:bCs/>
          <w:szCs w:val="22"/>
        </w:rPr>
        <w:t xml:space="preserve"> 2009</w:t>
      </w:r>
      <w:r w:rsidR="0029543D" w:rsidRPr="008942F0">
        <w:rPr>
          <w:rFonts w:ascii="Arial" w:hAnsi="Arial" w:cs="Arial"/>
          <w:bCs/>
          <w:szCs w:val="22"/>
        </w:rPr>
        <w:t>)</w:t>
      </w:r>
      <w:r w:rsidR="0029543D" w:rsidRPr="008942F0">
        <w:rPr>
          <w:rFonts w:ascii="Arial" w:hAnsi="Arial" w:cs="Arial"/>
          <w:bCs/>
          <w:szCs w:val="22"/>
        </w:rPr>
        <w:tab/>
      </w:r>
      <w:r w:rsidR="002A2D49" w:rsidRPr="008942F0">
        <w:rPr>
          <w:rFonts w:ascii="Arial" w:hAnsi="Arial" w:cs="Arial"/>
          <w:bCs/>
          <w:szCs w:val="22"/>
        </w:rPr>
        <w:tab/>
      </w:r>
      <w:r w:rsidR="002419D1" w:rsidRPr="008942F0">
        <w:rPr>
          <w:rFonts w:ascii="Arial" w:hAnsi="Arial" w:cs="Arial"/>
          <w:bCs/>
          <w:szCs w:val="22"/>
        </w:rPr>
        <w:tab/>
      </w:r>
      <w:r w:rsidR="002419D1" w:rsidRPr="008942F0">
        <w:rPr>
          <w:rFonts w:ascii="Arial" w:hAnsi="Arial" w:cs="Arial"/>
          <w:bCs/>
          <w:szCs w:val="22"/>
        </w:rPr>
        <w:tab/>
      </w:r>
      <w:r w:rsidR="009A1825" w:rsidRPr="008942F0">
        <w:rPr>
          <w:rFonts w:ascii="Arial" w:hAnsi="Arial" w:cs="Arial"/>
          <w:bCs/>
          <w:szCs w:val="22"/>
        </w:rPr>
        <w:t>Dallas</w:t>
      </w:r>
      <w:r w:rsidR="0029543D" w:rsidRPr="008942F0">
        <w:rPr>
          <w:rFonts w:ascii="Arial" w:hAnsi="Arial" w:cs="Arial"/>
          <w:bCs/>
          <w:szCs w:val="22"/>
        </w:rPr>
        <w:t>,</w:t>
      </w:r>
      <w:r w:rsidR="00284C25" w:rsidRPr="008942F0">
        <w:rPr>
          <w:rFonts w:ascii="Arial" w:hAnsi="Arial" w:cs="Arial"/>
          <w:bCs/>
          <w:szCs w:val="22"/>
        </w:rPr>
        <w:t xml:space="preserve"> </w:t>
      </w:r>
      <w:r w:rsidR="009A1825" w:rsidRPr="008942F0">
        <w:rPr>
          <w:rFonts w:ascii="Arial" w:hAnsi="Arial" w:cs="Arial"/>
          <w:bCs/>
          <w:szCs w:val="22"/>
        </w:rPr>
        <w:t>TX</w:t>
      </w:r>
    </w:p>
    <w:p w14:paraId="70BE400B" w14:textId="5C11C62B" w:rsidR="007F7AFA" w:rsidRPr="008942F0" w:rsidRDefault="00F7233F" w:rsidP="00B90B32">
      <w:pPr>
        <w:numPr>
          <w:ilvl w:val="0"/>
          <w:numId w:val="1"/>
        </w:numPr>
        <w:tabs>
          <w:tab w:val="clear" w:pos="2520"/>
          <w:tab w:val="num" w:pos="1080"/>
          <w:tab w:val="num" w:pos="1440"/>
        </w:tabs>
        <w:ind w:left="1440"/>
        <w:rPr>
          <w:rFonts w:ascii="Arial" w:hAnsi="Arial" w:cs="Arial"/>
          <w:sz w:val="22"/>
          <w:szCs w:val="22"/>
        </w:rPr>
      </w:pPr>
      <w:r w:rsidRPr="008942F0">
        <w:rPr>
          <w:rFonts w:ascii="Arial" w:hAnsi="Arial" w:cs="Arial"/>
          <w:sz w:val="22"/>
          <w:szCs w:val="22"/>
        </w:rPr>
        <w:t>Le</w:t>
      </w:r>
      <w:r w:rsidR="007F7AFA" w:rsidRPr="008942F0">
        <w:rPr>
          <w:rFonts w:ascii="Arial" w:hAnsi="Arial" w:cs="Arial"/>
          <w:sz w:val="22"/>
          <w:szCs w:val="22"/>
        </w:rPr>
        <w:t xml:space="preserve">d </w:t>
      </w:r>
      <w:r w:rsidRPr="008942F0">
        <w:rPr>
          <w:rFonts w:ascii="Arial" w:hAnsi="Arial" w:cs="Arial"/>
          <w:sz w:val="22"/>
          <w:szCs w:val="22"/>
        </w:rPr>
        <w:t>carrier</w:t>
      </w:r>
      <w:r w:rsidR="007F7AFA" w:rsidRPr="008942F0">
        <w:rPr>
          <w:rFonts w:ascii="Arial" w:hAnsi="Arial" w:cs="Arial"/>
          <w:sz w:val="22"/>
          <w:szCs w:val="22"/>
        </w:rPr>
        <w:t xml:space="preserve"> consulting practice team </w:t>
      </w:r>
      <w:r w:rsidR="008E4D1B">
        <w:rPr>
          <w:rFonts w:ascii="Arial" w:hAnsi="Arial" w:cs="Arial"/>
          <w:sz w:val="22"/>
          <w:szCs w:val="22"/>
        </w:rPr>
        <w:t xml:space="preserve">globally </w:t>
      </w:r>
      <w:proofErr w:type="gramStart"/>
      <w:r w:rsidR="007F7AFA" w:rsidRPr="008942F0">
        <w:rPr>
          <w:rFonts w:ascii="Arial" w:hAnsi="Arial" w:cs="Arial"/>
          <w:sz w:val="22"/>
          <w:szCs w:val="22"/>
        </w:rPr>
        <w:t>to grow</w:t>
      </w:r>
      <w:proofErr w:type="gramEnd"/>
      <w:r w:rsidR="007F7AFA" w:rsidRPr="008942F0">
        <w:rPr>
          <w:rFonts w:ascii="Arial" w:hAnsi="Arial" w:cs="Arial"/>
          <w:sz w:val="22"/>
          <w:szCs w:val="22"/>
        </w:rPr>
        <w:t xml:space="preserve"> from zero to </w:t>
      </w:r>
      <w:r w:rsidR="002D4FB6">
        <w:rPr>
          <w:rFonts w:ascii="Arial" w:hAnsi="Arial" w:cs="Arial"/>
          <w:sz w:val="22"/>
          <w:szCs w:val="22"/>
        </w:rPr>
        <w:t xml:space="preserve">more than </w:t>
      </w:r>
      <w:r w:rsidR="007F7AFA" w:rsidRPr="008942F0">
        <w:rPr>
          <w:rFonts w:ascii="Arial" w:hAnsi="Arial" w:cs="Arial"/>
          <w:sz w:val="22"/>
          <w:szCs w:val="22"/>
        </w:rPr>
        <w:t xml:space="preserve">$3 million in consulting revenue per </w:t>
      </w:r>
      <w:r w:rsidR="00021A1E" w:rsidRPr="008942F0">
        <w:rPr>
          <w:rFonts w:ascii="Arial" w:hAnsi="Arial" w:cs="Arial"/>
          <w:sz w:val="22"/>
          <w:szCs w:val="22"/>
        </w:rPr>
        <w:t>year with 3- to 6-times in pull-</w:t>
      </w:r>
      <w:r w:rsidR="007F7AFA" w:rsidRPr="008942F0">
        <w:rPr>
          <w:rFonts w:ascii="Arial" w:hAnsi="Arial" w:cs="Arial"/>
          <w:sz w:val="22"/>
          <w:szCs w:val="22"/>
        </w:rPr>
        <w:t>through revenue on solutions</w:t>
      </w:r>
      <w:r w:rsidRPr="008942F0">
        <w:rPr>
          <w:rFonts w:ascii="Arial" w:hAnsi="Arial" w:cs="Arial"/>
          <w:sz w:val="22"/>
          <w:szCs w:val="22"/>
        </w:rPr>
        <w:t>.</w:t>
      </w:r>
    </w:p>
    <w:p w14:paraId="4DABCDFF" w14:textId="77777777" w:rsidR="008167EF" w:rsidRPr="008942F0" w:rsidRDefault="007F7AFA" w:rsidP="00B90B32">
      <w:pPr>
        <w:numPr>
          <w:ilvl w:val="0"/>
          <w:numId w:val="1"/>
        </w:numPr>
        <w:tabs>
          <w:tab w:val="clear" w:pos="2520"/>
          <w:tab w:val="num" w:pos="1080"/>
          <w:tab w:val="num" w:pos="1440"/>
        </w:tabs>
        <w:ind w:left="1440"/>
        <w:rPr>
          <w:rFonts w:ascii="Arial" w:hAnsi="Arial" w:cs="Arial"/>
          <w:sz w:val="22"/>
          <w:szCs w:val="22"/>
        </w:rPr>
      </w:pPr>
      <w:r w:rsidRPr="008942F0">
        <w:rPr>
          <w:rFonts w:ascii="Arial" w:hAnsi="Arial" w:cs="Arial"/>
          <w:sz w:val="22"/>
          <w:szCs w:val="22"/>
        </w:rPr>
        <w:t>Built carrier consulting practice within legacy organization structure by hiring core team, training engagement managers and consultants, evangelizing consulting and educating sales teams, developing operational tools, and cr</w:t>
      </w:r>
      <w:r w:rsidR="00294581">
        <w:rPr>
          <w:rFonts w:ascii="Arial" w:hAnsi="Arial" w:cs="Arial"/>
          <w:sz w:val="22"/>
          <w:szCs w:val="22"/>
        </w:rPr>
        <w:t>eating consulting methodologies</w:t>
      </w:r>
      <w:r w:rsidRPr="008942F0">
        <w:rPr>
          <w:rFonts w:ascii="Arial" w:hAnsi="Arial" w:cs="Arial"/>
          <w:sz w:val="22"/>
          <w:szCs w:val="22"/>
        </w:rPr>
        <w:t xml:space="preserve"> and frameworks</w:t>
      </w:r>
      <w:r w:rsidR="00F7233F" w:rsidRPr="008942F0">
        <w:rPr>
          <w:rFonts w:ascii="Arial" w:hAnsi="Arial" w:cs="Arial"/>
          <w:sz w:val="22"/>
          <w:szCs w:val="22"/>
        </w:rPr>
        <w:t>.</w:t>
      </w:r>
    </w:p>
    <w:p w14:paraId="530A8DF8" w14:textId="77777777" w:rsidR="007F7AFA" w:rsidRPr="008942F0" w:rsidRDefault="00F7233F" w:rsidP="00B90B32">
      <w:pPr>
        <w:numPr>
          <w:ilvl w:val="0"/>
          <w:numId w:val="1"/>
        </w:numPr>
        <w:tabs>
          <w:tab w:val="clear" w:pos="2520"/>
          <w:tab w:val="num" w:pos="1080"/>
          <w:tab w:val="num" w:pos="1440"/>
        </w:tabs>
        <w:ind w:left="1440"/>
        <w:rPr>
          <w:rFonts w:ascii="Arial" w:hAnsi="Arial" w:cs="Arial"/>
          <w:sz w:val="22"/>
          <w:szCs w:val="22"/>
        </w:rPr>
      </w:pPr>
      <w:r w:rsidRPr="008942F0">
        <w:rPr>
          <w:rFonts w:ascii="Arial" w:hAnsi="Arial" w:cs="Arial"/>
          <w:sz w:val="22"/>
          <w:szCs w:val="22"/>
        </w:rPr>
        <w:t xml:space="preserve">Sold and </w:t>
      </w:r>
      <w:r w:rsidR="007F7AFA" w:rsidRPr="008942F0">
        <w:rPr>
          <w:rFonts w:ascii="Arial" w:hAnsi="Arial" w:cs="Arial"/>
          <w:sz w:val="22"/>
          <w:szCs w:val="22"/>
        </w:rPr>
        <w:t>managed Nortel’s first consulting engagements in business plan development, marketing</w:t>
      </w:r>
      <w:r w:rsidRPr="008942F0">
        <w:rPr>
          <w:rFonts w:ascii="Arial" w:hAnsi="Arial" w:cs="Arial"/>
          <w:sz w:val="22"/>
          <w:szCs w:val="22"/>
        </w:rPr>
        <w:t xml:space="preserve"> and sales</w:t>
      </w:r>
      <w:r w:rsidR="007F7AFA" w:rsidRPr="008942F0">
        <w:rPr>
          <w:rFonts w:ascii="Arial" w:hAnsi="Arial" w:cs="Arial"/>
          <w:sz w:val="22"/>
          <w:szCs w:val="22"/>
        </w:rPr>
        <w:t xml:space="preserve"> plan development, and spectrum valuation with customers such as Vodafone, </w:t>
      </w:r>
      <w:proofErr w:type="spellStart"/>
      <w:r w:rsidR="007F7AFA" w:rsidRPr="008942F0">
        <w:rPr>
          <w:rFonts w:ascii="Arial" w:hAnsi="Arial" w:cs="Arial"/>
          <w:sz w:val="22"/>
          <w:szCs w:val="22"/>
        </w:rPr>
        <w:t>TeleCable</w:t>
      </w:r>
      <w:proofErr w:type="spellEnd"/>
      <w:r w:rsidR="007F7AFA" w:rsidRPr="008942F0">
        <w:rPr>
          <w:rFonts w:ascii="Arial" w:hAnsi="Arial" w:cs="Arial"/>
          <w:sz w:val="22"/>
          <w:szCs w:val="22"/>
        </w:rPr>
        <w:t>, and PUC Telecom</w:t>
      </w:r>
      <w:r w:rsidRPr="008942F0">
        <w:rPr>
          <w:rFonts w:ascii="Arial" w:hAnsi="Arial" w:cs="Arial"/>
          <w:sz w:val="22"/>
          <w:szCs w:val="22"/>
        </w:rPr>
        <w:t>.</w:t>
      </w:r>
      <w:r w:rsidR="00CE05C8" w:rsidRPr="008942F0">
        <w:rPr>
          <w:rFonts w:ascii="Arial" w:hAnsi="Arial" w:cs="Arial"/>
          <w:sz w:val="22"/>
          <w:szCs w:val="22"/>
        </w:rPr>
        <w:t xml:space="preserve"> Promoted </w:t>
      </w:r>
      <w:r w:rsidR="003D2D4D" w:rsidRPr="008942F0">
        <w:rPr>
          <w:rFonts w:ascii="Arial" w:hAnsi="Arial" w:cs="Arial"/>
          <w:sz w:val="22"/>
          <w:szCs w:val="22"/>
        </w:rPr>
        <w:t xml:space="preserve">twice </w:t>
      </w:r>
      <w:r w:rsidR="00CE05C8" w:rsidRPr="008942F0">
        <w:rPr>
          <w:rFonts w:ascii="Arial" w:hAnsi="Arial" w:cs="Arial"/>
          <w:sz w:val="22"/>
          <w:szCs w:val="22"/>
        </w:rPr>
        <w:t>from Manager to Carrier Leader and Principal in 2007 based on new sales and engagement management successes with clients.</w:t>
      </w:r>
    </w:p>
    <w:p w14:paraId="56F5573B" w14:textId="77777777" w:rsidR="00B90B32" w:rsidRPr="008942F0" w:rsidRDefault="00F7233F" w:rsidP="00B90B32">
      <w:pPr>
        <w:numPr>
          <w:ilvl w:val="0"/>
          <w:numId w:val="1"/>
        </w:numPr>
        <w:tabs>
          <w:tab w:val="clear" w:pos="2520"/>
          <w:tab w:val="num" w:pos="1080"/>
          <w:tab w:val="num" w:pos="1440"/>
        </w:tabs>
        <w:ind w:left="1440"/>
        <w:rPr>
          <w:rFonts w:ascii="Arial" w:hAnsi="Arial" w:cs="Arial"/>
          <w:sz w:val="22"/>
          <w:szCs w:val="22"/>
        </w:rPr>
      </w:pPr>
      <w:r w:rsidRPr="008942F0">
        <w:rPr>
          <w:rFonts w:ascii="Arial" w:hAnsi="Arial" w:cs="Arial"/>
          <w:sz w:val="22"/>
          <w:szCs w:val="22"/>
        </w:rPr>
        <w:t>Personally consulted on more than ten engagements with oversight and sales involvement with more than twenty.</w:t>
      </w:r>
    </w:p>
    <w:p w14:paraId="2BECE785" w14:textId="77777777" w:rsidR="00FC08F3" w:rsidRDefault="00FC08F3" w:rsidP="00D87028">
      <w:pPr>
        <w:pStyle w:val="BodyTextIndent"/>
        <w:ind w:left="0" w:firstLine="0"/>
        <w:rPr>
          <w:rFonts w:ascii="Arial" w:hAnsi="Arial" w:cs="Arial"/>
          <w:b/>
          <w:bCs/>
          <w:szCs w:val="22"/>
        </w:rPr>
      </w:pPr>
    </w:p>
    <w:p w14:paraId="7E3A0725" w14:textId="394F228A" w:rsidR="00D87028" w:rsidRPr="008942F0" w:rsidRDefault="00D87028" w:rsidP="00D87028">
      <w:pPr>
        <w:pStyle w:val="BodyTextIndent"/>
        <w:ind w:left="0" w:firstLine="0"/>
        <w:rPr>
          <w:rFonts w:ascii="Arial" w:hAnsi="Arial" w:cs="Arial"/>
          <w:b/>
          <w:bCs/>
          <w:szCs w:val="22"/>
        </w:rPr>
      </w:pPr>
      <w:r w:rsidRPr="002D4FB6">
        <w:rPr>
          <w:rFonts w:ascii="Arial" w:hAnsi="Arial" w:cs="Arial"/>
          <w:b/>
          <w:bCs/>
          <w:szCs w:val="22"/>
        </w:rPr>
        <w:t xml:space="preserve">Director, </w:t>
      </w:r>
      <w:r w:rsidR="00760878" w:rsidRPr="002D4FB6">
        <w:rPr>
          <w:rFonts w:ascii="Arial" w:hAnsi="Arial" w:cs="Arial"/>
          <w:b/>
          <w:bCs/>
          <w:szCs w:val="22"/>
        </w:rPr>
        <w:t>S4 Management LLC</w:t>
      </w:r>
      <w:r w:rsidR="00760878" w:rsidRPr="008942F0">
        <w:rPr>
          <w:rFonts w:ascii="Arial" w:hAnsi="Arial" w:cs="Arial"/>
          <w:bCs/>
          <w:szCs w:val="22"/>
        </w:rPr>
        <w:t xml:space="preserve"> </w:t>
      </w:r>
      <w:r w:rsidRPr="008942F0">
        <w:rPr>
          <w:rFonts w:ascii="Arial" w:hAnsi="Arial" w:cs="Arial"/>
          <w:bCs/>
          <w:szCs w:val="22"/>
        </w:rPr>
        <w:t>(Aug. 2004 – Nov. 2005)</w:t>
      </w:r>
      <w:r w:rsidRPr="008942F0">
        <w:rPr>
          <w:rFonts w:ascii="Arial" w:hAnsi="Arial" w:cs="Arial"/>
          <w:bCs/>
          <w:szCs w:val="22"/>
        </w:rPr>
        <w:tab/>
      </w:r>
      <w:r w:rsidRPr="008942F0">
        <w:rPr>
          <w:rFonts w:ascii="Arial" w:hAnsi="Arial" w:cs="Arial"/>
          <w:bCs/>
          <w:szCs w:val="22"/>
        </w:rPr>
        <w:tab/>
      </w:r>
      <w:r w:rsidRPr="008942F0">
        <w:rPr>
          <w:rFonts w:ascii="Arial" w:hAnsi="Arial" w:cs="Arial"/>
          <w:bCs/>
          <w:szCs w:val="22"/>
        </w:rPr>
        <w:tab/>
      </w:r>
      <w:r w:rsidRPr="008942F0">
        <w:rPr>
          <w:rFonts w:ascii="Arial" w:hAnsi="Arial" w:cs="Arial"/>
          <w:bCs/>
          <w:szCs w:val="22"/>
        </w:rPr>
        <w:tab/>
      </w:r>
      <w:r w:rsidRPr="008942F0">
        <w:rPr>
          <w:rFonts w:ascii="Arial" w:hAnsi="Arial" w:cs="Arial"/>
          <w:bCs/>
          <w:szCs w:val="22"/>
        </w:rPr>
        <w:tab/>
        <w:t>Dallas, TX</w:t>
      </w:r>
    </w:p>
    <w:p w14:paraId="13311B71" w14:textId="77777777" w:rsidR="00F7233F" w:rsidRPr="008942F0" w:rsidRDefault="00F7233F" w:rsidP="00F7233F">
      <w:pPr>
        <w:numPr>
          <w:ilvl w:val="0"/>
          <w:numId w:val="1"/>
        </w:numPr>
        <w:tabs>
          <w:tab w:val="clear" w:pos="2520"/>
          <w:tab w:val="num" w:pos="1080"/>
          <w:tab w:val="num" w:pos="1440"/>
        </w:tabs>
        <w:ind w:left="1440"/>
        <w:rPr>
          <w:rFonts w:ascii="Arial" w:hAnsi="Arial" w:cs="Arial"/>
          <w:sz w:val="22"/>
          <w:szCs w:val="22"/>
        </w:rPr>
      </w:pPr>
      <w:r w:rsidRPr="008942F0">
        <w:rPr>
          <w:rFonts w:ascii="Arial" w:hAnsi="Arial" w:cs="Arial"/>
          <w:sz w:val="22"/>
          <w:szCs w:val="22"/>
        </w:rPr>
        <w:t>Served as</w:t>
      </w:r>
      <w:r w:rsidR="002D4FB6">
        <w:rPr>
          <w:rFonts w:ascii="Arial" w:hAnsi="Arial" w:cs="Arial"/>
          <w:sz w:val="22"/>
          <w:szCs w:val="22"/>
        </w:rPr>
        <w:t xml:space="preserve"> interim</w:t>
      </w:r>
      <w:r w:rsidRPr="008942F0">
        <w:rPr>
          <w:rFonts w:ascii="Arial" w:hAnsi="Arial" w:cs="Arial"/>
          <w:sz w:val="22"/>
          <w:szCs w:val="22"/>
        </w:rPr>
        <w:t xml:space="preserve"> COO </w:t>
      </w:r>
      <w:r w:rsidR="00D15070" w:rsidRPr="008942F0">
        <w:rPr>
          <w:rFonts w:ascii="Arial" w:hAnsi="Arial" w:cs="Arial"/>
          <w:sz w:val="22"/>
          <w:szCs w:val="22"/>
        </w:rPr>
        <w:t>for 21Publish (</w:t>
      </w:r>
      <w:r w:rsidRPr="008942F0">
        <w:rPr>
          <w:rFonts w:ascii="Arial" w:hAnsi="Arial" w:cs="Arial"/>
          <w:sz w:val="22"/>
          <w:szCs w:val="22"/>
        </w:rPr>
        <w:t xml:space="preserve">a German software company </w:t>
      </w:r>
      <w:r w:rsidR="00D15070" w:rsidRPr="008942F0">
        <w:rPr>
          <w:rFonts w:ascii="Arial" w:hAnsi="Arial" w:cs="Arial"/>
          <w:sz w:val="22"/>
          <w:szCs w:val="22"/>
        </w:rPr>
        <w:t>in the social media space). P</w:t>
      </w:r>
      <w:r w:rsidRPr="008942F0">
        <w:rPr>
          <w:rFonts w:ascii="Arial" w:hAnsi="Arial" w:cs="Arial"/>
          <w:sz w:val="22"/>
          <w:szCs w:val="22"/>
        </w:rPr>
        <w:t xml:space="preserve">layed </w:t>
      </w:r>
      <w:r w:rsidR="00D15070" w:rsidRPr="008942F0">
        <w:rPr>
          <w:rFonts w:ascii="Arial" w:hAnsi="Arial" w:cs="Arial"/>
          <w:sz w:val="22"/>
          <w:szCs w:val="22"/>
        </w:rPr>
        <w:t>lead business development</w:t>
      </w:r>
      <w:r w:rsidRPr="008942F0">
        <w:rPr>
          <w:rFonts w:ascii="Arial" w:hAnsi="Arial" w:cs="Arial"/>
          <w:sz w:val="22"/>
          <w:szCs w:val="22"/>
        </w:rPr>
        <w:t xml:space="preserve"> role</w:t>
      </w:r>
      <w:r w:rsidR="00D15070" w:rsidRPr="008942F0">
        <w:rPr>
          <w:rFonts w:ascii="Arial" w:hAnsi="Arial" w:cs="Arial"/>
          <w:sz w:val="22"/>
          <w:szCs w:val="22"/>
        </w:rPr>
        <w:t>s</w:t>
      </w:r>
      <w:r w:rsidRPr="008942F0">
        <w:rPr>
          <w:rFonts w:ascii="Arial" w:hAnsi="Arial" w:cs="Arial"/>
          <w:sz w:val="22"/>
          <w:szCs w:val="22"/>
        </w:rPr>
        <w:t xml:space="preserve"> in </w:t>
      </w:r>
      <w:r w:rsidR="00D15070" w:rsidRPr="008942F0">
        <w:rPr>
          <w:rFonts w:ascii="Arial" w:hAnsi="Arial" w:cs="Arial"/>
          <w:sz w:val="22"/>
          <w:szCs w:val="22"/>
        </w:rPr>
        <w:t>both acquiring Busin</w:t>
      </w:r>
      <w:r w:rsidR="00294581">
        <w:rPr>
          <w:rFonts w:ascii="Arial" w:hAnsi="Arial" w:cs="Arial"/>
          <w:sz w:val="22"/>
          <w:szCs w:val="22"/>
        </w:rPr>
        <w:t>essWeek Online as a lighthouse</w:t>
      </w:r>
      <w:r w:rsidR="00D15070" w:rsidRPr="008942F0">
        <w:rPr>
          <w:rFonts w:ascii="Arial" w:hAnsi="Arial" w:cs="Arial"/>
          <w:sz w:val="22"/>
          <w:szCs w:val="22"/>
        </w:rPr>
        <w:t xml:space="preserve"> customer</w:t>
      </w:r>
      <w:r w:rsidRPr="008942F0">
        <w:rPr>
          <w:rFonts w:ascii="Arial" w:hAnsi="Arial" w:cs="Arial"/>
          <w:sz w:val="22"/>
          <w:szCs w:val="22"/>
        </w:rPr>
        <w:t xml:space="preserve"> </w:t>
      </w:r>
      <w:r w:rsidR="00D15070" w:rsidRPr="008942F0">
        <w:rPr>
          <w:rFonts w:ascii="Arial" w:hAnsi="Arial" w:cs="Arial"/>
          <w:sz w:val="22"/>
          <w:szCs w:val="22"/>
        </w:rPr>
        <w:t>and defining the product requirements for the enterprise-class segment.</w:t>
      </w:r>
    </w:p>
    <w:p w14:paraId="5DF68169" w14:textId="6C9E87D0" w:rsidR="00F7233F" w:rsidRPr="008942F0" w:rsidRDefault="000D52B0" w:rsidP="00F7233F">
      <w:pPr>
        <w:numPr>
          <w:ilvl w:val="0"/>
          <w:numId w:val="1"/>
        </w:numPr>
        <w:tabs>
          <w:tab w:val="clear" w:pos="2520"/>
          <w:tab w:val="num" w:pos="1080"/>
          <w:tab w:val="num" w:pos="144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Consulted to</w:t>
      </w:r>
      <w:r w:rsidR="00F7233F" w:rsidRPr="008942F0">
        <w:rPr>
          <w:rFonts w:ascii="Arial" w:hAnsi="Arial" w:cs="Arial"/>
          <w:sz w:val="22"/>
          <w:szCs w:val="22"/>
        </w:rPr>
        <w:t xml:space="preserve"> executive team </w:t>
      </w:r>
      <w:r>
        <w:rPr>
          <w:rFonts w:ascii="Arial" w:hAnsi="Arial" w:cs="Arial"/>
          <w:sz w:val="22"/>
          <w:szCs w:val="22"/>
        </w:rPr>
        <w:t>at</w:t>
      </w:r>
      <w:r w:rsidR="00F7233F" w:rsidRPr="008942F0">
        <w:rPr>
          <w:rFonts w:ascii="Arial" w:hAnsi="Arial" w:cs="Arial"/>
          <w:sz w:val="22"/>
          <w:szCs w:val="22"/>
        </w:rPr>
        <w:t xml:space="preserve"> </w:t>
      </w:r>
      <w:r w:rsidR="00D15070" w:rsidRPr="008942F0">
        <w:rPr>
          <w:rFonts w:ascii="Arial" w:hAnsi="Arial" w:cs="Arial"/>
          <w:sz w:val="22"/>
          <w:szCs w:val="22"/>
        </w:rPr>
        <w:t>BenefitMall</w:t>
      </w:r>
      <w:r w:rsidR="00F7233F" w:rsidRPr="008942F0">
        <w:rPr>
          <w:rFonts w:ascii="Arial" w:hAnsi="Arial" w:cs="Arial"/>
          <w:sz w:val="22"/>
          <w:szCs w:val="22"/>
        </w:rPr>
        <w:t xml:space="preserve"> </w:t>
      </w:r>
      <w:r w:rsidR="00D15070" w:rsidRPr="008942F0">
        <w:rPr>
          <w:rFonts w:ascii="Arial" w:hAnsi="Arial" w:cs="Arial"/>
          <w:sz w:val="22"/>
          <w:szCs w:val="22"/>
        </w:rPr>
        <w:t>(</w:t>
      </w:r>
      <w:r w:rsidR="00F7233F" w:rsidRPr="008942F0">
        <w:rPr>
          <w:rFonts w:ascii="Arial" w:hAnsi="Arial" w:cs="Arial"/>
          <w:sz w:val="22"/>
          <w:szCs w:val="22"/>
        </w:rPr>
        <w:t xml:space="preserve">insurance </w:t>
      </w:r>
      <w:r w:rsidR="00D15070" w:rsidRPr="008942F0">
        <w:rPr>
          <w:rFonts w:ascii="Arial" w:hAnsi="Arial" w:cs="Arial"/>
          <w:sz w:val="22"/>
          <w:szCs w:val="22"/>
        </w:rPr>
        <w:t>business process outsourcing</w:t>
      </w:r>
      <w:r w:rsidR="00F7233F" w:rsidRPr="008942F0">
        <w:rPr>
          <w:rFonts w:ascii="Arial" w:hAnsi="Arial" w:cs="Arial"/>
          <w:sz w:val="22"/>
          <w:szCs w:val="22"/>
        </w:rPr>
        <w:t xml:space="preserve"> space</w:t>
      </w:r>
      <w:r w:rsidR="00D15070" w:rsidRPr="008942F0">
        <w:rPr>
          <w:rFonts w:ascii="Arial" w:hAnsi="Arial" w:cs="Arial"/>
          <w:sz w:val="22"/>
          <w:szCs w:val="22"/>
        </w:rPr>
        <w:t>)</w:t>
      </w:r>
      <w:r w:rsidR="00F7233F" w:rsidRPr="008942F0">
        <w:rPr>
          <w:rFonts w:ascii="Arial" w:hAnsi="Arial" w:cs="Arial"/>
          <w:sz w:val="22"/>
          <w:szCs w:val="22"/>
        </w:rPr>
        <w:t xml:space="preserve"> to diagnose marketing and sales, operational process, and organizational breakdown </w:t>
      </w:r>
      <w:r w:rsidR="00D15070" w:rsidRPr="008942F0">
        <w:rPr>
          <w:rFonts w:ascii="Arial" w:hAnsi="Arial" w:cs="Arial"/>
          <w:sz w:val="22"/>
          <w:szCs w:val="22"/>
        </w:rPr>
        <w:t xml:space="preserve">issues </w:t>
      </w:r>
      <w:r w:rsidR="00F7233F" w:rsidRPr="008942F0">
        <w:rPr>
          <w:rFonts w:ascii="Arial" w:hAnsi="Arial" w:cs="Arial"/>
          <w:sz w:val="22"/>
          <w:szCs w:val="22"/>
        </w:rPr>
        <w:t>costing company more than $30 million in lost book of business</w:t>
      </w:r>
      <w:r w:rsidR="00D15070" w:rsidRPr="008942F0">
        <w:rPr>
          <w:rFonts w:ascii="Arial" w:hAnsi="Arial" w:cs="Arial"/>
          <w:sz w:val="22"/>
          <w:szCs w:val="22"/>
        </w:rPr>
        <w:t xml:space="preserve">. Developed first comprehensive picture of operations that covered all functional areas (e.g., HR, sales, </w:t>
      </w:r>
      <w:proofErr w:type="spellStart"/>
      <w:r w:rsidR="00D15070" w:rsidRPr="008942F0">
        <w:rPr>
          <w:rFonts w:ascii="Arial" w:hAnsi="Arial" w:cs="Arial"/>
          <w:sz w:val="22"/>
          <w:szCs w:val="22"/>
        </w:rPr>
        <w:t>backoffice</w:t>
      </w:r>
      <w:proofErr w:type="spellEnd"/>
      <w:r w:rsidR="00D15070" w:rsidRPr="008942F0">
        <w:rPr>
          <w:rFonts w:ascii="Arial" w:hAnsi="Arial" w:cs="Arial"/>
          <w:sz w:val="22"/>
          <w:szCs w:val="22"/>
        </w:rPr>
        <w:t xml:space="preserve">) and the areas of business </w:t>
      </w:r>
      <w:r w:rsidR="00F7233F" w:rsidRPr="008942F0">
        <w:rPr>
          <w:rFonts w:ascii="Arial" w:hAnsi="Arial" w:cs="Arial"/>
          <w:sz w:val="22"/>
          <w:szCs w:val="22"/>
        </w:rPr>
        <w:t>strategy, metrics, reporting, process</w:t>
      </w:r>
      <w:r w:rsidR="00D15070" w:rsidRPr="008942F0">
        <w:rPr>
          <w:rFonts w:ascii="Arial" w:hAnsi="Arial" w:cs="Arial"/>
          <w:sz w:val="22"/>
          <w:szCs w:val="22"/>
        </w:rPr>
        <w:t>es</w:t>
      </w:r>
      <w:r w:rsidR="00F7233F" w:rsidRPr="008942F0">
        <w:rPr>
          <w:rFonts w:ascii="Arial" w:hAnsi="Arial" w:cs="Arial"/>
          <w:sz w:val="22"/>
          <w:szCs w:val="22"/>
        </w:rPr>
        <w:t xml:space="preserve">, and control structure. </w:t>
      </w:r>
    </w:p>
    <w:p w14:paraId="54CF7E4C" w14:textId="77777777" w:rsidR="00017CFF" w:rsidRDefault="00F7233F" w:rsidP="003A08E4">
      <w:pPr>
        <w:numPr>
          <w:ilvl w:val="0"/>
          <w:numId w:val="1"/>
        </w:numPr>
        <w:tabs>
          <w:tab w:val="clear" w:pos="2520"/>
          <w:tab w:val="num" w:pos="1080"/>
          <w:tab w:val="num" w:pos="1440"/>
        </w:tabs>
        <w:ind w:left="1440"/>
        <w:rPr>
          <w:rFonts w:ascii="Arial" w:hAnsi="Arial" w:cs="Arial"/>
          <w:sz w:val="22"/>
          <w:szCs w:val="22"/>
        </w:rPr>
      </w:pPr>
      <w:r w:rsidRPr="00294581">
        <w:rPr>
          <w:rFonts w:ascii="Arial" w:hAnsi="Arial" w:cs="Arial"/>
          <w:sz w:val="22"/>
          <w:szCs w:val="22"/>
        </w:rPr>
        <w:t xml:space="preserve">Served as </w:t>
      </w:r>
      <w:r w:rsidR="002D4FB6" w:rsidRPr="00294581">
        <w:rPr>
          <w:rFonts w:ascii="Arial" w:hAnsi="Arial" w:cs="Arial"/>
          <w:sz w:val="22"/>
          <w:szCs w:val="22"/>
        </w:rPr>
        <w:t xml:space="preserve">interim </w:t>
      </w:r>
      <w:r w:rsidRPr="00294581">
        <w:rPr>
          <w:rFonts w:ascii="Arial" w:hAnsi="Arial" w:cs="Arial"/>
          <w:sz w:val="22"/>
          <w:szCs w:val="22"/>
        </w:rPr>
        <w:t xml:space="preserve">Director of Finance for Business Integration Technology, an open-source B2B software consultancy and an </w:t>
      </w:r>
      <w:r w:rsidR="00294581">
        <w:rPr>
          <w:rFonts w:ascii="Arial" w:hAnsi="Arial" w:cs="Arial"/>
          <w:sz w:val="22"/>
          <w:szCs w:val="22"/>
        </w:rPr>
        <w:t>affiliate of Daugherty Systems.</w:t>
      </w:r>
    </w:p>
    <w:p w14:paraId="372D0BB1" w14:textId="77777777" w:rsidR="00F31A3B" w:rsidRPr="00294581" w:rsidRDefault="00F31A3B" w:rsidP="00F31A3B">
      <w:pPr>
        <w:tabs>
          <w:tab w:val="num" w:pos="2520"/>
        </w:tabs>
        <w:ind w:left="1440"/>
        <w:rPr>
          <w:rFonts w:ascii="Arial" w:hAnsi="Arial" w:cs="Arial"/>
          <w:sz w:val="22"/>
          <w:szCs w:val="22"/>
        </w:rPr>
      </w:pPr>
    </w:p>
    <w:p w14:paraId="17C6A924" w14:textId="2EDF8F14" w:rsidR="00D87028" w:rsidRPr="00553377" w:rsidRDefault="00D87028" w:rsidP="00AE0C36">
      <w:pPr>
        <w:rPr>
          <w:rFonts w:ascii="Arial" w:hAnsi="Arial" w:cs="Arial"/>
          <w:b/>
          <w:bCs/>
          <w:sz w:val="22"/>
          <w:szCs w:val="22"/>
        </w:rPr>
      </w:pPr>
      <w:r w:rsidRPr="00553377">
        <w:rPr>
          <w:rFonts w:ascii="Arial" w:hAnsi="Arial" w:cs="Arial"/>
          <w:b/>
          <w:bCs/>
          <w:sz w:val="22"/>
          <w:szCs w:val="22"/>
        </w:rPr>
        <w:t xml:space="preserve">Vice President of Operations, </w:t>
      </w:r>
      <w:proofErr w:type="spellStart"/>
      <w:r w:rsidR="00760878" w:rsidRPr="00553377">
        <w:rPr>
          <w:rFonts w:ascii="Arial" w:hAnsi="Arial" w:cs="Arial"/>
          <w:b/>
          <w:bCs/>
          <w:sz w:val="22"/>
          <w:szCs w:val="22"/>
        </w:rPr>
        <w:t>FiveSight</w:t>
      </w:r>
      <w:proofErr w:type="spellEnd"/>
      <w:r w:rsidR="00760878" w:rsidRPr="00553377">
        <w:rPr>
          <w:rFonts w:ascii="Arial" w:hAnsi="Arial" w:cs="Arial"/>
          <w:b/>
          <w:bCs/>
          <w:sz w:val="22"/>
          <w:szCs w:val="22"/>
        </w:rPr>
        <w:t xml:space="preserve"> Technologies</w:t>
      </w:r>
      <w:r w:rsidR="00760878" w:rsidRPr="00553377">
        <w:rPr>
          <w:rFonts w:ascii="Arial" w:hAnsi="Arial" w:cs="Arial"/>
          <w:bCs/>
          <w:sz w:val="22"/>
          <w:szCs w:val="22"/>
        </w:rPr>
        <w:t xml:space="preserve"> </w:t>
      </w:r>
      <w:r w:rsidRPr="00553377">
        <w:rPr>
          <w:rFonts w:ascii="Arial" w:hAnsi="Arial" w:cs="Arial"/>
          <w:bCs/>
          <w:sz w:val="22"/>
          <w:szCs w:val="22"/>
        </w:rPr>
        <w:t>(</w:t>
      </w:r>
      <w:r w:rsidR="00BE66AA" w:rsidRPr="00553377">
        <w:rPr>
          <w:rFonts w:ascii="Arial" w:hAnsi="Arial" w:cs="Arial"/>
          <w:bCs/>
          <w:sz w:val="22"/>
          <w:szCs w:val="22"/>
        </w:rPr>
        <w:t xml:space="preserve">Nov. </w:t>
      </w:r>
      <w:r w:rsidR="0006490E" w:rsidRPr="00553377">
        <w:rPr>
          <w:rFonts w:ascii="Arial" w:hAnsi="Arial" w:cs="Arial"/>
          <w:bCs/>
          <w:sz w:val="22"/>
          <w:szCs w:val="22"/>
        </w:rPr>
        <w:t>2000</w:t>
      </w:r>
      <w:r w:rsidRPr="00553377">
        <w:rPr>
          <w:rFonts w:ascii="Arial" w:hAnsi="Arial" w:cs="Arial"/>
          <w:bCs/>
          <w:sz w:val="22"/>
          <w:szCs w:val="22"/>
        </w:rPr>
        <w:t xml:space="preserve"> – </w:t>
      </w:r>
      <w:r w:rsidR="007D7F78" w:rsidRPr="00553377">
        <w:rPr>
          <w:rFonts w:ascii="Arial" w:hAnsi="Arial" w:cs="Arial"/>
          <w:bCs/>
          <w:sz w:val="22"/>
          <w:szCs w:val="22"/>
        </w:rPr>
        <w:t>Aug</w:t>
      </w:r>
      <w:r w:rsidRPr="00553377">
        <w:rPr>
          <w:rFonts w:ascii="Arial" w:hAnsi="Arial" w:cs="Arial"/>
          <w:bCs/>
          <w:sz w:val="22"/>
          <w:szCs w:val="22"/>
        </w:rPr>
        <w:t>. 200</w:t>
      </w:r>
      <w:r w:rsidR="007D7F78" w:rsidRPr="00553377">
        <w:rPr>
          <w:rFonts w:ascii="Arial" w:hAnsi="Arial" w:cs="Arial"/>
          <w:bCs/>
          <w:sz w:val="22"/>
          <w:szCs w:val="22"/>
        </w:rPr>
        <w:t>4</w:t>
      </w:r>
      <w:r w:rsidR="002419D1" w:rsidRPr="00553377">
        <w:rPr>
          <w:rFonts w:ascii="Arial" w:hAnsi="Arial" w:cs="Arial"/>
          <w:bCs/>
          <w:sz w:val="22"/>
          <w:szCs w:val="22"/>
        </w:rPr>
        <w:t>)</w:t>
      </w:r>
      <w:r w:rsidR="002419D1" w:rsidRPr="00553377">
        <w:rPr>
          <w:rFonts w:ascii="Arial" w:hAnsi="Arial" w:cs="Arial"/>
          <w:bCs/>
          <w:sz w:val="22"/>
          <w:szCs w:val="22"/>
        </w:rPr>
        <w:tab/>
      </w:r>
      <w:r w:rsidRPr="00553377">
        <w:rPr>
          <w:rFonts w:ascii="Arial" w:hAnsi="Arial" w:cs="Arial"/>
          <w:bCs/>
          <w:sz w:val="22"/>
          <w:szCs w:val="22"/>
        </w:rPr>
        <w:t>Chicago, IL</w:t>
      </w:r>
    </w:p>
    <w:p w14:paraId="3B539B27" w14:textId="77777777" w:rsidR="00CE05C8" w:rsidRPr="008942F0" w:rsidRDefault="00CE05C8" w:rsidP="00CE05C8">
      <w:pPr>
        <w:numPr>
          <w:ilvl w:val="0"/>
          <w:numId w:val="1"/>
        </w:numPr>
        <w:tabs>
          <w:tab w:val="clear" w:pos="2520"/>
          <w:tab w:val="num" w:pos="1080"/>
          <w:tab w:val="num" w:pos="1440"/>
        </w:tabs>
        <w:ind w:left="1440"/>
        <w:rPr>
          <w:rFonts w:ascii="Arial" w:hAnsi="Arial" w:cs="Arial"/>
          <w:sz w:val="22"/>
          <w:szCs w:val="22"/>
        </w:rPr>
      </w:pPr>
      <w:r w:rsidRPr="008942F0">
        <w:rPr>
          <w:rFonts w:ascii="Arial" w:hAnsi="Arial" w:cs="Arial"/>
          <w:sz w:val="22"/>
          <w:szCs w:val="22"/>
        </w:rPr>
        <w:t xml:space="preserve">Under bootstrap and seed funding, </w:t>
      </w:r>
      <w:proofErr w:type="gramStart"/>
      <w:r w:rsidRPr="008942F0">
        <w:rPr>
          <w:rFonts w:ascii="Arial" w:hAnsi="Arial" w:cs="Arial"/>
          <w:sz w:val="22"/>
          <w:szCs w:val="22"/>
        </w:rPr>
        <w:t>played</w:t>
      </w:r>
      <w:proofErr w:type="gramEnd"/>
      <w:r w:rsidRPr="008942F0">
        <w:rPr>
          <w:rFonts w:ascii="Arial" w:hAnsi="Arial" w:cs="Arial"/>
          <w:sz w:val="22"/>
          <w:szCs w:val="22"/>
        </w:rPr>
        <w:t xml:space="preserve"> lead role in acquiring </w:t>
      </w:r>
      <w:proofErr w:type="spellStart"/>
      <w:r w:rsidRPr="008942F0">
        <w:rPr>
          <w:rFonts w:ascii="Arial" w:hAnsi="Arial" w:cs="Arial"/>
          <w:sz w:val="22"/>
          <w:szCs w:val="22"/>
        </w:rPr>
        <w:t>FiveSight’s</w:t>
      </w:r>
      <w:proofErr w:type="spellEnd"/>
      <w:r w:rsidRPr="008942F0">
        <w:rPr>
          <w:rFonts w:ascii="Arial" w:hAnsi="Arial" w:cs="Arial"/>
          <w:sz w:val="22"/>
          <w:szCs w:val="22"/>
        </w:rPr>
        <w:t xml:space="preserve"> first customers outside of the healthcare space, to double the company’s revenue to more than $1 million, and </w:t>
      </w:r>
      <w:proofErr w:type="gramStart"/>
      <w:r w:rsidRPr="008942F0">
        <w:rPr>
          <w:rFonts w:ascii="Arial" w:hAnsi="Arial" w:cs="Arial"/>
          <w:sz w:val="22"/>
          <w:szCs w:val="22"/>
        </w:rPr>
        <w:t>enabling</w:t>
      </w:r>
      <w:proofErr w:type="gramEnd"/>
      <w:r w:rsidRPr="008942F0">
        <w:rPr>
          <w:rFonts w:ascii="Arial" w:hAnsi="Arial" w:cs="Arial"/>
          <w:sz w:val="22"/>
          <w:szCs w:val="22"/>
        </w:rPr>
        <w:t xml:space="preserve"> the company to have reference accounts in the logistics and financial services space.</w:t>
      </w:r>
    </w:p>
    <w:p w14:paraId="1173EF2D" w14:textId="77777777" w:rsidR="00CE05C8" w:rsidRPr="008942F0" w:rsidRDefault="00CE05C8" w:rsidP="00CE05C8">
      <w:pPr>
        <w:numPr>
          <w:ilvl w:val="0"/>
          <w:numId w:val="1"/>
        </w:numPr>
        <w:tabs>
          <w:tab w:val="clear" w:pos="2520"/>
          <w:tab w:val="num" w:pos="1080"/>
          <w:tab w:val="num" w:pos="1440"/>
        </w:tabs>
        <w:ind w:left="1440"/>
        <w:rPr>
          <w:rFonts w:ascii="Arial" w:hAnsi="Arial" w:cs="Arial"/>
          <w:sz w:val="22"/>
          <w:szCs w:val="22"/>
        </w:rPr>
      </w:pPr>
      <w:r w:rsidRPr="008942F0">
        <w:rPr>
          <w:rFonts w:ascii="Arial" w:hAnsi="Arial" w:cs="Arial"/>
          <w:sz w:val="22"/>
          <w:szCs w:val="22"/>
        </w:rPr>
        <w:t xml:space="preserve">Within first nine months of hiring, </w:t>
      </w:r>
      <w:proofErr w:type="gramStart"/>
      <w:r w:rsidRPr="008942F0">
        <w:rPr>
          <w:rFonts w:ascii="Arial" w:hAnsi="Arial" w:cs="Arial"/>
          <w:sz w:val="22"/>
          <w:szCs w:val="22"/>
        </w:rPr>
        <w:t>played</w:t>
      </w:r>
      <w:proofErr w:type="gramEnd"/>
      <w:r w:rsidRPr="008942F0">
        <w:rPr>
          <w:rFonts w:ascii="Arial" w:hAnsi="Arial" w:cs="Arial"/>
          <w:sz w:val="22"/>
          <w:szCs w:val="22"/>
        </w:rPr>
        <w:t xml:space="preserve"> lead role with CEO to develop business plan and negotiate Series A equity investment for company</w:t>
      </w:r>
      <w:r w:rsidR="0006490E" w:rsidRPr="008942F0">
        <w:rPr>
          <w:rFonts w:ascii="Arial" w:hAnsi="Arial" w:cs="Arial"/>
          <w:sz w:val="22"/>
          <w:szCs w:val="22"/>
        </w:rPr>
        <w:t xml:space="preserve"> </w:t>
      </w:r>
      <w:r w:rsidRPr="008942F0">
        <w:rPr>
          <w:rFonts w:ascii="Arial" w:hAnsi="Arial" w:cs="Arial"/>
          <w:sz w:val="22"/>
          <w:szCs w:val="22"/>
        </w:rPr>
        <w:t>with</w:t>
      </w:r>
      <w:r w:rsidR="0006490E" w:rsidRPr="008942F0">
        <w:rPr>
          <w:rFonts w:ascii="Arial" w:hAnsi="Arial" w:cs="Arial"/>
          <w:sz w:val="22"/>
          <w:szCs w:val="22"/>
        </w:rPr>
        <w:t xml:space="preserve"> strategic investor of Union Pacific Corporation (close to $2 million in equity, licensing, and professional services)</w:t>
      </w:r>
      <w:r w:rsidRPr="008942F0">
        <w:rPr>
          <w:rFonts w:ascii="Arial" w:hAnsi="Arial" w:cs="Arial"/>
          <w:sz w:val="22"/>
          <w:szCs w:val="22"/>
        </w:rPr>
        <w:t>, and facilitating executiv</w:t>
      </w:r>
      <w:r w:rsidR="0006490E" w:rsidRPr="008942F0">
        <w:rPr>
          <w:rFonts w:ascii="Arial" w:hAnsi="Arial" w:cs="Arial"/>
          <w:sz w:val="22"/>
          <w:szCs w:val="22"/>
        </w:rPr>
        <w:t>e team, shareholders, and Board on deal structure. Promoted from Director to Vice President and officer of the firm in 2001.</w:t>
      </w:r>
    </w:p>
    <w:p w14:paraId="27AB5A2E" w14:textId="7BA71BC8" w:rsidR="00CE05C8" w:rsidRPr="008942F0" w:rsidRDefault="0046448F" w:rsidP="00CE05C8">
      <w:pPr>
        <w:numPr>
          <w:ilvl w:val="0"/>
          <w:numId w:val="1"/>
        </w:numPr>
        <w:tabs>
          <w:tab w:val="clear" w:pos="2520"/>
          <w:tab w:val="num" w:pos="1080"/>
          <w:tab w:val="num" w:pos="1440"/>
        </w:tabs>
        <w:ind w:left="1440"/>
        <w:rPr>
          <w:rFonts w:ascii="Arial" w:hAnsi="Arial" w:cs="Arial"/>
          <w:sz w:val="22"/>
          <w:szCs w:val="22"/>
        </w:rPr>
      </w:pPr>
      <w:r w:rsidRPr="008942F0">
        <w:rPr>
          <w:rFonts w:ascii="Arial" w:hAnsi="Arial" w:cs="Arial"/>
          <w:sz w:val="22"/>
          <w:szCs w:val="22"/>
        </w:rPr>
        <w:t>Served as chief financial officer and controller for the firm covering budgeting, proforma financial analysis, business plan development, including Board and shareholder coordination.</w:t>
      </w:r>
    </w:p>
    <w:p w14:paraId="73AF5F77" w14:textId="77777777" w:rsidR="00CE05C8" w:rsidRPr="008942F0" w:rsidRDefault="00CE05C8" w:rsidP="00CE05C8">
      <w:pPr>
        <w:numPr>
          <w:ilvl w:val="0"/>
          <w:numId w:val="1"/>
        </w:numPr>
        <w:tabs>
          <w:tab w:val="clear" w:pos="2520"/>
          <w:tab w:val="num" w:pos="1080"/>
          <w:tab w:val="num" w:pos="1440"/>
        </w:tabs>
        <w:ind w:left="1440"/>
        <w:rPr>
          <w:rFonts w:ascii="Arial" w:hAnsi="Arial" w:cs="Arial"/>
          <w:sz w:val="22"/>
          <w:szCs w:val="22"/>
        </w:rPr>
      </w:pPr>
      <w:r w:rsidRPr="008942F0">
        <w:rPr>
          <w:rFonts w:ascii="Arial" w:hAnsi="Arial" w:cs="Arial"/>
          <w:sz w:val="22"/>
          <w:szCs w:val="22"/>
        </w:rPr>
        <w:t xml:space="preserve">Directly provided management consulting services to strategic customer accounts, such as working with </w:t>
      </w:r>
      <w:r w:rsidR="0006490E" w:rsidRPr="008942F0">
        <w:rPr>
          <w:rFonts w:ascii="Arial" w:hAnsi="Arial" w:cs="Arial"/>
          <w:sz w:val="22"/>
          <w:szCs w:val="22"/>
        </w:rPr>
        <w:t>Advocate Healthcare on workflow operations and phy</w:t>
      </w:r>
      <w:r w:rsidR="006F3C0E" w:rsidRPr="008942F0">
        <w:rPr>
          <w:rFonts w:ascii="Arial" w:hAnsi="Arial" w:cs="Arial"/>
          <w:sz w:val="22"/>
          <w:szCs w:val="22"/>
        </w:rPr>
        <w:t xml:space="preserve">sician focus groups and Wolters </w:t>
      </w:r>
      <w:r w:rsidR="0006490E" w:rsidRPr="008942F0">
        <w:rPr>
          <w:rFonts w:ascii="Arial" w:hAnsi="Arial" w:cs="Arial"/>
          <w:sz w:val="22"/>
          <w:szCs w:val="22"/>
        </w:rPr>
        <w:t>Kluwer</w:t>
      </w:r>
      <w:r w:rsidRPr="008942F0">
        <w:rPr>
          <w:rFonts w:ascii="Arial" w:hAnsi="Arial" w:cs="Arial"/>
          <w:sz w:val="22"/>
          <w:szCs w:val="22"/>
        </w:rPr>
        <w:t xml:space="preserve"> </w:t>
      </w:r>
      <w:r w:rsidR="006F3C0E" w:rsidRPr="008942F0">
        <w:rPr>
          <w:rFonts w:ascii="Arial" w:hAnsi="Arial" w:cs="Arial"/>
          <w:sz w:val="22"/>
          <w:szCs w:val="22"/>
        </w:rPr>
        <w:t xml:space="preserve">Health </w:t>
      </w:r>
      <w:r w:rsidR="0006490E" w:rsidRPr="008942F0">
        <w:rPr>
          <w:rFonts w:ascii="Arial" w:hAnsi="Arial" w:cs="Arial"/>
          <w:sz w:val="22"/>
          <w:szCs w:val="22"/>
        </w:rPr>
        <w:t>on business</w:t>
      </w:r>
      <w:r w:rsidRPr="008942F0">
        <w:rPr>
          <w:rFonts w:ascii="Arial" w:hAnsi="Arial" w:cs="Arial"/>
          <w:sz w:val="22"/>
          <w:szCs w:val="22"/>
        </w:rPr>
        <w:t xml:space="preserve"> opportunity</w:t>
      </w:r>
      <w:r w:rsidR="0006490E" w:rsidRPr="008942F0">
        <w:rPr>
          <w:rFonts w:ascii="Arial" w:hAnsi="Arial" w:cs="Arial"/>
          <w:sz w:val="22"/>
          <w:szCs w:val="22"/>
        </w:rPr>
        <w:t xml:space="preserve"> assessment</w:t>
      </w:r>
      <w:r w:rsidRPr="008942F0">
        <w:rPr>
          <w:rFonts w:ascii="Arial" w:hAnsi="Arial" w:cs="Arial"/>
          <w:sz w:val="22"/>
          <w:szCs w:val="22"/>
        </w:rPr>
        <w:t xml:space="preserve"> </w:t>
      </w:r>
      <w:r w:rsidR="0006490E" w:rsidRPr="008942F0">
        <w:rPr>
          <w:rFonts w:ascii="Arial" w:hAnsi="Arial" w:cs="Arial"/>
          <w:sz w:val="22"/>
          <w:szCs w:val="22"/>
        </w:rPr>
        <w:t xml:space="preserve">related to various areas, such </w:t>
      </w:r>
      <w:proofErr w:type="gramStart"/>
      <w:r w:rsidR="0006490E" w:rsidRPr="008942F0">
        <w:rPr>
          <w:rFonts w:ascii="Arial" w:hAnsi="Arial" w:cs="Arial"/>
          <w:sz w:val="22"/>
          <w:szCs w:val="22"/>
        </w:rPr>
        <w:t>a health</w:t>
      </w:r>
      <w:proofErr w:type="gramEnd"/>
      <w:r w:rsidR="0006490E" w:rsidRPr="008942F0">
        <w:rPr>
          <w:rFonts w:ascii="Arial" w:hAnsi="Arial" w:cs="Arial"/>
          <w:sz w:val="22"/>
          <w:szCs w:val="22"/>
        </w:rPr>
        <w:t xml:space="preserve"> safety, electronic prescriptions, and physician training and certification</w:t>
      </w:r>
      <w:r w:rsidRPr="008942F0">
        <w:rPr>
          <w:rFonts w:ascii="Arial" w:hAnsi="Arial" w:cs="Arial"/>
          <w:sz w:val="22"/>
          <w:szCs w:val="22"/>
        </w:rPr>
        <w:t>.</w:t>
      </w:r>
    </w:p>
    <w:p w14:paraId="29EE4062" w14:textId="77777777" w:rsidR="00017CFF" w:rsidRPr="008942F0" w:rsidRDefault="00D87028" w:rsidP="00D87028">
      <w:pPr>
        <w:tabs>
          <w:tab w:val="left" w:pos="5985"/>
        </w:tabs>
        <w:rPr>
          <w:rFonts w:ascii="Arial" w:hAnsi="Arial" w:cs="Arial"/>
          <w:sz w:val="22"/>
          <w:szCs w:val="22"/>
        </w:rPr>
      </w:pPr>
      <w:r w:rsidRPr="008942F0">
        <w:rPr>
          <w:rFonts w:ascii="Arial" w:hAnsi="Arial" w:cs="Arial"/>
          <w:sz w:val="22"/>
          <w:szCs w:val="22"/>
        </w:rPr>
        <w:tab/>
      </w:r>
    </w:p>
    <w:p w14:paraId="3428B5A9" w14:textId="77777777" w:rsidR="00017CFF" w:rsidRPr="008942F0" w:rsidRDefault="00E013CC" w:rsidP="000864F2">
      <w:pPr>
        <w:keepNext/>
        <w:rPr>
          <w:rFonts w:ascii="Arial" w:hAnsi="Arial" w:cs="Arial"/>
          <w:sz w:val="22"/>
          <w:szCs w:val="22"/>
          <w:lang w:val="fr-FR"/>
        </w:rPr>
      </w:pPr>
      <w:r w:rsidRPr="005B7B65">
        <w:rPr>
          <w:rFonts w:ascii="Arial" w:hAnsi="Arial" w:cs="Arial"/>
          <w:b/>
          <w:bCs/>
          <w:sz w:val="22"/>
          <w:szCs w:val="22"/>
          <w:lang w:val="fr-FR"/>
        </w:rPr>
        <w:lastRenderedPageBreak/>
        <w:t>Consultant</w:t>
      </w:r>
      <w:r w:rsidR="00017CFF" w:rsidRPr="005B7B65">
        <w:rPr>
          <w:rFonts w:ascii="Arial" w:hAnsi="Arial" w:cs="Arial"/>
          <w:b/>
          <w:sz w:val="22"/>
          <w:szCs w:val="22"/>
          <w:lang w:val="fr-FR"/>
        </w:rPr>
        <w:t xml:space="preserve">, </w:t>
      </w:r>
      <w:r w:rsidRPr="005B7B65">
        <w:rPr>
          <w:rFonts w:ascii="Arial" w:hAnsi="Arial" w:cs="Arial"/>
          <w:b/>
          <w:sz w:val="22"/>
          <w:szCs w:val="22"/>
          <w:lang w:val="fr-FR"/>
        </w:rPr>
        <w:t>PRTM</w:t>
      </w:r>
      <w:r w:rsidR="005B7B65" w:rsidRPr="005B7B65">
        <w:rPr>
          <w:rFonts w:ascii="Arial" w:hAnsi="Arial" w:cs="Arial"/>
          <w:b/>
          <w:sz w:val="22"/>
          <w:szCs w:val="22"/>
          <w:lang w:val="fr-FR"/>
        </w:rPr>
        <w:t xml:space="preserve"> Manag</w:t>
      </w:r>
      <w:r w:rsidR="005B7B65">
        <w:rPr>
          <w:rFonts w:ascii="Arial" w:hAnsi="Arial" w:cs="Arial"/>
          <w:b/>
          <w:sz w:val="22"/>
          <w:szCs w:val="22"/>
          <w:lang w:val="fr-FR"/>
        </w:rPr>
        <w:t>e</w:t>
      </w:r>
      <w:r w:rsidR="005B7B65" w:rsidRPr="005B7B65">
        <w:rPr>
          <w:rFonts w:ascii="Arial" w:hAnsi="Arial" w:cs="Arial"/>
          <w:b/>
          <w:sz w:val="22"/>
          <w:szCs w:val="22"/>
          <w:lang w:val="fr-FR"/>
        </w:rPr>
        <w:t>ment Consultants (</w:t>
      </w:r>
      <w:proofErr w:type="spellStart"/>
      <w:r w:rsidR="005B7B65" w:rsidRPr="005B7B65">
        <w:rPr>
          <w:rFonts w:ascii="Arial" w:hAnsi="Arial" w:cs="Arial"/>
          <w:b/>
          <w:sz w:val="22"/>
          <w:szCs w:val="22"/>
          <w:lang w:val="fr-FR"/>
        </w:rPr>
        <w:t>acquired</w:t>
      </w:r>
      <w:proofErr w:type="spellEnd"/>
      <w:r w:rsidR="005B7B65" w:rsidRPr="005B7B65">
        <w:rPr>
          <w:rFonts w:ascii="Arial" w:hAnsi="Arial" w:cs="Arial"/>
          <w:b/>
          <w:sz w:val="22"/>
          <w:szCs w:val="22"/>
          <w:lang w:val="fr-FR"/>
        </w:rPr>
        <w:t xml:space="preserve"> by PwC)</w:t>
      </w:r>
      <w:r w:rsidR="00760878" w:rsidRPr="008942F0">
        <w:rPr>
          <w:rFonts w:ascii="Arial" w:hAnsi="Arial" w:cs="Arial"/>
          <w:sz w:val="22"/>
          <w:szCs w:val="22"/>
          <w:lang w:val="fr-FR"/>
        </w:rPr>
        <w:t xml:space="preserve"> </w:t>
      </w:r>
      <w:r w:rsidRPr="008942F0">
        <w:rPr>
          <w:rFonts w:ascii="Arial" w:hAnsi="Arial" w:cs="Arial"/>
          <w:sz w:val="22"/>
          <w:szCs w:val="22"/>
          <w:lang w:val="fr-FR"/>
        </w:rPr>
        <w:t>(</w:t>
      </w:r>
      <w:r w:rsidR="005B7B65">
        <w:rPr>
          <w:rFonts w:ascii="Arial" w:hAnsi="Arial" w:cs="Arial"/>
          <w:sz w:val="22"/>
          <w:szCs w:val="22"/>
          <w:lang w:val="fr-FR"/>
        </w:rPr>
        <w:t>1998</w:t>
      </w:r>
      <w:r w:rsidR="00760878" w:rsidRPr="008942F0">
        <w:rPr>
          <w:rFonts w:ascii="Arial" w:hAnsi="Arial" w:cs="Arial"/>
          <w:sz w:val="22"/>
          <w:szCs w:val="22"/>
          <w:lang w:val="fr-FR"/>
        </w:rPr>
        <w:t xml:space="preserve"> - 2000</w:t>
      </w:r>
      <w:r w:rsidR="005B7B65">
        <w:rPr>
          <w:rFonts w:ascii="Arial" w:hAnsi="Arial" w:cs="Arial"/>
          <w:sz w:val="22"/>
          <w:szCs w:val="22"/>
          <w:lang w:val="fr-FR"/>
        </w:rPr>
        <w:t>)</w:t>
      </w:r>
      <w:r w:rsidR="005B7B65">
        <w:rPr>
          <w:rFonts w:ascii="Arial" w:hAnsi="Arial" w:cs="Arial"/>
          <w:sz w:val="22"/>
          <w:szCs w:val="22"/>
          <w:lang w:val="fr-FR"/>
        </w:rPr>
        <w:tab/>
      </w:r>
      <w:r w:rsidR="0094777C" w:rsidRPr="008942F0">
        <w:rPr>
          <w:rFonts w:ascii="Arial" w:hAnsi="Arial" w:cs="Arial"/>
          <w:sz w:val="22"/>
          <w:szCs w:val="22"/>
          <w:lang w:val="fr-FR"/>
        </w:rPr>
        <w:t>Ros</w:t>
      </w:r>
      <w:r w:rsidR="00760878" w:rsidRPr="008942F0">
        <w:rPr>
          <w:rFonts w:ascii="Arial" w:hAnsi="Arial" w:cs="Arial"/>
          <w:sz w:val="22"/>
          <w:szCs w:val="22"/>
          <w:lang w:val="fr-FR"/>
        </w:rPr>
        <w:t>emont</w:t>
      </w:r>
      <w:r w:rsidRPr="008942F0">
        <w:rPr>
          <w:rFonts w:ascii="Arial" w:hAnsi="Arial" w:cs="Arial"/>
          <w:bCs/>
          <w:sz w:val="22"/>
          <w:szCs w:val="22"/>
          <w:lang w:val="fr-FR"/>
        </w:rPr>
        <w:t>, IL</w:t>
      </w:r>
      <w:r w:rsidR="00017CFF" w:rsidRPr="008942F0">
        <w:rPr>
          <w:rFonts w:ascii="Arial" w:hAnsi="Arial" w:cs="Arial"/>
          <w:sz w:val="22"/>
          <w:szCs w:val="22"/>
          <w:lang w:val="fr-FR"/>
        </w:rPr>
        <w:t xml:space="preserve">  </w:t>
      </w:r>
    </w:p>
    <w:p w14:paraId="18CDE7DE" w14:textId="77777777" w:rsidR="001D7A19" w:rsidRPr="008942F0" w:rsidRDefault="001D7A19" w:rsidP="001D7A19">
      <w:pPr>
        <w:numPr>
          <w:ilvl w:val="0"/>
          <w:numId w:val="5"/>
        </w:numPr>
        <w:tabs>
          <w:tab w:val="clear" w:pos="2520"/>
          <w:tab w:val="num" w:pos="1440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8942F0">
        <w:rPr>
          <w:rFonts w:ascii="Arial" w:hAnsi="Arial" w:cs="Arial"/>
          <w:sz w:val="22"/>
          <w:szCs w:val="22"/>
        </w:rPr>
        <w:t>Facilitated design of a Lines and Antennae construction line of business and served as interim Vice President leading incubation of the business through its first $5 million in recognized, delivered revenue (to an annual sales pipeline run rate of $160 million), initial training of 100 to 120 workers, and placement of a permanent executive. Required coordination related to the operational merger and acquisition integration of small companies of less than 20 people.</w:t>
      </w:r>
    </w:p>
    <w:p w14:paraId="2E44F076" w14:textId="77777777" w:rsidR="001D7A19" w:rsidRPr="008942F0" w:rsidRDefault="001D7A19" w:rsidP="001D7A19">
      <w:pPr>
        <w:numPr>
          <w:ilvl w:val="0"/>
          <w:numId w:val="5"/>
        </w:numPr>
        <w:tabs>
          <w:tab w:val="clear" w:pos="2520"/>
          <w:tab w:val="num" w:pos="1440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8942F0">
        <w:rPr>
          <w:rFonts w:ascii="Arial" w:hAnsi="Arial" w:cs="Arial"/>
          <w:sz w:val="22"/>
          <w:szCs w:val="22"/>
        </w:rPr>
        <w:t xml:space="preserve">Helped President of a Leasing Business to evaluate and structure a two-year buyout and renegotiation program for real estate leases </w:t>
      </w:r>
      <w:r w:rsidR="001F17A2" w:rsidRPr="008942F0">
        <w:rPr>
          <w:rFonts w:ascii="Arial" w:hAnsi="Arial" w:cs="Arial"/>
          <w:sz w:val="22"/>
          <w:szCs w:val="22"/>
        </w:rPr>
        <w:t>with pro-forma net project</w:t>
      </w:r>
      <w:r w:rsidRPr="008942F0">
        <w:rPr>
          <w:rFonts w:ascii="Arial" w:hAnsi="Arial" w:cs="Arial"/>
          <w:sz w:val="22"/>
          <w:szCs w:val="22"/>
        </w:rPr>
        <w:t xml:space="preserve"> </w:t>
      </w:r>
      <w:r w:rsidR="001F17A2" w:rsidRPr="008942F0">
        <w:rPr>
          <w:rFonts w:ascii="Arial" w:hAnsi="Arial" w:cs="Arial"/>
          <w:sz w:val="22"/>
          <w:szCs w:val="22"/>
        </w:rPr>
        <w:t>valuation</w:t>
      </w:r>
      <w:r w:rsidRPr="008942F0">
        <w:rPr>
          <w:rFonts w:ascii="Arial" w:hAnsi="Arial" w:cs="Arial"/>
          <w:sz w:val="22"/>
          <w:szCs w:val="22"/>
        </w:rPr>
        <w:t xml:space="preserve"> at more than $25 million. Quantified business case throug</w:t>
      </w:r>
      <w:r w:rsidR="00882647" w:rsidRPr="008942F0">
        <w:rPr>
          <w:rFonts w:ascii="Arial" w:hAnsi="Arial" w:cs="Arial"/>
          <w:sz w:val="22"/>
          <w:szCs w:val="22"/>
        </w:rPr>
        <w:t xml:space="preserve">h design of financial valuation, </w:t>
      </w:r>
      <w:r w:rsidRPr="008942F0">
        <w:rPr>
          <w:rFonts w:ascii="Arial" w:hAnsi="Arial" w:cs="Arial"/>
          <w:sz w:val="22"/>
          <w:szCs w:val="22"/>
        </w:rPr>
        <w:t>data mining</w:t>
      </w:r>
      <w:r w:rsidR="00882647" w:rsidRPr="008942F0">
        <w:rPr>
          <w:rFonts w:ascii="Arial" w:hAnsi="Arial" w:cs="Arial"/>
          <w:sz w:val="22"/>
          <w:szCs w:val="22"/>
        </w:rPr>
        <w:t>, and statistical</w:t>
      </w:r>
      <w:r w:rsidRPr="008942F0">
        <w:rPr>
          <w:rFonts w:ascii="Arial" w:hAnsi="Arial" w:cs="Arial"/>
          <w:sz w:val="22"/>
          <w:szCs w:val="22"/>
        </w:rPr>
        <w:t xml:space="preserve"> models and established initial processes (e.g., negotiating guidelines, call scripts, </w:t>
      </w:r>
      <w:r w:rsidR="0046448F" w:rsidRPr="008942F0">
        <w:rPr>
          <w:rFonts w:ascii="Arial" w:hAnsi="Arial" w:cs="Arial"/>
          <w:sz w:val="22"/>
          <w:szCs w:val="22"/>
        </w:rPr>
        <w:t xml:space="preserve">financial project evaluation and financial strategy </w:t>
      </w:r>
      <w:r w:rsidRPr="008942F0">
        <w:rPr>
          <w:rFonts w:ascii="Arial" w:hAnsi="Arial" w:cs="Arial"/>
          <w:sz w:val="22"/>
          <w:szCs w:val="22"/>
        </w:rPr>
        <w:t>worksheets, and organizational structure) for the program.</w:t>
      </w:r>
    </w:p>
    <w:p w14:paraId="25C9BD47" w14:textId="77777777" w:rsidR="001D7A19" w:rsidRPr="008942F0" w:rsidRDefault="001D7A19" w:rsidP="001D7A19">
      <w:pPr>
        <w:numPr>
          <w:ilvl w:val="0"/>
          <w:numId w:val="5"/>
        </w:numPr>
        <w:tabs>
          <w:tab w:val="clear" w:pos="2520"/>
          <w:tab w:val="num" w:pos="1440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8942F0">
        <w:rPr>
          <w:rFonts w:ascii="Arial" w:hAnsi="Arial" w:cs="Arial"/>
          <w:sz w:val="22"/>
          <w:szCs w:val="22"/>
        </w:rPr>
        <w:t xml:space="preserve">Developed information technology functional requirements </w:t>
      </w:r>
      <w:r w:rsidR="006F3C0E" w:rsidRPr="008942F0">
        <w:rPr>
          <w:rFonts w:ascii="Arial" w:hAnsi="Arial" w:cs="Arial"/>
          <w:sz w:val="22"/>
          <w:szCs w:val="22"/>
        </w:rPr>
        <w:t xml:space="preserve">and use-cases </w:t>
      </w:r>
      <w:r w:rsidRPr="008942F0">
        <w:rPr>
          <w:rFonts w:ascii="Arial" w:hAnsi="Arial" w:cs="Arial"/>
          <w:sz w:val="22"/>
          <w:szCs w:val="22"/>
        </w:rPr>
        <w:t xml:space="preserve">for </w:t>
      </w:r>
      <w:r w:rsidR="006F3C0E" w:rsidRPr="008942F0">
        <w:rPr>
          <w:rFonts w:ascii="Arial" w:hAnsi="Arial" w:cs="Arial"/>
          <w:sz w:val="22"/>
          <w:szCs w:val="22"/>
        </w:rPr>
        <w:t>property management and field operations group by gathering end-user needs, developing and documenting business processes and priorities, and determining best practices (such as reporting on cycle-times, pipeline status, Tier 1/2/3 handling).</w:t>
      </w:r>
    </w:p>
    <w:p w14:paraId="476F2189" w14:textId="77777777" w:rsidR="00312A8F" w:rsidRPr="008942F0" w:rsidRDefault="00312A8F" w:rsidP="00312A8F">
      <w:pPr>
        <w:ind w:left="1080"/>
        <w:jc w:val="both"/>
        <w:rPr>
          <w:rFonts w:ascii="Arial" w:hAnsi="Arial" w:cs="Arial"/>
          <w:sz w:val="22"/>
          <w:szCs w:val="22"/>
        </w:rPr>
      </w:pPr>
    </w:p>
    <w:p w14:paraId="0D666F52" w14:textId="77777777" w:rsidR="00760878" w:rsidRPr="008942F0" w:rsidRDefault="00760878" w:rsidP="00760878">
      <w:pPr>
        <w:rPr>
          <w:rFonts w:ascii="Arial" w:hAnsi="Arial" w:cs="Arial"/>
          <w:sz w:val="22"/>
          <w:szCs w:val="22"/>
        </w:rPr>
      </w:pPr>
      <w:r w:rsidRPr="005B7B65">
        <w:rPr>
          <w:rFonts w:ascii="Arial" w:hAnsi="Arial" w:cs="Arial"/>
          <w:b/>
          <w:bCs/>
          <w:sz w:val="22"/>
          <w:szCs w:val="22"/>
        </w:rPr>
        <w:t>Service Line Manager and System</w:t>
      </w:r>
      <w:r w:rsidR="00021A1E" w:rsidRPr="005B7B65">
        <w:rPr>
          <w:rFonts w:ascii="Arial" w:hAnsi="Arial" w:cs="Arial"/>
          <w:b/>
          <w:bCs/>
          <w:sz w:val="22"/>
          <w:szCs w:val="22"/>
        </w:rPr>
        <w:t>s</w:t>
      </w:r>
      <w:r w:rsidRPr="005B7B65">
        <w:rPr>
          <w:rFonts w:ascii="Arial" w:hAnsi="Arial" w:cs="Arial"/>
          <w:b/>
          <w:bCs/>
          <w:sz w:val="22"/>
          <w:szCs w:val="22"/>
        </w:rPr>
        <w:t xml:space="preserve"> Engineer</w:t>
      </w:r>
      <w:r w:rsidR="005B7B65" w:rsidRPr="005B7B65">
        <w:rPr>
          <w:rFonts w:ascii="Arial" w:hAnsi="Arial" w:cs="Arial"/>
          <w:b/>
          <w:bCs/>
          <w:sz w:val="22"/>
          <w:szCs w:val="22"/>
        </w:rPr>
        <w:t>,</w:t>
      </w:r>
      <w:r w:rsidRPr="005B7B65">
        <w:rPr>
          <w:rFonts w:ascii="Arial" w:hAnsi="Arial" w:cs="Arial"/>
          <w:b/>
          <w:sz w:val="22"/>
          <w:szCs w:val="22"/>
        </w:rPr>
        <w:t xml:space="preserve"> Telcordia</w:t>
      </w:r>
      <w:r w:rsidRPr="008942F0">
        <w:rPr>
          <w:rFonts w:ascii="Arial" w:hAnsi="Arial" w:cs="Arial"/>
          <w:sz w:val="22"/>
          <w:szCs w:val="22"/>
        </w:rPr>
        <w:t xml:space="preserve"> (1992 - 1997)</w:t>
      </w:r>
      <w:r w:rsidRPr="008942F0">
        <w:rPr>
          <w:rFonts w:ascii="Arial" w:hAnsi="Arial" w:cs="Arial"/>
          <w:sz w:val="22"/>
          <w:szCs w:val="22"/>
        </w:rPr>
        <w:tab/>
      </w:r>
      <w:r w:rsidRPr="008942F0">
        <w:rPr>
          <w:rFonts w:ascii="Arial" w:hAnsi="Arial" w:cs="Arial"/>
          <w:sz w:val="22"/>
          <w:szCs w:val="22"/>
        </w:rPr>
        <w:tab/>
      </w:r>
      <w:r w:rsidRPr="008942F0">
        <w:rPr>
          <w:rFonts w:ascii="Arial" w:hAnsi="Arial" w:cs="Arial"/>
          <w:sz w:val="22"/>
          <w:szCs w:val="22"/>
        </w:rPr>
        <w:tab/>
        <w:t>Red Bank</w:t>
      </w:r>
      <w:r w:rsidRPr="008942F0">
        <w:rPr>
          <w:rFonts w:ascii="Arial" w:hAnsi="Arial" w:cs="Arial"/>
          <w:bCs/>
          <w:sz w:val="22"/>
          <w:szCs w:val="22"/>
        </w:rPr>
        <w:t>, IL</w:t>
      </w:r>
      <w:r w:rsidRPr="008942F0">
        <w:rPr>
          <w:rFonts w:ascii="Arial" w:hAnsi="Arial" w:cs="Arial"/>
          <w:sz w:val="22"/>
          <w:szCs w:val="22"/>
        </w:rPr>
        <w:t xml:space="preserve">  </w:t>
      </w:r>
    </w:p>
    <w:p w14:paraId="2DC95B81" w14:textId="77777777" w:rsidR="00DB7C4D" w:rsidRPr="008942F0" w:rsidRDefault="00021A1E" w:rsidP="00DB7C4D">
      <w:pPr>
        <w:numPr>
          <w:ilvl w:val="0"/>
          <w:numId w:val="5"/>
        </w:numPr>
        <w:tabs>
          <w:tab w:val="clear" w:pos="2520"/>
          <w:tab w:val="num" w:pos="1440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8942F0">
        <w:rPr>
          <w:rFonts w:ascii="Arial" w:hAnsi="Arial" w:cs="Arial"/>
          <w:sz w:val="22"/>
          <w:szCs w:val="22"/>
        </w:rPr>
        <w:t xml:space="preserve">Served as industry expert/authority on intelligent network technologies and </w:t>
      </w:r>
      <w:proofErr w:type="gramStart"/>
      <w:r w:rsidRPr="008942F0">
        <w:rPr>
          <w:rFonts w:ascii="Arial" w:hAnsi="Arial" w:cs="Arial"/>
          <w:sz w:val="22"/>
          <w:szCs w:val="22"/>
        </w:rPr>
        <w:t>standards development, and</w:t>
      </w:r>
      <w:proofErr w:type="gramEnd"/>
      <w:r w:rsidRPr="008942F0">
        <w:rPr>
          <w:rFonts w:ascii="Arial" w:hAnsi="Arial" w:cs="Arial"/>
          <w:sz w:val="22"/>
          <w:szCs w:val="22"/>
        </w:rPr>
        <w:t xml:space="preserve"> provided consulting services to more than fifteen companies in the carrier and equipment manufacturer industries, covering services opportunity analysis and product requirements.</w:t>
      </w:r>
    </w:p>
    <w:p w14:paraId="20C83EFA" w14:textId="77777777" w:rsidR="00017CFF" w:rsidRDefault="00017CFF">
      <w:pPr>
        <w:pStyle w:val="BodyTextIndent2"/>
        <w:ind w:left="0"/>
        <w:rPr>
          <w:rFonts w:ascii="Arial" w:hAnsi="Arial" w:cs="Arial"/>
          <w:szCs w:val="22"/>
        </w:rPr>
      </w:pPr>
    </w:p>
    <w:p w14:paraId="3D24D1DD" w14:textId="77777777" w:rsidR="00FC61AD" w:rsidRPr="008942F0" w:rsidRDefault="00FC61AD" w:rsidP="00FC61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Design</w:t>
      </w:r>
      <w:r w:rsidRPr="005B7B65">
        <w:rPr>
          <w:rFonts w:ascii="Arial" w:hAnsi="Arial" w:cs="Arial"/>
          <w:b/>
          <w:bCs/>
          <w:sz w:val="22"/>
          <w:szCs w:val="22"/>
        </w:rPr>
        <w:t xml:space="preserve"> Engineer,</w:t>
      </w:r>
      <w:r w:rsidRPr="005B7B6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FSLI</w:t>
      </w:r>
      <w:r w:rsidRPr="008942F0">
        <w:rPr>
          <w:rFonts w:ascii="Arial" w:hAnsi="Arial" w:cs="Arial"/>
          <w:sz w:val="22"/>
          <w:szCs w:val="22"/>
        </w:rPr>
        <w:t xml:space="preserve"> (199</w:t>
      </w:r>
      <w:r>
        <w:rPr>
          <w:rFonts w:ascii="Arial" w:hAnsi="Arial" w:cs="Arial"/>
          <w:sz w:val="22"/>
          <w:szCs w:val="22"/>
        </w:rPr>
        <w:t>0</w:t>
      </w:r>
      <w:r w:rsidRPr="008942F0">
        <w:rPr>
          <w:rFonts w:ascii="Arial" w:hAnsi="Arial" w:cs="Arial"/>
          <w:sz w:val="22"/>
          <w:szCs w:val="22"/>
        </w:rPr>
        <w:t xml:space="preserve"> - 199</w:t>
      </w:r>
      <w:r>
        <w:rPr>
          <w:rFonts w:ascii="Arial" w:hAnsi="Arial" w:cs="Arial"/>
          <w:sz w:val="22"/>
          <w:szCs w:val="22"/>
        </w:rPr>
        <w:t>1</w:t>
      </w:r>
      <w:r w:rsidRPr="008942F0">
        <w:rPr>
          <w:rFonts w:ascii="Arial" w:hAnsi="Arial" w:cs="Arial"/>
          <w:sz w:val="22"/>
          <w:szCs w:val="22"/>
        </w:rPr>
        <w:t>)</w:t>
      </w:r>
      <w:r w:rsidRPr="008942F0">
        <w:rPr>
          <w:rFonts w:ascii="Arial" w:hAnsi="Arial" w:cs="Arial"/>
          <w:sz w:val="22"/>
          <w:szCs w:val="22"/>
        </w:rPr>
        <w:tab/>
      </w:r>
      <w:r w:rsidRPr="008942F0">
        <w:rPr>
          <w:rFonts w:ascii="Arial" w:hAnsi="Arial" w:cs="Arial"/>
          <w:sz w:val="22"/>
          <w:szCs w:val="22"/>
        </w:rPr>
        <w:tab/>
      </w:r>
      <w:r w:rsidRPr="008942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Arlington Heights</w:t>
      </w:r>
      <w:r w:rsidRPr="008942F0">
        <w:rPr>
          <w:rFonts w:ascii="Arial" w:hAnsi="Arial" w:cs="Arial"/>
          <w:bCs/>
          <w:sz w:val="22"/>
          <w:szCs w:val="22"/>
        </w:rPr>
        <w:t>, IL</w:t>
      </w:r>
      <w:r w:rsidRPr="008942F0">
        <w:rPr>
          <w:rFonts w:ascii="Arial" w:hAnsi="Arial" w:cs="Arial"/>
          <w:sz w:val="22"/>
          <w:szCs w:val="22"/>
        </w:rPr>
        <w:t xml:space="preserve">  </w:t>
      </w:r>
    </w:p>
    <w:p w14:paraId="4A9F5EC5" w14:textId="3D265E3A" w:rsidR="00CC19AC" w:rsidRPr="00F85316" w:rsidRDefault="00FC61AD" w:rsidP="00FC08F3">
      <w:pPr>
        <w:numPr>
          <w:ilvl w:val="0"/>
          <w:numId w:val="5"/>
        </w:numPr>
        <w:tabs>
          <w:tab w:val="clear" w:pos="2520"/>
          <w:tab w:val="num" w:pos="1440"/>
        </w:tabs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Developed and implemented digital signal processing and non-linear algorithms to compress high-quality, stereo audio for transmission over cable radio systems.</w:t>
      </w:r>
    </w:p>
    <w:sectPr w:rsidR="00CC19AC" w:rsidRPr="00F85316" w:rsidSect="00FD4C0C">
      <w:footerReference w:type="default" r:id="rId10"/>
      <w:type w:val="continuous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973CC" w14:textId="77777777" w:rsidR="00E07D12" w:rsidRDefault="00E07D12">
      <w:r>
        <w:separator/>
      </w:r>
    </w:p>
  </w:endnote>
  <w:endnote w:type="continuationSeparator" w:id="0">
    <w:p w14:paraId="004F0298" w14:textId="77777777" w:rsidR="00E07D12" w:rsidRDefault="00E0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532C" w14:textId="389747C3" w:rsidR="00650AB9" w:rsidRDefault="00650AB9">
    <w:pPr>
      <w:pStyle w:val="Footer"/>
    </w:pPr>
    <w:r>
      <w:t xml:space="preserve">Page </w:t>
    </w:r>
    <w:r w:rsidR="00A459B4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A459B4">
      <w:rPr>
        <w:rStyle w:val="PageNumber"/>
      </w:rPr>
      <w:fldChar w:fldCharType="separate"/>
    </w:r>
    <w:r w:rsidR="00997156">
      <w:rPr>
        <w:rStyle w:val="PageNumber"/>
        <w:noProof/>
      </w:rPr>
      <w:t>5</w:t>
    </w:r>
    <w:r w:rsidR="00A459B4">
      <w:rPr>
        <w:rStyle w:val="PageNumber"/>
      </w:rPr>
      <w:fldChar w:fldCharType="end"/>
    </w:r>
    <w:r>
      <w:rPr>
        <w:rStyle w:val="PageNumber"/>
      </w:rPr>
      <w:t xml:space="preserve"> of </w:t>
    </w:r>
    <w:r w:rsidR="00A459B4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A459B4">
      <w:rPr>
        <w:rStyle w:val="PageNumber"/>
      </w:rPr>
      <w:fldChar w:fldCharType="separate"/>
    </w:r>
    <w:r w:rsidR="00997156">
      <w:rPr>
        <w:rStyle w:val="PageNumber"/>
        <w:noProof/>
      </w:rPr>
      <w:t>5</w:t>
    </w:r>
    <w:r w:rsidR="00A459B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EFDAC" w14:textId="77777777" w:rsidR="00E07D12" w:rsidRDefault="00E07D12">
      <w:r>
        <w:separator/>
      </w:r>
    </w:p>
  </w:footnote>
  <w:footnote w:type="continuationSeparator" w:id="0">
    <w:p w14:paraId="64BEC4AF" w14:textId="77777777" w:rsidR="00E07D12" w:rsidRDefault="00E07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12F9"/>
    <w:multiLevelType w:val="hybridMultilevel"/>
    <w:tmpl w:val="0EB47BF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1824A50"/>
    <w:multiLevelType w:val="hybridMultilevel"/>
    <w:tmpl w:val="23D857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C7071"/>
    <w:multiLevelType w:val="hybridMultilevel"/>
    <w:tmpl w:val="D66218A8"/>
    <w:lvl w:ilvl="0" w:tplc="0409000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2834083B"/>
    <w:multiLevelType w:val="hybridMultilevel"/>
    <w:tmpl w:val="D9A4E8A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8630B9B"/>
    <w:multiLevelType w:val="hybridMultilevel"/>
    <w:tmpl w:val="D3C003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7A3C29"/>
    <w:multiLevelType w:val="hybridMultilevel"/>
    <w:tmpl w:val="8626C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C5E1D"/>
    <w:multiLevelType w:val="hybridMultilevel"/>
    <w:tmpl w:val="74903A0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2C75179"/>
    <w:multiLevelType w:val="hybridMultilevel"/>
    <w:tmpl w:val="96861A0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B3412DC"/>
    <w:multiLevelType w:val="hybridMultilevel"/>
    <w:tmpl w:val="729C527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46915"/>
    <w:multiLevelType w:val="hybridMultilevel"/>
    <w:tmpl w:val="3C1677E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A241921"/>
    <w:multiLevelType w:val="hybridMultilevel"/>
    <w:tmpl w:val="80EC6E4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1953975140">
    <w:abstractNumId w:val="3"/>
  </w:num>
  <w:num w:numId="2" w16cid:durableId="510803823">
    <w:abstractNumId w:val="0"/>
  </w:num>
  <w:num w:numId="3" w16cid:durableId="259220492">
    <w:abstractNumId w:val="7"/>
  </w:num>
  <w:num w:numId="4" w16cid:durableId="1525365606">
    <w:abstractNumId w:val="9"/>
  </w:num>
  <w:num w:numId="5" w16cid:durableId="381910697">
    <w:abstractNumId w:val="6"/>
  </w:num>
  <w:num w:numId="6" w16cid:durableId="1083335761">
    <w:abstractNumId w:val="10"/>
  </w:num>
  <w:num w:numId="7" w16cid:durableId="1371690725">
    <w:abstractNumId w:val="1"/>
  </w:num>
  <w:num w:numId="8" w16cid:durableId="56131542">
    <w:abstractNumId w:val="4"/>
  </w:num>
  <w:num w:numId="9" w16cid:durableId="669060780">
    <w:abstractNumId w:val="8"/>
  </w:num>
  <w:num w:numId="10" w16cid:durableId="243027356">
    <w:abstractNumId w:val="2"/>
  </w:num>
  <w:num w:numId="11" w16cid:durableId="10288000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872"/>
    <w:rsid w:val="0000417D"/>
    <w:rsid w:val="000048BF"/>
    <w:rsid w:val="000112FB"/>
    <w:rsid w:val="0001604C"/>
    <w:rsid w:val="00017CFF"/>
    <w:rsid w:val="00021A1E"/>
    <w:rsid w:val="000339B1"/>
    <w:rsid w:val="00036827"/>
    <w:rsid w:val="00043619"/>
    <w:rsid w:val="00045872"/>
    <w:rsid w:val="00052135"/>
    <w:rsid w:val="000556F3"/>
    <w:rsid w:val="00064839"/>
    <w:rsid w:val="0006490E"/>
    <w:rsid w:val="00070CC2"/>
    <w:rsid w:val="0007237D"/>
    <w:rsid w:val="00075E07"/>
    <w:rsid w:val="00082927"/>
    <w:rsid w:val="00086106"/>
    <w:rsid w:val="000864F2"/>
    <w:rsid w:val="00094893"/>
    <w:rsid w:val="000A4CA0"/>
    <w:rsid w:val="000B0EFE"/>
    <w:rsid w:val="000B61C6"/>
    <w:rsid w:val="000D0D86"/>
    <w:rsid w:val="000D52B0"/>
    <w:rsid w:val="000E40F3"/>
    <w:rsid w:val="000F37D6"/>
    <w:rsid w:val="00102262"/>
    <w:rsid w:val="00103413"/>
    <w:rsid w:val="00106910"/>
    <w:rsid w:val="00110051"/>
    <w:rsid w:val="00110DE2"/>
    <w:rsid w:val="0011466F"/>
    <w:rsid w:val="00124CDD"/>
    <w:rsid w:val="00126358"/>
    <w:rsid w:val="0013297A"/>
    <w:rsid w:val="001369A3"/>
    <w:rsid w:val="00140209"/>
    <w:rsid w:val="00140975"/>
    <w:rsid w:val="00145299"/>
    <w:rsid w:val="001569E4"/>
    <w:rsid w:val="00197305"/>
    <w:rsid w:val="001A6D5C"/>
    <w:rsid w:val="001C26A8"/>
    <w:rsid w:val="001C29BD"/>
    <w:rsid w:val="001C30E1"/>
    <w:rsid w:val="001C4ADB"/>
    <w:rsid w:val="001D24F1"/>
    <w:rsid w:val="001D7A19"/>
    <w:rsid w:val="001F17A2"/>
    <w:rsid w:val="001F6B9D"/>
    <w:rsid w:val="001F72D8"/>
    <w:rsid w:val="001F7621"/>
    <w:rsid w:val="00202379"/>
    <w:rsid w:val="00203FA7"/>
    <w:rsid w:val="00205690"/>
    <w:rsid w:val="0020613D"/>
    <w:rsid w:val="00206CD6"/>
    <w:rsid w:val="002241D1"/>
    <w:rsid w:val="002306FF"/>
    <w:rsid w:val="00231E95"/>
    <w:rsid w:val="00240352"/>
    <w:rsid w:val="00240942"/>
    <w:rsid w:val="002419D1"/>
    <w:rsid w:val="00250FB4"/>
    <w:rsid w:val="002563D7"/>
    <w:rsid w:val="00260B6D"/>
    <w:rsid w:val="002669A4"/>
    <w:rsid w:val="00266B98"/>
    <w:rsid w:val="00267869"/>
    <w:rsid w:val="00275AC3"/>
    <w:rsid w:val="00284C25"/>
    <w:rsid w:val="00294581"/>
    <w:rsid w:val="0029543D"/>
    <w:rsid w:val="002A0163"/>
    <w:rsid w:val="002A2D49"/>
    <w:rsid w:val="002A47B0"/>
    <w:rsid w:val="002D4FB6"/>
    <w:rsid w:val="002D6343"/>
    <w:rsid w:val="002E1FE1"/>
    <w:rsid w:val="002F280C"/>
    <w:rsid w:val="002F3B28"/>
    <w:rsid w:val="002F522B"/>
    <w:rsid w:val="002F693A"/>
    <w:rsid w:val="00303294"/>
    <w:rsid w:val="00312A8F"/>
    <w:rsid w:val="00313768"/>
    <w:rsid w:val="00314E79"/>
    <w:rsid w:val="00314F3A"/>
    <w:rsid w:val="003358F3"/>
    <w:rsid w:val="00335936"/>
    <w:rsid w:val="0035319D"/>
    <w:rsid w:val="003547C7"/>
    <w:rsid w:val="003646B4"/>
    <w:rsid w:val="0036769A"/>
    <w:rsid w:val="0037267D"/>
    <w:rsid w:val="00386093"/>
    <w:rsid w:val="003927FD"/>
    <w:rsid w:val="00393AEF"/>
    <w:rsid w:val="00395C97"/>
    <w:rsid w:val="003A08E4"/>
    <w:rsid w:val="003A134D"/>
    <w:rsid w:val="003A68C1"/>
    <w:rsid w:val="003B0036"/>
    <w:rsid w:val="003C2379"/>
    <w:rsid w:val="003D2D4D"/>
    <w:rsid w:val="003F0FC9"/>
    <w:rsid w:val="004103C5"/>
    <w:rsid w:val="0041654D"/>
    <w:rsid w:val="00420411"/>
    <w:rsid w:val="00427CE2"/>
    <w:rsid w:val="00430514"/>
    <w:rsid w:val="00434677"/>
    <w:rsid w:val="0043606D"/>
    <w:rsid w:val="00442335"/>
    <w:rsid w:val="00456586"/>
    <w:rsid w:val="0046448F"/>
    <w:rsid w:val="004654E1"/>
    <w:rsid w:val="00467CEC"/>
    <w:rsid w:val="00470A4D"/>
    <w:rsid w:val="0047544A"/>
    <w:rsid w:val="004803DC"/>
    <w:rsid w:val="004808C5"/>
    <w:rsid w:val="004876F1"/>
    <w:rsid w:val="00496844"/>
    <w:rsid w:val="00497D0E"/>
    <w:rsid w:val="004C05A0"/>
    <w:rsid w:val="004C618E"/>
    <w:rsid w:val="004D01D5"/>
    <w:rsid w:val="004F6C06"/>
    <w:rsid w:val="005217B9"/>
    <w:rsid w:val="005237FD"/>
    <w:rsid w:val="00537461"/>
    <w:rsid w:val="005465EB"/>
    <w:rsid w:val="00552C90"/>
    <w:rsid w:val="00553377"/>
    <w:rsid w:val="00554327"/>
    <w:rsid w:val="005764B5"/>
    <w:rsid w:val="00593185"/>
    <w:rsid w:val="00595177"/>
    <w:rsid w:val="005A1A5F"/>
    <w:rsid w:val="005A503C"/>
    <w:rsid w:val="005B67FA"/>
    <w:rsid w:val="005B68BE"/>
    <w:rsid w:val="005B7B65"/>
    <w:rsid w:val="005D20C8"/>
    <w:rsid w:val="005D26A0"/>
    <w:rsid w:val="005F11A3"/>
    <w:rsid w:val="005F7283"/>
    <w:rsid w:val="006011D0"/>
    <w:rsid w:val="00605FE5"/>
    <w:rsid w:val="006108B0"/>
    <w:rsid w:val="006161C8"/>
    <w:rsid w:val="0062319A"/>
    <w:rsid w:val="006238CE"/>
    <w:rsid w:val="00625C12"/>
    <w:rsid w:val="00625F2E"/>
    <w:rsid w:val="00640BA4"/>
    <w:rsid w:val="00643011"/>
    <w:rsid w:val="00645983"/>
    <w:rsid w:val="0064752C"/>
    <w:rsid w:val="00650AB9"/>
    <w:rsid w:val="006526BC"/>
    <w:rsid w:val="00655D63"/>
    <w:rsid w:val="006867B0"/>
    <w:rsid w:val="006A035E"/>
    <w:rsid w:val="006B45CB"/>
    <w:rsid w:val="006C028F"/>
    <w:rsid w:val="006C064E"/>
    <w:rsid w:val="006C3D0E"/>
    <w:rsid w:val="006D2561"/>
    <w:rsid w:val="006D4427"/>
    <w:rsid w:val="006D5974"/>
    <w:rsid w:val="006D66E4"/>
    <w:rsid w:val="006F3C0E"/>
    <w:rsid w:val="00702FA6"/>
    <w:rsid w:val="00705185"/>
    <w:rsid w:val="00713F91"/>
    <w:rsid w:val="00726AFB"/>
    <w:rsid w:val="00741ECC"/>
    <w:rsid w:val="0074494B"/>
    <w:rsid w:val="00744D58"/>
    <w:rsid w:val="00745ADD"/>
    <w:rsid w:val="0075745C"/>
    <w:rsid w:val="00760878"/>
    <w:rsid w:val="00762364"/>
    <w:rsid w:val="00770856"/>
    <w:rsid w:val="00773BFB"/>
    <w:rsid w:val="0077725F"/>
    <w:rsid w:val="007876D6"/>
    <w:rsid w:val="00790B90"/>
    <w:rsid w:val="0079532B"/>
    <w:rsid w:val="007B29EB"/>
    <w:rsid w:val="007B4C7E"/>
    <w:rsid w:val="007C06E4"/>
    <w:rsid w:val="007D7481"/>
    <w:rsid w:val="007D7BDC"/>
    <w:rsid w:val="007D7F78"/>
    <w:rsid w:val="007E2A33"/>
    <w:rsid w:val="007E3CC3"/>
    <w:rsid w:val="007F7AFA"/>
    <w:rsid w:val="00812B6C"/>
    <w:rsid w:val="00814823"/>
    <w:rsid w:val="00815F1F"/>
    <w:rsid w:val="008167EF"/>
    <w:rsid w:val="00816B07"/>
    <w:rsid w:val="00823C3D"/>
    <w:rsid w:val="00824DC3"/>
    <w:rsid w:val="00835607"/>
    <w:rsid w:val="00841932"/>
    <w:rsid w:val="00843AC9"/>
    <w:rsid w:val="00843C27"/>
    <w:rsid w:val="00844E4D"/>
    <w:rsid w:val="00853AD0"/>
    <w:rsid w:val="00860899"/>
    <w:rsid w:val="00882647"/>
    <w:rsid w:val="00886622"/>
    <w:rsid w:val="008942F0"/>
    <w:rsid w:val="00894CB0"/>
    <w:rsid w:val="008B2EBF"/>
    <w:rsid w:val="008B3509"/>
    <w:rsid w:val="008C1EE8"/>
    <w:rsid w:val="008C393D"/>
    <w:rsid w:val="008C513C"/>
    <w:rsid w:val="008D3CE1"/>
    <w:rsid w:val="008E4D1B"/>
    <w:rsid w:val="008F3AFD"/>
    <w:rsid w:val="00917103"/>
    <w:rsid w:val="00922168"/>
    <w:rsid w:val="00940947"/>
    <w:rsid w:val="00943DA1"/>
    <w:rsid w:val="0094777C"/>
    <w:rsid w:val="009665DC"/>
    <w:rsid w:val="00966F36"/>
    <w:rsid w:val="009920F9"/>
    <w:rsid w:val="009924A6"/>
    <w:rsid w:val="00997156"/>
    <w:rsid w:val="009A1825"/>
    <w:rsid w:val="009A4D16"/>
    <w:rsid w:val="009B59FF"/>
    <w:rsid w:val="009B5F64"/>
    <w:rsid w:val="009C2162"/>
    <w:rsid w:val="009C391C"/>
    <w:rsid w:val="009D4B19"/>
    <w:rsid w:val="009D56E2"/>
    <w:rsid w:val="009D7F6F"/>
    <w:rsid w:val="009E6230"/>
    <w:rsid w:val="009F00E5"/>
    <w:rsid w:val="009F7C76"/>
    <w:rsid w:val="00A025FB"/>
    <w:rsid w:val="00A25AE1"/>
    <w:rsid w:val="00A459B4"/>
    <w:rsid w:val="00A72279"/>
    <w:rsid w:val="00A74297"/>
    <w:rsid w:val="00A75B6D"/>
    <w:rsid w:val="00A77CB7"/>
    <w:rsid w:val="00A83944"/>
    <w:rsid w:val="00A85D08"/>
    <w:rsid w:val="00A90B3A"/>
    <w:rsid w:val="00A9292E"/>
    <w:rsid w:val="00A95FE9"/>
    <w:rsid w:val="00A96354"/>
    <w:rsid w:val="00AA35C4"/>
    <w:rsid w:val="00AB28F7"/>
    <w:rsid w:val="00AC50F7"/>
    <w:rsid w:val="00AC5789"/>
    <w:rsid w:val="00AD3D12"/>
    <w:rsid w:val="00AD621F"/>
    <w:rsid w:val="00AE0C36"/>
    <w:rsid w:val="00AE1299"/>
    <w:rsid w:val="00AE5331"/>
    <w:rsid w:val="00AF1A89"/>
    <w:rsid w:val="00AF3C95"/>
    <w:rsid w:val="00AF5BEA"/>
    <w:rsid w:val="00AF6FA8"/>
    <w:rsid w:val="00B06949"/>
    <w:rsid w:val="00B07009"/>
    <w:rsid w:val="00B1624D"/>
    <w:rsid w:val="00B200AA"/>
    <w:rsid w:val="00B27533"/>
    <w:rsid w:val="00B31A71"/>
    <w:rsid w:val="00B4753A"/>
    <w:rsid w:val="00B5390F"/>
    <w:rsid w:val="00B6273B"/>
    <w:rsid w:val="00B65ED2"/>
    <w:rsid w:val="00B70F9C"/>
    <w:rsid w:val="00B83F0F"/>
    <w:rsid w:val="00B84297"/>
    <w:rsid w:val="00B90B32"/>
    <w:rsid w:val="00B91F85"/>
    <w:rsid w:val="00B96983"/>
    <w:rsid w:val="00BA35EA"/>
    <w:rsid w:val="00BA46BF"/>
    <w:rsid w:val="00BB68E9"/>
    <w:rsid w:val="00BC0E9C"/>
    <w:rsid w:val="00BD2B80"/>
    <w:rsid w:val="00BD2CAE"/>
    <w:rsid w:val="00BD3535"/>
    <w:rsid w:val="00BE66AA"/>
    <w:rsid w:val="00BF3BC7"/>
    <w:rsid w:val="00BF3F71"/>
    <w:rsid w:val="00BF43B4"/>
    <w:rsid w:val="00C01608"/>
    <w:rsid w:val="00C10F91"/>
    <w:rsid w:val="00C117E4"/>
    <w:rsid w:val="00C13BD7"/>
    <w:rsid w:val="00C32BD6"/>
    <w:rsid w:val="00C349AB"/>
    <w:rsid w:val="00C34F20"/>
    <w:rsid w:val="00C3530D"/>
    <w:rsid w:val="00C42D6A"/>
    <w:rsid w:val="00C542E9"/>
    <w:rsid w:val="00C560A1"/>
    <w:rsid w:val="00C6666F"/>
    <w:rsid w:val="00C72829"/>
    <w:rsid w:val="00C81240"/>
    <w:rsid w:val="00C841FB"/>
    <w:rsid w:val="00C91E77"/>
    <w:rsid w:val="00C9595B"/>
    <w:rsid w:val="00CA2CCC"/>
    <w:rsid w:val="00CA50F6"/>
    <w:rsid w:val="00CB5DF2"/>
    <w:rsid w:val="00CB7531"/>
    <w:rsid w:val="00CB7933"/>
    <w:rsid w:val="00CC19AC"/>
    <w:rsid w:val="00CD3237"/>
    <w:rsid w:val="00CD5B60"/>
    <w:rsid w:val="00CE0029"/>
    <w:rsid w:val="00CE05C8"/>
    <w:rsid w:val="00D00CA7"/>
    <w:rsid w:val="00D02365"/>
    <w:rsid w:val="00D0332B"/>
    <w:rsid w:val="00D15070"/>
    <w:rsid w:val="00D161FC"/>
    <w:rsid w:val="00D25891"/>
    <w:rsid w:val="00D534F0"/>
    <w:rsid w:val="00D53C94"/>
    <w:rsid w:val="00D678C4"/>
    <w:rsid w:val="00D8134E"/>
    <w:rsid w:val="00D85E20"/>
    <w:rsid w:val="00D87028"/>
    <w:rsid w:val="00D92329"/>
    <w:rsid w:val="00D92888"/>
    <w:rsid w:val="00DA39CF"/>
    <w:rsid w:val="00DA39D2"/>
    <w:rsid w:val="00DB4B2F"/>
    <w:rsid w:val="00DB64AD"/>
    <w:rsid w:val="00DB7C4D"/>
    <w:rsid w:val="00DB7D51"/>
    <w:rsid w:val="00DE2BEF"/>
    <w:rsid w:val="00DE3614"/>
    <w:rsid w:val="00DF50B5"/>
    <w:rsid w:val="00E013CC"/>
    <w:rsid w:val="00E02F1B"/>
    <w:rsid w:val="00E04BC8"/>
    <w:rsid w:val="00E07D12"/>
    <w:rsid w:val="00E10136"/>
    <w:rsid w:val="00E114A0"/>
    <w:rsid w:val="00E1462F"/>
    <w:rsid w:val="00E14978"/>
    <w:rsid w:val="00E2013A"/>
    <w:rsid w:val="00E226B4"/>
    <w:rsid w:val="00E30012"/>
    <w:rsid w:val="00E3433B"/>
    <w:rsid w:val="00E36127"/>
    <w:rsid w:val="00E37F4B"/>
    <w:rsid w:val="00E456CE"/>
    <w:rsid w:val="00E52300"/>
    <w:rsid w:val="00E61482"/>
    <w:rsid w:val="00E77C0E"/>
    <w:rsid w:val="00E85856"/>
    <w:rsid w:val="00E914DC"/>
    <w:rsid w:val="00E96B31"/>
    <w:rsid w:val="00EA17C3"/>
    <w:rsid w:val="00EA18F2"/>
    <w:rsid w:val="00EA3A8F"/>
    <w:rsid w:val="00EA4F29"/>
    <w:rsid w:val="00EA759C"/>
    <w:rsid w:val="00ED0E36"/>
    <w:rsid w:val="00F00F6D"/>
    <w:rsid w:val="00F01E93"/>
    <w:rsid w:val="00F10EEC"/>
    <w:rsid w:val="00F21404"/>
    <w:rsid w:val="00F22E92"/>
    <w:rsid w:val="00F31844"/>
    <w:rsid w:val="00F31A3B"/>
    <w:rsid w:val="00F33171"/>
    <w:rsid w:val="00F51F83"/>
    <w:rsid w:val="00F7046C"/>
    <w:rsid w:val="00F7233F"/>
    <w:rsid w:val="00F75627"/>
    <w:rsid w:val="00F75C26"/>
    <w:rsid w:val="00F809C8"/>
    <w:rsid w:val="00F8121D"/>
    <w:rsid w:val="00F832FF"/>
    <w:rsid w:val="00F85316"/>
    <w:rsid w:val="00F93595"/>
    <w:rsid w:val="00F940F7"/>
    <w:rsid w:val="00FA4C8A"/>
    <w:rsid w:val="00FB1F23"/>
    <w:rsid w:val="00FB4E36"/>
    <w:rsid w:val="00FB6695"/>
    <w:rsid w:val="00FB6C4C"/>
    <w:rsid w:val="00FB7828"/>
    <w:rsid w:val="00FC08F3"/>
    <w:rsid w:val="00FC61AD"/>
    <w:rsid w:val="00FD4C0C"/>
    <w:rsid w:val="00FD4F35"/>
    <w:rsid w:val="00FD679A"/>
    <w:rsid w:val="00FF384B"/>
    <w:rsid w:val="00FF3F23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721D19"/>
  <w15:docId w15:val="{E700F8EF-25C6-4F08-B5DD-436668FA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1A1E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-1440"/>
        <w:tab w:val="left" w:pos="-720"/>
        <w:tab w:val="right" w:pos="1440"/>
        <w:tab w:val="left" w:pos="1872"/>
        <w:tab w:val="left" w:pos="2304"/>
      </w:tabs>
      <w:overflowPunct w:val="0"/>
      <w:autoSpaceDE w:val="0"/>
      <w:autoSpaceDN w:val="0"/>
      <w:adjustRightInd w:val="0"/>
      <w:ind w:left="1872" w:hanging="1872"/>
      <w:jc w:val="both"/>
      <w:textAlignment w:val="baseline"/>
      <w:outlineLvl w:val="2"/>
    </w:pPr>
    <w:rPr>
      <w:rFonts w:ascii="CG Times (WN)" w:hAnsi="CG Times (WN)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 w:val="22"/>
    </w:rPr>
  </w:style>
  <w:style w:type="paragraph" w:styleId="BodyTextIndent">
    <w:name w:val="Body Text Indent"/>
    <w:basedOn w:val="Normal"/>
    <w:pPr>
      <w:ind w:left="1800" w:hanging="1800"/>
    </w:pPr>
    <w:rPr>
      <w:sz w:val="22"/>
    </w:rPr>
  </w:style>
  <w:style w:type="paragraph" w:styleId="BodyTextIndent2">
    <w:name w:val="Body Text Indent 2"/>
    <w:basedOn w:val="Normal"/>
    <w:pPr>
      <w:ind w:left="1800"/>
    </w:pPr>
    <w:rPr>
      <w:sz w:val="22"/>
    </w:rPr>
  </w:style>
  <w:style w:type="paragraph" w:styleId="Title">
    <w:name w:val="Title"/>
    <w:basedOn w:val="Normal"/>
    <w:qFormat/>
    <w:pPr>
      <w:jc w:val="center"/>
    </w:pPr>
    <w:rPr>
      <w:rFonts w:ascii="Arial Narrow" w:hAnsi="Arial Narrow"/>
      <w:b/>
      <w:bCs/>
      <w:sz w:val="22"/>
    </w:rPr>
  </w:style>
  <w:style w:type="paragraph" w:styleId="DocumentMap">
    <w:name w:val="Document Map"/>
    <w:basedOn w:val="Normal"/>
    <w:semiHidden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22"/>
      <w:szCs w:val="20"/>
    </w:rPr>
  </w:style>
  <w:style w:type="character" w:styleId="Emphasis">
    <w:name w:val="Emphasis"/>
    <w:basedOn w:val="DefaultParagraphFont"/>
    <w:qFormat/>
    <w:rsid w:val="00FB6C4C"/>
    <w:rPr>
      <w:i/>
      <w:iCs/>
    </w:rPr>
  </w:style>
  <w:style w:type="paragraph" w:customStyle="1" w:styleId="CompanyName">
    <w:name w:val="Company Name"/>
    <w:basedOn w:val="Normal"/>
    <w:next w:val="Normal"/>
    <w:autoRedefine/>
    <w:rsid w:val="00CE05C8"/>
    <w:pPr>
      <w:tabs>
        <w:tab w:val="left" w:pos="1710"/>
        <w:tab w:val="left" w:pos="4320"/>
        <w:tab w:val="left" w:pos="7830"/>
        <w:tab w:val="right" w:pos="9180"/>
      </w:tabs>
      <w:spacing w:before="240" w:after="40" w:line="220" w:lineRule="atLeast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6F3C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3C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F3C0E"/>
  </w:style>
  <w:style w:type="character" w:customStyle="1" w:styleId="Heading3Char">
    <w:name w:val="Heading 3 Char"/>
    <w:basedOn w:val="DefaultParagraphFont"/>
    <w:link w:val="Heading3"/>
    <w:rsid w:val="008942F0"/>
    <w:rPr>
      <w:rFonts w:ascii="CG Times (WN)" w:hAnsi="CG Times (WN)"/>
      <w:b/>
    </w:rPr>
  </w:style>
  <w:style w:type="paragraph" w:styleId="BalloonText">
    <w:name w:val="Balloon Text"/>
    <w:basedOn w:val="Normal"/>
    <w:link w:val="BalloonTextChar"/>
    <w:rsid w:val="000A4C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4CA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B67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666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@steveshuconsult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phen.shu@cornell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steveshuconsult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Steve Shu</vt:lpstr>
    </vt:vector>
  </TitlesOfParts>
  <Company>UCLA Anderson</Company>
  <LinksUpToDate>false</LinksUpToDate>
  <CharactersWithSpaces>12674</CharactersWithSpaces>
  <SharedDoc>false</SharedDoc>
  <HLinks>
    <vt:vector size="6" baseType="variant">
      <vt:variant>
        <vt:i4>4063329</vt:i4>
      </vt:variant>
      <vt:variant>
        <vt:i4>0</vt:i4>
      </vt:variant>
      <vt:variant>
        <vt:i4>0</vt:i4>
      </vt:variant>
      <vt:variant>
        <vt:i4>5</vt:i4>
      </vt:variant>
      <vt:variant>
        <vt:lpwstr>http://www.linkedin.com/in/steveshu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 Shu</dc:title>
  <dc:creator>Steve Shu</dc:creator>
  <cp:lastModifiedBy>Stephen D Shu</cp:lastModifiedBy>
  <cp:revision>34</cp:revision>
  <cp:lastPrinted>2022-02-07T16:58:00Z</cp:lastPrinted>
  <dcterms:created xsi:type="dcterms:W3CDTF">2022-01-05T20:51:00Z</dcterms:created>
  <dcterms:modified xsi:type="dcterms:W3CDTF">2025-12-04T12:57:00Z</dcterms:modified>
</cp:coreProperties>
</file>