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3E095" w14:textId="06F6C7D3" w:rsidR="00AA0F74" w:rsidRPr="009627DD" w:rsidRDefault="00825044" w:rsidP="00AA0F74">
      <w:pPr>
        <w:jc w:val="right"/>
      </w:pPr>
      <w:r>
        <w:t>January 2025</w:t>
      </w:r>
    </w:p>
    <w:p w14:paraId="441FF1F8" w14:textId="77777777" w:rsidR="00AA0F74" w:rsidRDefault="00AA0F74" w:rsidP="00AA0F74">
      <w:pPr>
        <w:tabs>
          <w:tab w:val="center" w:pos="4701"/>
          <w:tab w:val="left" w:pos="5083"/>
          <w:tab w:val="left" w:pos="5803"/>
          <w:tab w:val="left" w:pos="6523"/>
          <w:tab w:val="left" w:pos="7243"/>
          <w:tab w:val="left" w:pos="7963"/>
          <w:tab w:val="left" w:pos="8683"/>
        </w:tabs>
        <w:spacing w:before="1"/>
        <w:ind w:left="43"/>
        <w:jc w:val="center"/>
      </w:pPr>
      <w:r>
        <w:fldChar w:fldCharType="begin"/>
      </w:r>
      <w:r>
        <w:instrText>ADVANCE \y97</w:instrText>
      </w:r>
      <w:r>
        <w:fldChar w:fldCharType="end"/>
      </w:r>
    </w:p>
    <w:p w14:paraId="5C2B8FB1" w14:textId="5A27CE3D" w:rsidR="00AA0F74" w:rsidRPr="007813F2" w:rsidRDefault="00AA0F74" w:rsidP="00AA0F74">
      <w:pPr>
        <w:tabs>
          <w:tab w:val="center" w:pos="4701"/>
          <w:tab w:val="left" w:pos="5083"/>
          <w:tab w:val="left" w:pos="5803"/>
          <w:tab w:val="left" w:pos="6523"/>
          <w:tab w:val="left" w:pos="7243"/>
          <w:tab w:val="left" w:pos="7963"/>
          <w:tab w:val="left" w:pos="8683"/>
        </w:tabs>
        <w:spacing w:before="1"/>
        <w:ind w:left="43"/>
        <w:jc w:val="center"/>
        <w:rPr>
          <w:b/>
          <w:smallCaps/>
          <w:sz w:val="28"/>
          <w:szCs w:val="28"/>
        </w:rPr>
      </w:pPr>
      <w:r w:rsidRPr="007813F2">
        <w:rPr>
          <w:b/>
          <w:smallCaps/>
          <w:sz w:val="28"/>
          <w:szCs w:val="28"/>
        </w:rPr>
        <w:t>Eswar S. Prasad</w:t>
      </w:r>
    </w:p>
    <w:p w14:paraId="0E3468CC" w14:textId="77777777" w:rsidR="00AA0F74" w:rsidRPr="00866B05" w:rsidRDefault="00AA0F74" w:rsidP="00AA0F74">
      <w:pPr>
        <w:tabs>
          <w:tab w:val="center" w:pos="4701"/>
          <w:tab w:val="left" w:pos="5083"/>
          <w:tab w:val="left" w:pos="5803"/>
          <w:tab w:val="left" w:pos="6523"/>
          <w:tab w:val="left" w:pos="7243"/>
          <w:tab w:val="left" w:pos="7963"/>
          <w:tab w:val="left" w:pos="8683"/>
        </w:tabs>
        <w:spacing w:before="1"/>
        <w:ind w:left="43"/>
        <w:jc w:val="center"/>
        <w:rPr>
          <w:sz w:val="32"/>
          <w:szCs w:val="28"/>
        </w:rPr>
      </w:pPr>
    </w:p>
    <w:p w14:paraId="0BA51861" w14:textId="77777777" w:rsidR="00AA0F74" w:rsidRPr="001E2E97" w:rsidRDefault="00AA0F74" w:rsidP="00AA0F74">
      <w:pPr>
        <w:tabs>
          <w:tab w:val="center" w:pos="4701"/>
          <w:tab w:val="left" w:pos="5083"/>
          <w:tab w:val="left" w:pos="5803"/>
          <w:tab w:val="left" w:pos="6523"/>
          <w:tab w:val="left" w:pos="7243"/>
          <w:tab w:val="left" w:pos="7963"/>
          <w:tab w:val="left" w:pos="8683"/>
        </w:tabs>
        <w:spacing w:before="1"/>
        <w:ind w:left="43"/>
        <w:jc w:val="center"/>
        <w:rPr>
          <w:sz w:val="26"/>
          <w:szCs w:val="26"/>
        </w:rPr>
      </w:pPr>
      <w:r w:rsidRPr="001E2E97">
        <w:rPr>
          <w:sz w:val="26"/>
          <w:szCs w:val="26"/>
        </w:rPr>
        <w:t xml:space="preserve">Nandlal P. Tolani Senior Professor of Trade Policy </w:t>
      </w:r>
    </w:p>
    <w:p w14:paraId="57A4F28A" w14:textId="77777777" w:rsidR="00AA0F74" w:rsidRPr="001E2E97" w:rsidRDefault="00AA0F74" w:rsidP="00AA0F74">
      <w:pPr>
        <w:tabs>
          <w:tab w:val="center" w:pos="4701"/>
          <w:tab w:val="left" w:pos="5083"/>
          <w:tab w:val="left" w:pos="5803"/>
          <w:tab w:val="left" w:pos="6523"/>
          <w:tab w:val="left" w:pos="7243"/>
          <w:tab w:val="left" w:pos="7963"/>
          <w:tab w:val="left" w:pos="8683"/>
        </w:tabs>
        <w:spacing w:before="1"/>
        <w:ind w:left="43"/>
        <w:jc w:val="center"/>
        <w:rPr>
          <w:sz w:val="26"/>
          <w:szCs w:val="26"/>
        </w:rPr>
      </w:pPr>
      <w:r w:rsidRPr="001E2E97">
        <w:rPr>
          <w:sz w:val="26"/>
          <w:szCs w:val="26"/>
        </w:rPr>
        <w:t xml:space="preserve">&amp; Professor of Economics </w:t>
      </w:r>
    </w:p>
    <w:p w14:paraId="6DF985E6" w14:textId="77777777" w:rsidR="00AA0F74" w:rsidRDefault="00AA0F74" w:rsidP="00AA0F74">
      <w:pPr>
        <w:tabs>
          <w:tab w:val="center" w:pos="4701"/>
          <w:tab w:val="left" w:pos="5083"/>
          <w:tab w:val="left" w:pos="5803"/>
          <w:tab w:val="left" w:pos="6523"/>
          <w:tab w:val="left" w:pos="7243"/>
          <w:tab w:val="left" w:pos="7963"/>
          <w:tab w:val="left" w:pos="8683"/>
        </w:tabs>
        <w:spacing w:before="1"/>
        <w:ind w:left="43"/>
        <w:jc w:val="center"/>
      </w:pPr>
      <w:r w:rsidRPr="00A376BF">
        <w:rPr>
          <w:sz w:val="28"/>
          <w:szCs w:val="28"/>
        </w:rPr>
        <w:t>Cornell University</w:t>
      </w:r>
    </w:p>
    <w:p w14:paraId="1892CCBB" w14:textId="77777777" w:rsidR="00AA0F74" w:rsidRDefault="00AA0F74" w:rsidP="00AA0F74">
      <w:pPr>
        <w:tabs>
          <w:tab w:val="center" w:pos="4701"/>
          <w:tab w:val="left" w:pos="5083"/>
          <w:tab w:val="left" w:pos="5803"/>
          <w:tab w:val="left" w:pos="6523"/>
          <w:tab w:val="left" w:pos="7243"/>
          <w:tab w:val="left" w:pos="7963"/>
          <w:tab w:val="left" w:pos="8683"/>
        </w:tabs>
        <w:ind w:left="43"/>
        <w:jc w:val="center"/>
      </w:pPr>
      <w:r>
        <w:t>Dyson School of Applied Economics and Management</w:t>
      </w:r>
    </w:p>
    <w:p w14:paraId="52C4E54B" w14:textId="77777777" w:rsidR="00AA0F74" w:rsidRDefault="00AA0F74" w:rsidP="00AA0F74">
      <w:pPr>
        <w:tabs>
          <w:tab w:val="center" w:pos="4701"/>
          <w:tab w:val="left" w:pos="5083"/>
          <w:tab w:val="left" w:pos="5803"/>
          <w:tab w:val="left" w:pos="6523"/>
          <w:tab w:val="left" w:pos="7243"/>
          <w:tab w:val="left" w:pos="7963"/>
          <w:tab w:val="left" w:pos="8683"/>
        </w:tabs>
        <w:ind w:left="43"/>
        <w:jc w:val="center"/>
      </w:pPr>
      <w:r>
        <w:t>301A Warren Hall, Ithaca, NY 14853</w:t>
      </w:r>
    </w:p>
    <w:p w14:paraId="669D5366" w14:textId="77777777" w:rsidR="00AA0F74" w:rsidRDefault="00AA0F74" w:rsidP="00AA0F74">
      <w:pPr>
        <w:tabs>
          <w:tab w:val="center" w:pos="4701"/>
          <w:tab w:val="left" w:pos="5083"/>
          <w:tab w:val="left" w:pos="5803"/>
          <w:tab w:val="left" w:pos="6523"/>
          <w:tab w:val="left" w:pos="7243"/>
          <w:tab w:val="left" w:pos="7963"/>
          <w:tab w:val="left" w:pos="8683"/>
        </w:tabs>
        <w:jc w:val="center"/>
        <w:rPr>
          <w:lang w:val="fr-FR"/>
        </w:rPr>
      </w:pPr>
      <w:proofErr w:type="gramStart"/>
      <w:r w:rsidRPr="003D4E3C">
        <w:rPr>
          <w:i/>
          <w:lang w:val="fr-FR"/>
        </w:rPr>
        <w:t>Email</w:t>
      </w:r>
      <w:r w:rsidRPr="00F576D1">
        <w:rPr>
          <w:lang w:val="fr-FR"/>
        </w:rPr>
        <w:t>:</w:t>
      </w:r>
      <w:proofErr w:type="gramEnd"/>
      <w:r w:rsidRPr="00F576D1">
        <w:rPr>
          <w:lang w:val="fr-FR"/>
        </w:rPr>
        <w:t xml:space="preserve"> </w:t>
      </w:r>
      <w:proofErr w:type="spellStart"/>
      <w:r>
        <w:rPr>
          <w:lang w:val="fr-FR"/>
        </w:rPr>
        <w:t>eswar</w:t>
      </w:r>
      <w:proofErr w:type="spellEnd"/>
      <w:r>
        <w:rPr>
          <w:lang w:val="fr-FR"/>
        </w:rPr>
        <w:t xml:space="preserve"> [dot] </w:t>
      </w:r>
      <w:proofErr w:type="spellStart"/>
      <w:r w:rsidRPr="00F576D1">
        <w:rPr>
          <w:lang w:val="fr-FR"/>
        </w:rPr>
        <w:t>prasad</w:t>
      </w:r>
      <w:proofErr w:type="spellEnd"/>
      <w:r>
        <w:rPr>
          <w:lang w:val="fr-FR"/>
        </w:rPr>
        <w:t xml:space="preserve"> [at] </w:t>
      </w:r>
      <w:proofErr w:type="spellStart"/>
      <w:r>
        <w:rPr>
          <w:lang w:val="fr-FR"/>
        </w:rPr>
        <w:t>cornell</w:t>
      </w:r>
      <w:proofErr w:type="spellEnd"/>
      <w:r>
        <w:rPr>
          <w:lang w:val="fr-FR"/>
        </w:rPr>
        <w:t xml:space="preserve"> [dot] </w:t>
      </w:r>
      <w:proofErr w:type="spellStart"/>
      <w:r>
        <w:rPr>
          <w:lang w:val="fr-FR"/>
        </w:rPr>
        <w:t>edu</w:t>
      </w:r>
      <w:proofErr w:type="spellEnd"/>
    </w:p>
    <w:p w14:paraId="3C955223" w14:textId="77777777" w:rsidR="00AA0F74" w:rsidRDefault="00AA0F74" w:rsidP="00AA0F74">
      <w:pPr>
        <w:tabs>
          <w:tab w:val="center" w:pos="4701"/>
          <w:tab w:val="left" w:pos="5083"/>
          <w:tab w:val="left" w:pos="5803"/>
          <w:tab w:val="left" w:pos="6523"/>
          <w:tab w:val="left" w:pos="7243"/>
          <w:tab w:val="left" w:pos="7963"/>
          <w:tab w:val="left" w:pos="8683"/>
        </w:tabs>
        <w:jc w:val="center"/>
        <w:rPr>
          <w:lang w:val="fr-FR"/>
        </w:rPr>
      </w:pPr>
      <w:proofErr w:type="spellStart"/>
      <w:proofErr w:type="gramStart"/>
      <w:r w:rsidRPr="003D4E3C">
        <w:rPr>
          <w:i/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hyperlink r:id="rId7" w:history="1">
        <w:r w:rsidRPr="009E5108">
          <w:rPr>
            <w:rStyle w:val="Hyperlink"/>
            <w:rFonts w:eastAsia="SimSun"/>
            <w:lang w:val="fr-FR"/>
          </w:rPr>
          <w:t>http://prasad.dyson.cornell.edu</w:t>
        </w:r>
      </w:hyperlink>
    </w:p>
    <w:p w14:paraId="477CD9A3" w14:textId="77777777" w:rsidR="00AA0F74" w:rsidRDefault="00AA0F74" w:rsidP="00AA0F74">
      <w:pPr>
        <w:tabs>
          <w:tab w:val="center" w:pos="4701"/>
          <w:tab w:val="left" w:pos="5083"/>
          <w:tab w:val="left" w:pos="5803"/>
          <w:tab w:val="left" w:pos="6523"/>
          <w:tab w:val="left" w:pos="7243"/>
          <w:tab w:val="left" w:pos="7963"/>
          <w:tab w:val="left" w:pos="8683"/>
        </w:tabs>
        <w:jc w:val="center"/>
        <w:rPr>
          <w:lang w:val="fr-FR"/>
        </w:rPr>
      </w:pPr>
    </w:p>
    <w:p w14:paraId="424979EE" w14:textId="77777777" w:rsidR="005C0D69" w:rsidRDefault="005C0D69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rPr>
          <w:b/>
          <w:lang w:val="fr-FR"/>
        </w:rPr>
      </w:pPr>
    </w:p>
    <w:p w14:paraId="1BB622A6" w14:textId="0F54C656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rPr>
          <w:b/>
          <w:lang w:val="fr-FR"/>
        </w:rPr>
      </w:pPr>
      <w:r w:rsidRPr="00F576D1">
        <w:rPr>
          <w:b/>
          <w:lang w:val="fr-FR"/>
        </w:rPr>
        <w:t>Concurrent Positions and Affiliations</w:t>
      </w:r>
    </w:p>
    <w:p w14:paraId="355C0B61" w14:textId="77777777" w:rsidR="00AA0F74" w:rsidRPr="00F576D1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rPr>
          <w:b/>
          <w:lang w:val="fr-FR"/>
        </w:rPr>
      </w:pPr>
    </w:p>
    <w:p w14:paraId="272D503F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Professor of Economics, Cornell University (joint appt. with Department of Economics)</w:t>
      </w:r>
    </w:p>
    <w:p w14:paraId="106C49B8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Senior Fellow and New Century Chair in International Economics, Brookings Institution, Washington, DC</w:t>
      </w:r>
    </w:p>
    <w:p w14:paraId="2554E09A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Research Associate, National Bureau of Economic Research, Cambridge, MA</w:t>
      </w:r>
    </w:p>
    <w:p w14:paraId="443935BC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Research Fellow, IZA (Institute for the Study of Labor), Bonn, Germany</w:t>
      </w:r>
    </w:p>
    <w:p w14:paraId="61CF3334" w14:textId="5C9767C1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Founding Fellow, Emerging Markets Institute, Johnson School of Business, Cornell</w:t>
      </w:r>
    </w:p>
    <w:p w14:paraId="64EC3DC9" w14:textId="77777777" w:rsidR="00AA0F74" w:rsidRPr="008A3371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Faculty Member, The Initiative for </w:t>
      </w:r>
      <w:proofErr w:type="spellStart"/>
      <w:r>
        <w:t>CryptoCurrencies</w:t>
      </w:r>
      <w:proofErr w:type="spellEnd"/>
      <w:r>
        <w:t xml:space="preserve"> and Contracts (IC3)</w:t>
      </w:r>
    </w:p>
    <w:p w14:paraId="560B3770" w14:textId="77777777" w:rsidR="00AA0F74" w:rsidRPr="00F576D1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  <w:rPr>
          <w:lang w:val="fr-FR"/>
        </w:rPr>
      </w:pPr>
    </w:p>
    <w:p w14:paraId="075AA15A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  <w:rPr>
          <w:b/>
        </w:rPr>
      </w:pPr>
      <w:r>
        <w:rPr>
          <w:b/>
        </w:rPr>
        <w:t>Education</w:t>
      </w:r>
    </w:p>
    <w:p w14:paraId="3AECAF1F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</w:p>
    <w:p w14:paraId="2506FF4C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  <w:r>
        <w:t>Ph.D., Economics, University of Chicago, 1992</w:t>
      </w:r>
    </w:p>
    <w:p w14:paraId="051B22BC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  <w:r>
        <w:t>M.A., Economics, Brown University, 1986</w:t>
      </w:r>
    </w:p>
    <w:p w14:paraId="7D104336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  <w:r>
        <w:t>B.A., Economics, Mathematics, and Statistics, University of Madras, 1985</w:t>
      </w:r>
    </w:p>
    <w:p w14:paraId="73EF624E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  <w:rPr>
          <w:b/>
        </w:rPr>
      </w:pPr>
    </w:p>
    <w:p w14:paraId="419B358F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  <w:rPr>
          <w:b/>
        </w:rPr>
      </w:pPr>
      <w:r>
        <w:rPr>
          <w:b/>
        </w:rPr>
        <w:t>Employment</w:t>
      </w:r>
    </w:p>
    <w:p w14:paraId="7A628616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</w:p>
    <w:p w14:paraId="30BF03B6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>Senior Fellow and New Century Chair, Brookings Institution, 2008-present</w:t>
      </w:r>
    </w:p>
    <w:p w14:paraId="2AFE3190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>Tolani Senior Professor of Trade Policy, Cornell University, 2007-present</w:t>
      </w:r>
    </w:p>
    <w:p w14:paraId="74C02FFC" w14:textId="7DEDE7E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>Division Chief, Financial Studies Division, Research Department, IMF, 2005-06</w:t>
      </w:r>
    </w:p>
    <w:p w14:paraId="0BFDCC1D" w14:textId="6B0FE605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>Division Chief, China Division, Asia and Pacific Department, IMF, 2002-04</w:t>
      </w:r>
    </w:p>
    <w:p w14:paraId="228C27DD" w14:textId="2F242816" w:rsidR="00AA0F74" w:rsidRDefault="00AA0F74" w:rsidP="00AA0F74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>Economist (1990-98), Senior Economist (1998-2000), Ass</w:t>
      </w:r>
      <w:r w:rsidR="003439B9">
        <w:t>t.</w:t>
      </w:r>
      <w:r>
        <w:t xml:space="preserve"> to the Director (2000-02), IMF</w:t>
      </w:r>
    </w:p>
    <w:p w14:paraId="75E20D04" w14:textId="77777777" w:rsidR="00AA0F74" w:rsidRDefault="00AA0F74" w:rsidP="00AA0F74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7C1A5A72" w14:textId="77777777" w:rsidR="00AA0F74" w:rsidRDefault="00AA0F74" w:rsidP="00AA0F74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b/>
        </w:rPr>
      </w:pPr>
      <w:r>
        <w:rPr>
          <w:b/>
        </w:rPr>
        <w:t>Professional Experience</w:t>
      </w:r>
    </w:p>
    <w:p w14:paraId="1A0CBB55" w14:textId="77777777" w:rsidR="00AA0F74" w:rsidRDefault="00AA0F74" w:rsidP="00AA0F74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757B5F5A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Head of IMF’s China Division (2002-2004) and Financial Studies Division (2005-2006). Mission Chief for IMF Article IV Consultation missions to Myanmar (2002) and Hong Kong (2003-04). M</w:t>
      </w:r>
      <w:r w:rsidRPr="00C32CD2">
        <w:t xml:space="preserve">ember of the analytical team for the High-Level Committee on Financial Sector Reforms appointed by the Planning Commission, Government of India, 2007-08 (Chairman: Raghuram Rajan). </w:t>
      </w:r>
    </w:p>
    <w:p w14:paraId="3E360916" w14:textId="77777777" w:rsidR="005C0D69" w:rsidRDefault="005C0D69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14FD9A7A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 xml:space="preserve">I have testified before various U.S. Congressional committees and other legislative bodies, including the U.K. Parliament and New York State Legislative Assembly. I am the creator of the Brookings-Financial Times index of world economic activity (TIGER: Tracking Indicators for the Global Economic Recovery; </w:t>
      </w:r>
      <w:hyperlink r:id="rId8" w:history="1">
        <w:r w:rsidRPr="002D6A45">
          <w:rPr>
            <w:rStyle w:val="Hyperlink"/>
            <w:rFonts w:eastAsia="SimSun"/>
          </w:rPr>
          <w:t>www.ft.com/tiger</w:t>
        </w:r>
      </w:hyperlink>
      <w:r>
        <w:t xml:space="preserve">). </w:t>
      </w:r>
    </w:p>
    <w:p w14:paraId="601BF01E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2AD798C6" w14:textId="45042162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 xml:space="preserve">My op-ed articles have been published in </w:t>
      </w:r>
      <w:r w:rsidRPr="00082CF7">
        <w:rPr>
          <w:i/>
          <w:iCs/>
        </w:rPr>
        <w:t xml:space="preserve">Barron’s, </w:t>
      </w:r>
      <w:r w:rsidRPr="001E2E97">
        <w:rPr>
          <w:i/>
        </w:rPr>
        <w:t xml:space="preserve">Financial Times, </w:t>
      </w:r>
      <w:r w:rsidR="009E717C">
        <w:rPr>
          <w:i/>
        </w:rPr>
        <w:t xml:space="preserve">Foreign Affairs, </w:t>
      </w:r>
      <w:r>
        <w:rPr>
          <w:i/>
        </w:rPr>
        <w:t xml:space="preserve">Foreign Policy, </w:t>
      </w:r>
      <w:r w:rsidRPr="001E2E97">
        <w:rPr>
          <w:i/>
        </w:rPr>
        <w:t>Harvard Business Review</w:t>
      </w:r>
      <w:r>
        <w:t xml:space="preserve">, </w:t>
      </w:r>
      <w:r>
        <w:rPr>
          <w:i/>
        </w:rPr>
        <w:t xml:space="preserve">New York Times, Time, Wall Street </w:t>
      </w:r>
      <w:r w:rsidRPr="00A4481F">
        <w:rPr>
          <w:i/>
        </w:rPr>
        <w:t xml:space="preserve">Journal, </w:t>
      </w:r>
      <w:r>
        <w:t xml:space="preserve">and the </w:t>
      </w:r>
      <w:r w:rsidRPr="00A4481F">
        <w:rPr>
          <w:i/>
        </w:rPr>
        <w:t>Washington Post</w:t>
      </w:r>
      <w:r>
        <w:t xml:space="preserve">. I appear frequently on BBC, Bloomberg, CNBC, CNN, NPR, PBS, and other radio and television channels. </w:t>
      </w:r>
    </w:p>
    <w:p w14:paraId="2C0CB0A8" w14:textId="77777777" w:rsidR="00AA0F74" w:rsidRPr="00C32CD2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7DE1F6DE" w14:textId="77777777" w:rsidR="00AA0F74" w:rsidRPr="00C32CD2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  <w:rPr>
          <w:b/>
        </w:rPr>
      </w:pPr>
      <w:r w:rsidRPr="00C32CD2">
        <w:rPr>
          <w:b/>
        </w:rPr>
        <w:t>Teaching</w:t>
      </w:r>
    </w:p>
    <w:p w14:paraId="60C89AAF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0AE3051E" w14:textId="20020318" w:rsidR="00AA0F74" w:rsidRPr="00C32CD2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Cornell: AEM/ECON 4545</w:t>
      </w:r>
      <w:r w:rsidR="0017211E">
        <w:t xml:space="preserve">—Money and Finance in the Digital Age </w:t>
      </w:r>
      <w:r>
        <w:t>(Undergraduate)</w:t>
      </w:r>
    </w:p>
    <w:p w14:paraId="424805B2" w14:textId="77777777" w:rsidR="00AA0F74" w:rsidRPr="00C32CD2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 w:rsidRPr="00C32CD2">
        <w:t>Cornell: AEM/ECON 4540--China’s and India’s Growth Miracles (Undergraduate)</w:t>
      </w:r>
    </w:p>
    <w:p w14:paraId="600F6789" w14:textId="77777777" w:rsidR="00AA0F74" w:rsidRPr="00C32CD2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 w:rsidRPr="00C32CD2">
        <w:t>Cornell: AEM/ECON 7670--Topics in International Finance (Graduate)</w:t>
      </w:r>
    </w:p>
    <w:p w14:paraId="4A03E5DC" w14:textId="77777777" w:rsidR="00AA0F74" w:rsidRPr="00C32CD2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 w:rsidRPr="00C32CD2">
        <w:t>European Commission: The Macroeconomics of Financial Globalization</w:t>
      </w:r>
    </w:p>
    <w:p w14:paraId="129602C4" w14:textId="77777777" w:rsidR="00AA0F74" w:rsidRPr="00C32CD2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1FF4C484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  <w:r w:rsidRPr="00C32CD2">
        <w:rPr>
          <w:b/>
        </w:rPr>
        <w:t>U.S. Congressional Testimony</w:t>
      </w:r>
    </w:p>
    <w:p w14:paraId="0C23AEFC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</w:p>
    <w:p w14:paraId="4FFCA168" w14:textId="77777777" w:rsidR="00AA0F74" w:rsidRDefault="00AA0F74" w:rsidP="00AA0F74">
      <w:pPr>
        <w:ind w:left="630" w:hanging="630"/>
        <w:rPr>
          <w:i/>
        </w:rPr>
      </w:pPr>
      <w:r w:rsidRPr="00AC3C94">
        <w:t>“Supply Chain Resiliency: An International Perspective.” U.S. House of Representatives Committee on Small Business</w:t>
      </w:r>
      <w:r>
        <w:t>—S</w:t>
      </w:r>
      <w:r w:rsidRPr="00AC3C94">
        <w:t>ubcommittee on Economic Growth, Tax, and Capital Access</w:t>
      </w:r>
      <w:r>
        <w:t xml:space="preserve">, </w:t>
      </w:r>
      <w:r w:rsidRPr="00AC3C94">
        <w:t xml:space="preserve">Hearing on </w:t>
      </w:r>
      <w:r>
        <w:t>“</w:t>
      </w:r>
      <w:r w:rsidRPr="00AC3C94">
        <w:t>Supply Chain Resiliency</w:t>
      </w:r>
      <w:r>
        <w:t>,” July 2, 2020.</w:t>
      </w:r>
    </w:p>
    <w:p w14:paraId="29C904E6" w14:textId="77777777" w:rsidR="00AA0F74" w:rsidRDefault="00AA0F74" w:rsidP="00AA0F74">
      <w:pPr>
        <w:pStyle w:val="Heading8"/>
        <w:spacing w:before="0" w:after="0"/>
        <w:ind w:left="634" w:hanging="634"/>
        <w:rPr>
          <w:i w:val="0"/>
        </w:rPr>
      </w:pPr>
    </w:p>
    <w:p w14:paraId="1FCDB789" w14:textId="77777777" w:rsidR="00AA0F74" w:rsidRDefault="00AA0F74" w:rsidP="00AA0F74">
      <w:pPr>
        <w:pStyle w:val="Heading8"/>
        <w:spacing w:before="0" w:after="0"/>
        <w:ind w:left="634" w:hanging="634"/>
        <w:rPr>
          <w:i w:val="0"/>
        </w:rPr>
      </w:pPr>
      <w:r>
        <w:rPr>
          <w:i w:val="0"/>
        </w:rPr>
        <w:t>“The Future of Currency: Digital Money.” Testimony at U.S. House of Representatives Financial Services Committee, Monetary Policy and Trade Subcommittee, July 18, 2018.</w:t>
      </w:r>
    </w:p>
    <w:p w14:paraId="3206BD4A" w14:textId="77777777" w:rsidR="00AA0F74" w:rsidRDefault="00AA0F74" w:rsidP="00AA0F74">
      <w:pPr>
        <w:pStyle w:val="Heading8"/>
        <w:spacing w:before="0" w:after="0"/>
        <w:ind w:left="634" w:hanging="634"/>
        <w:rPr>
          <w:i w:val="0"/>
        </w:rPr>
      </w:pPr>
    </w:p>
    <w:p w14:paraId="47989467" w14:textId="77777777" w:rsidR="00AA0F74" w:rsidRDefault="00AA0F74" w:rsidP="00AA0F74">
      <w:pPr>
        <w:pStyle w:val="Heading8"/>
        <w:spacing w:before="0" w:after="0"/>
        <w:ind w:left="634" w:hanging="634"/>
        <w:rPr>
          <w:i w:val="0"/>
        </w:rPr>
      </w:pPr>
      <w:r w:rsidRPr="005D77A1">
        <w:rPr>
          <w:i w:val="0"/>
        </w:rPr>
        <w:t>“China’s Economy and Financial Markets: Reforms and Risks.”</w:t>
      </w:r>
      <w:r>
        <w:t xml:space="preserve"> </w:t>
      </w:r>
      <w:r w:rsidRPr="00C73936">
        <w:rPr>
          <w:i w:val="0"/>
        </w:rPr>
        <w:t>Testimony at U.</w:t>
      </w:r>
      <w:r w:rsidRPr="00C74F2B">
        <w:rPr>
          <w:i w:val="0"/>
        </w:rPr>
        <w:t>S.-China Economic and Security Review Commission Hearing on “</w:t>
      </w:r>
      <w:r>
        <w:rPr>
          <w:i w:val="0"/>
        </w:rPr>
        <w:t>China’s Thirteenth Five-Year Plan,</w:t>
      </w:r>
      <w:r w:rsidRPr="00C74F2B">
        <w:rPr>
          <w:i w:val="0"/>
        </w:rPr>
        <w:t xml:space="preserve">” </w:t>
      </w:r>
      <w:r>
        <w:rPr>
          <w:i w:val="0"/>
        </w:rPr>
        <w:t>April 27, 2016</w:t>
      </w:r>
      <w:r w:rsidRPr="00C74F2B">
        <w:rPr>
          <w:i w:val="0"/>
        </w:rPr>
        <w:t>.</w:t>
      </w:r>
    </w:p>
    <w:p w14:paraId="43820910" w14:textId="77777777" w:rsidR="00AA0F74" w:rsidRDefault="00AA0F74" w:rsidP="00AA0F74"/>
    <w:p w14:paraId="6EA275E3" w14:textId="77777777" w:rsidR="00AA0F74" w:rsidRPr="00DF0849" w:rsidRDefault="00AA0F74" w:rsidP="00AA0F74">
      <w:pPr>
        <w:autoSpaceDE w:val="0"/>
        <w:autoSpaceDN w:val="0"/>
        <w:adjustRightInd w:val="0"/>
        <w:ind w:left="630" w:hanging="630"/>
      </w:pPr>
      <w:r w:rsidRPr="00DF0849">
        <w:t xml:space="preserve">“Currency Manipulation and the TPP.” Testimony at </w:t>
      </w:r>
      <w:r w:rsidRPr="00DF0849">
        <w:rPr>
          <w:rFonts w:ascii="TimesNewRomanPS-BoldMT" w:hAnsi="TimesNewRomanPS-BoldMT" w:cs="TimesNewRomanPS-BoldMT"/>
          <w:bCs/>
        </w:rPr>
        <w:t>U.S</w:t>
      </w:r>
      <w:r>
        <w:rPr>
          <w:rFonts w:ascii="TimesNewRomanPS-BoldMT" w:hAnsi="TimesNewRomanPS-BoldMT" w:cs="TimesNewRomanPS-BoldMT"/>
          <w:bCs/>
        </w:rPr>
        <w:t xml:space="preserve">. </w:t>
      </w:r>
      <w:r w:rsidRPr="00DF0849">
        <w:rPr>
          <w:rFonts w:ascii="TimesNewRomanPS-BoldMT" w:hAnsi="TimesNewRomanPS-BoldMT" w:cs="TimesNewRomanPS-BoldMT"/>
          <w:bCs/>
        </w:rPr>
        <w:t>House of Representatives</w:t>
      </w:r>
      <w:r>
        <w:rPr>
          <w:rFonts w:ascii="TimesNewRomanPS-BoldMT" w:hAnsi="TimesNewRomanPS-BoldMT" w:cs="TimesNewRomanPS-BoldMT"/>
          <w:bCs/>
        </w:rPr>
        <w:t xml:space="preserve"> W</w:t>
      </w:r>
      <w:r w:rsidRPr="00DF0849">
        <w:rPr>
          <w:rFonts w:ascii="TimesNewRomanPS-BoldMT" w:hAnsi="TimesNewRomanPS-BoldMT" w:cs="TimesNewRomanPS-BoldMT"/>
          <w:bCs/>
        </w:rPr>
        <w:t xml:space="preserve">ays </w:t>
      </w:r>
      <w:r>
        <w:rPr>
          <w:rFonts w:ascii="TimesNewRomanPS-BoldMT" w:hAnsi="TimesNewRomanPS-BoldMT" w:cs="TimesNewRomanPS-BoldMT"/>
          <w:bCs/>
        </w:rPr>
        <w:t>and M</w:t>
      </w:r>
      <w:r w:rsidRPr="00DF0849">
        <w:rPr>
          <w:rFonts w:ascii="TimesNewRomanPS-BoldMT" w:hAnsi="TimesNewRomanPS-BoldMT" w:cs="TimesNewRomanPS-BoldMT"/>
          <w:bCs/>
        </w:rPr>
        <w:t>eans Committee Democrats</w:t>
      </w:r>
      <w:r>
        <w:rPr>
          <w:rFonts w:ascii="TimesNewRomanPS-BoldMT" w:hAnsi="TimesNewRomanPS-BoldMT" w:cs="TimesNewRomanPS-BoldMT"/>
          <w:bCs/>
        </w:rPr>
        <w:t xml:space="preserve"> Hearing on the Trans-Pacific Partnership</w:t>
      </w:r>
      <w:r w:rsidRPr="00DF0849">
        <w:rPr>
          <w:rFonts w:ascii="TimesNewRomanPS-BoldMT" w:hAnsi="TimesNewRomanPS-BoldMT" w:cs="TimesNewRomanPS-BoldMT"/>
          <w:bCs/>
        </w:rPr>
        <w:t xml:space="preserve">, January 7, 2016. </w:t>
      </w:r>
    </w:p>
    <w:p w14:paraId="699185D1" w14:textId="77777777" w:rsidR="00AA0F74" w:rsidRDefault="00AA0F74" w:rsidP="00AA0F74">
      <w:pPr>
        <w:pStyle w:val="Heading8"/>
        <w:spacing w:before="0" w:after="0"/>
        <w:ind w:left="634" w:hanging="634"/>
        <w:rPr>
          <w:i w:val="0"/>
        </w:rPr>
      </w:pPr>
    </w:p>
    <w:p w14:paraId="0EC7829D" w14:textId="77777777" w:rsidR="00AA0F74" w:rsidRDefault="00AA0F74" w:rsidP="00AA0F74">
      <w:pPr>
        <w:pStyle w:val="Heading8"/>
        <w:spacing w:before="0" w:after="0"/>
        <w:ind w:left="634" w:hanging="634"/>
        <w:rPr>
          <w:i w:val="0"/>
        </w:rPr>
      </w:pPr>
      <w:r w:rsidRPr="00C73936">
        <w:rPr>
          <w:i w:val="0"/>
        </w:rPr>
        <w:t>“The Path</w:t>
      </w:r>
      <w:r>
        <w:rPr>
          <w:i w:val="0"/>
        </w:rPr>
        <w:t xml:space="preserve"> to Sustainable Growth in China.</w:t>
      </w:r>
      <w:r w:rsidRPr="00C73936">
        <w:rPr>
          <w:i w:val="0"/>
        </w:rPr>
        <w:t>” Testimony at U.</w:t>
      </w:r>
      <w:r w:rsidRPr="00C74F2B">
        <w:rPr>
          <w:i w:val="0"/>
        </w:rPr>
        <w:t>S.-China Economic and Security Review Commission Hearing on “</w:t>
      </w:r>
      <w:r>
        <w:rPr>
          <w:i w:val="0"/>
        </w:rPr>
        <w:t>China Ahead of the Thirteenth Five-Year Plan: Competitiveness and Market Reform,</w:t>
      </w:r>
      <w:r w:rsidRPr="00C74F2B">
        <w:rPr>
          <w:i w:val="0"/>
        </w:rPr>
        <w:t xml:space="preserve">” </w:t>
      </w:r>
      <w:r>
        <w:rPr>
          <w:i w:val="0"/>
        </w:rPr>
        <w:t>April 22, 2015</w:t>
      </w:r>
      <w:r w:rsidRPr="00C74F2B">
        <w:rPr>
          <w:i w:val="0"/>
        </w:rPr>
        <w:t>.</w:t>
      </w:r>
    </w:p>
    <w:p w14:paraId="16EA72CA" w14:textId="77777777" w:rsidR="00AA0F74" w:rsidRPr="00C73936" w:rsidRDefault="00AA0F74" w:rsidP="00AA0F74"/>
    <w:p w14:paraId="3B427A3D" w14:textId="77777777" w:rsidR="00AA0F74" w:rsidRDefault="00AA0F74" w:rsidP="00AA0F74">
      <w:pPr>
        <w:pStyle w:val="Heading8"/>
        <w:spacing w:before="0" w:after="0"/>
        <w:ind w:left="634" w:hanging="634"/>
        <w:rPr>
          <w:i w:val="0"/>
        </w:rPr>
      </w:pPr>
      <w:r>
        <w:rPr>
          <w:i w:val="0"/>
        </w:rPr>
        <w:t>“Rebalancing and Reforms in China.”</w:t>
      </w:r>
      <w:r w:rsidRPr="00850CC5">
        <w:rPr>
          <w:i w:val="0"/>
        </w:rPr>
        <w:t xml:space="preserve"> </w:t>
      </w:r>
      <w:r w:rsidRPr="00C74F2B">
        <w:rPr>
          <w:i w:val="0"/>
        </w:rPr>
        <w:t>Testimony at U.S.-China Economic and Security Review Commission Hearing on “</w:t>
      </w:r>
      <w:r>
        <w:rPr>
          <w:i w:val="0"/>
        </w:rPr>
        <w:t>China’s New Leadership and Implications for the United States,</w:t>
      </w:r>
      <w:r w:rsidRPr="00C74F2B">
        <w:rPr>
          <w:i w:val="0"/>
        </w:rPr>
        <w:t xml:space="preserve">” </w:t>
      </w:r>
      <w:r>
        <w:rPr>
          <w:i w:val="0"/>
        </w:rPr>
        <w:t>February 7, 2013</w:t>
      </w:r>
      <w:r w:rsidRPr="00C74F2B">
        <w:rPr>
          <w:i w:val="0"/>
        </w:rPr>
        <w:t>.</w:t>
      </w:r>
    </w:p>
    <w:p w14:paraId="00583B40" w14:textId="77777777" w:rsidR="00AA0F74" w:rsidRPr="00C74F2B" w:rsidRDefault="00AA0F74" w:rsidP="00AA0F74">
      <w:pPr>
        <w:pStyle w:val="Heading8"/>
        <w:ind w:left="630" w:hanging="630"/>
        <w:rPr>
          <w:i w:val="0"/>
        </w:rPr>
      </w:pPr>
      <w:r>
        <w:rPr>
          <w:i w:val="0"/>
        </w:rPr>
        <w:t xml:space="preserve">“China’s Approach to Economic Development and Industrial Policy.” </w:t>
      </w:r>
      <w:r w:rsidRPr="00C74F2B">
        <w:rPr>
          <w:i w:val="0"/>
        </w:rPr>
        <w:t>Testimony at U.S.-China Economic and Security Review Commission Hearing on “</w:t>
      </w:r>
      <w:r>
        <w:rPr>
          <w:i w:val="0"/>
        </w:rPr>
        <w:t>China’s Twelfth Five-Year Plan, Innovation, Technology Transfers and Outsourcing,</w:t>
      </w:r>
      <w:r w:rsidRPr="00C74F2B">
        <w:rPr>
          <w:i w:val="0"/>
        </w:rPr>
        <w:t xml:space="preserve">” </w:t>
      </w:r>
      <w:r>
        <w:rPr>
          <w:i w:val="0"/>
        </w:rPr>
        <w:t>June 15, 2011</w:t>
      </w:r>
      <w:r w:rsidRPr="00C74F2B">
        <w:rPr>
          <w:i w:val="0"/>
        </w:rPr>
        <w:t>.</w:t>
      </w:r>
    </w:p>
    <w:p w14:paraId="53E5A57F" w14:textId="77777777" w:rsidR="00AA0F74" w:rsidRPr="00C74F2B" w:rsidRDefault="00AA0F74" w:rsidP="00AA0F74">
      <w:pPr>
        <w:pStyle w:val="Heading8"/>
        <w:ind w:left="630" w:hanging="630"/>
        <w:rPr>
          <w:i w:val="0"/>
        </w:rPr>
      </w:pPr>
      <w:r w:rsidRPr="00C74F2B">
        <w:rPr>
          <w:i w:val="0"/>
        </w:rPr>
        <w:t>“The U.S.-China Economic Relationship: Shifts and Twists in the Balance of Power</w:t>
      </w:r>
      <w:r>
        <w:rPr>
          <w:i w:val="0"/>
        </w:rPr>
        <w:t>.</w:t>
      </w:r>
      <w:r w:rsidRPr="00C74F2B">
        <w:rPr>
          <w:i w:val="0"/>
        </w:rPr>
        <w:t>” Testimony at U.S.-China Economic and Security Review Commission Hearing on “U.S. Debt to China: Implications and Repercussions,” February 25, 2010.</w:t>
      </w:r>
    </w:p>
    <w:p w14:paraId="2C0AC92A" w14:textId="77777777" w:rsidR="00AA0F74" w:rsidRPr="00B942B2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34D411D2" w14:textId="77777777" w:rsidR="00AA0F74" w:rsidRDefault="00AA0F74" w:rsidP="00AA0F74">
      <w:pPr>
        <w:ind w:left="630" w:hanging="630"/>
      </w:pPr>
      <w:r w:rsidRPr="00F6761E">
        <w:t>“The Effects of the Crisis on the U.S.-China Economic Relationship</w:t>
      </w:r>
      <w:r>
        <w:t>.</w:t>
      </w:r>
      <w:r w:rsidRPr="00F6761E">
        <w:t>” Testimony at U.S.-China Economic and Security Review Commission Hearing on “China’s Role in the Origins of and Response to the Global Recession” February 17, 2009.</w:t>
      </w:r>
    </w:p>
    <w:p w14:paraId="46BC7CA8" w14:textId="77777777" w:rsidR="00AA0F74" w:rsidRPr="00F6761E" w:rsidRDefault="00AA0F74" w:rsidP="00AA0F74">
      <w:pPr>
        <w:ind w:left="630" w:hanging="630"/>
      </w:pPr>
    </w:p>
    <w:p w14:paraId="48070AED" w14:textId="77777777" w:rsidR="00AA0F74" w:rsidRDefault="00AA0F74" w:rsidP="00AA0F74">
      <w:pPr>
        <w:tabs>
          <w:tab w:val="left" w:pos="630"/>
        </w:tabs>
        <w:ind w:left="630" w:hanging="630"/>
      </w:pPr>
      <w:r w:rsidRPr="007303E0">
        <w:t>“Financial Sector Liberalization in China</w:t>
      </w:r>
      <w:r>
        <w:t>.</w:t>
      </w:r>
      <w:r w:rsidRPr="007303E0">
        <w:t>” Testimony at U.S. House of Representatives Committee on Financial Services (full committee) Hearing on “U.S. Interests in the Reform of China’s Financial Sector” June 6, 2007.</w:t>
      </w:r>
    </w:p>
    <w:p w14:paraId="513B1464" w14:textId="77777777" w:rsidR="00AA0F74" w:rsidRDefault="00AA0F74" w:rsidP="00AA0F74">
      <w:pPr>
        <w:tabs>
          <w:tab w:val="left" w:pos="630"/>
        </w:tabs>
        <w:ind w:left="630" w:hanging="630"/>
      </w:pPr>
    </w:p>
    <w:p w14:paraId="628A288D" w14:textId="77777777" w:rsidR="00AA0F74" w:rsidRDefault="00AA0F74" w:rsidP="00AA0F74">
      <w:pPr>
        <w:ind w:left="630" w:hanging="630"/>
      </w:pPr>
      <w:r w:rsidRPr="00B942B2">
        <w:t>“Exchange Rate Flexibility in China: Why it Really Matters and How to Make Progress</w:t>
      </w:r>
      <w:r>
        <w:t>.</w:t>
      </w:r>
      <w:r w:rsidRPr="00B942B2">
        <w:t>” Testimony at Senate Finance Committee (full committee) Hearing on “Risks and Reform: The Role of Currency in the U.S.-China Relationship” March 28, 2007.</w:t>
      </w:r>
    </w:p>
    <w:p w14:paraId="69429C76" w14:textId="77777777" w:rsidR="00AA0F74" w:rsidRDefault="00AA0F74" w:rsidP="00AA0F74">
      <w:pPr>
        <w:ind w:left="630" w:hanging="630"/>
      </w:pPr>
    </w:p>
    <w:p w14:paraId="3B7942A5" w14:textId="77777777" w:rsidR="00AA0F74" w:rsidRDefault="00AA0F74" w:rsidP="00AA0F74">
      <w:pPr>
        <w:ind w:left="630" w:hanging="630"/>
        <w:rPr>
          <w:b/>
          <w:bCs/>
        </w:rPr>
      </w:pPr>
      <w:r w:rsidRPr="0033325A">
        <w:rPr>
          <w:b/>
          <w:bCs/>
        </w:rPr>
        <w:t>Other Testimonies</w:t>
      </w:r>
    </w:p>
    <w:p w14:paraId="35FE7D5F" w14:textId="77777777" w:rsidR="00AA0F74" w:rsidRDefault="00AA0F74" w:rsidP="00AA0F74">
      <w:pPr>
        <w:ind w:left="630" w:hanging="630"/>
        <w:rPr>
          <w:b/>
          <w:bCs/>
        </w:rPr>
      </w:pPr>
    </w:p>
    <w:p w14:paraId="7F1C7FA6" w14:textId="77777777" w:rsidR="00AA0F74" w:rsidRPr="00020104" w:rsidRDefault="00AA0F74" w:rsidP="00AA0F74">
      <w:pPr>
        <w:ind w:left="630" w:hanging="630"/>
      </w:pPr>
      <w:r w:rsidRPr="00020104">
        <w:t xml:space="preserve">UK Parliament, House of Lords Economic Affairs Committee, Evidence Session on Central Bank Digital Currencies, November 9, 2021. </w:t>
      </w:r>
    </w:p>
    <w:p w14:paraId="0359F0DB" w14:textId="77777777" w:rsidR="00AA0F74" w:rsidRDefault="00AA0F74" w:rsidP="00AA0F74">
      <w:pPr>
        <w:ind w:left="630" w:hanging="630"/>
        <w:rPr>
          <w:b/>
          <w:bCs/>
        </w:rPr>
      </w:pPr>
    </w:p>
    <w:p w14:paraId="2C79A440" w14:textId="77777777" w:rsidR="00AA0F74" w:rsidRPr="0033325A" w:rsidRDefault="00AA0F74" w:rsidP="00AA0F74">
      <w:pPr>
        <w:ind w:left="630" w:hanging="630"/>
        <w:rPr>
          <w:b/>
          <w:bCs/>
        </w:rPr>
      </w:pPr>
      <w:r w:rsidRPr="00020104">
        <w:t>New York State Assembly Hearing on Cryptocurrency Mining, October 27, 2021.</w:t>
      </w:r>
    </w:p>
    <w:p w14:paraId="519F08E9" w14:textId="77777777" w:rsidR="00AA0F74" w:rsidRDefault="00AA0F74" w:rsidP="00AA0F74">
      <w:pPr>
        <w:ind w:left="630" w:hanging="630"/>
      </w:pPr>
    </w:p>
    <w:p w14:paraId="5D25AE6E" w14:textId="77777777" w:rsidR="00AA0F74" w:rsidRDefault="00AA0F74" w:rsidP="00AA0F74">
      <w:pPr>
        <w:ind w:left="630" w:hanging="630"/>
      </w:pPr>
      <w:r w:rsidRPr="00850CC5">
        <w:rPr>
          <w:b/>
        </w:rPr>
        <w:t>Reports</w:t>
      </w:r>
    </w:p>
    <w:p w14:paraId="09A19F5C" w14:textId="77777777" w:rsidR="00AA0F74" w:rsidRDefault="00AA0F74" w:rsidP="00AA0F74">
      <w:pPr>
        <w:ind w:left="630" w:hanging="630"/>
      </w:pPr>
    </w:p>
    <w:p w14:paraId="0412E9F5" w14:textId="48434CC4" w:rsidR="001676D1" w:rsidRDefault="001676D1" w:rsidP="00AA0F74">
      <w:pPr>
        <w:ind w:left="630" w:hanging="630"/>
      </w:pPr>
      <w:r>
        <w:t xml:space="preserve">“Digital Currencies: The U.S., China, and the World At a Crossroads,” </w:t>
      </w:r>
      <w:r w:rsidR="00186CB9">
        <w:t xml:space="preserve">(report team coordinated by Darrell Duffie and Elizabeth Economy) </w:t>
      </w:r>
      <w:r>
        <w:t xml:space="preserve">Hoover Institution, </w:t>
      </w:r>
      <w:r w:rsidR="00186CB9">
        <w:t>2022.</w:t>
      </w:r>
    </w:p>
    <w:p w14:paraId="5167B675" w14:textId="77777777" w:rsidR="001676D1" w:rsidRDefault="001676D1" w:rsidP="00AA0F74">
      <w:pPr>
        <w:ind w:left="630" w:hanging="630"/>
      </w:pPr>
    </w:p>
    <w:p w14:paraId="186B4765" w14:textId="64A60DAE" w:rsidR="00AA0F74" w:rsidRPr="00FB0F2E" w:rsidRDefault="00AA0F74" w:rsidP="00AA0F74">
      <w:pPr>
        <w:ind w:left="630" w:hanging="630"/>
        <w:rPr>
          <w:i/>
          <w:iCs/>
        </w:rPr>
      </w:pPr>
      <w:r>
        <w:t xml:space="preserve">“An Economic Strategy for India,” with Abhijit Banerjee, Gita Gopinath, Raghuram Rajan, and nine other economists, December 2018. Revised version published as book: </w:t>
      </w:r>
      <w:r w:rsidRPr="00FB0F2E">
        <w:rPr>
          <w:b/>
          <w:bCs/>
        </w:rPr>
        <w:t xml:space="preserve">What </w:t>
      </w:r>
      <w:r>
        <w:rPr>
          <w:b/>
          <w:bCs/>
        </w:rPr>
        <w:t>t</w:t>
      </w:r>
      <w:r w:rsidRPr="00FB0F2E">
        <w:rPr>
          <w:b/>
          <w:bCs/>
        </w:rPr>
        <w:t>he Economy Needs Now</w:t>
      </w:r>
      <w:r>
        <w:t xml:space="preserve">, Juggernaut Press, April 2019. </w:t>
      </w:r>
    </w:p>
    <w:p w14:paraId="669E9F4B" w14:textId="77777777" w:rsidR="00AA0F74" w:rsidRDefault="00AA0F74" w:rsidP="00AA0F74">
      <w:pPr>
        <w:ind w:left="630" w:hanging="630"/>
      </w:pPr>
    </w:p>
    <w:p w14:paraId="6E51E386" w14:textId="77777777" w:rsidR="00AA0F74" w:rsidRDefault="00AA0F74" w:rsidP="00AA0F74">
      <w:pPr>
        <w:ind w:left="630" w:hanging="630"/>
      </w:pPr>
      <w:r>
        <w:t xml:space="preserve">“Central Banking in a Digital Age: Stock-Taking and Preliminary Thoughts,” Brookings Institution Report, April 2018. </w:t>
      </w:r>
    </w:p>
    <w:p w14:paraId="56927F5E" w14:textId="77777777" w:rsidR="00AA0F74" w:rsidRDefault="00AA0F74" w:rsidP="00AA0F74">
      <w:pPr>
        <w:ind w:left="630" w:hanging="630"/>
      </w:pPr>
    </w:p>
    <w:p w14:paraId="4D2D245F" w14:textId="77777777" w:rsidR="00AA0F74" w:rsidRPr="000E7F24" w:rsidRDefault="00AA0F74" w:rsidP="00AA0F74">
      <w:pPr>
        <w:ind w:left="630" w:hanging="630"/>
      </w:pPr>
      <w:r w:rsidRPr="000E7F24">
        <w:t>“A Vision and Action Plan for Financial Sector Development and Reforms in India,”</w:t>
      </w:r>
      <w:r>
        <w:t xml:space="preserve"> (with Isha Agarwal), Brookings Institution Report, January 2018. </w:t>
      </w:r>
    </w:p>
    <w:p w14:paraId="57D92794" w14:textId="77777777" w:rsidR="00AA0F74" w:rsidRDefault="00AA0F74" w:rsidP="00AA0F74">
      <w:pPr>
        <w:ind w:left="630" w:hanging="630"/>
      </w:pPr>
    </w:p>
    <w:p w14:paraId="40D03527" w14:textId="77777777" w:rsidR="00AA0F74" w:rsidRDefault="00AA0F74" w:rsidP="00AA0F74">
      <w:pPr>
        <w:ind w:left="630" w:hanging="630"/>
      </w:pPr>
      <w:r>
        <w:t>“Corporate Debt in Emerging Market Economies.” Report of the Committee on International Economic Policy and Reform, September 2015.</w:t>
      </w:r>
    </w:p>
    <w:p w14:paraId="0E93F196" w14:textId="77777777" w:rsidR="00AA0F74" w:rsidRDefault="00AA0F74" w:rsidP="00AA0F74">
      <w:pPr>
        <w:ind w:left="630" w:hanging="630"/>
      </w:pPr>
    </w:p>
    <w:p w14:paraId="5CA7C7DB" w14:textId="77777777" w:rsidR="00AA0F74" w:rsidRDefault="00AA0F74" w:rsidP="00AA0F74">
      <w:pPr>
        <w:ind w:left="630" w:hanging="630"/>
      </w:pPr>
      <w:r>
        <w:t>“Revisiting Sovereign Bankruptcy,” Report of the Committee on International Economic Policy and Reform, September 2013.</w:t>
      </w:r>
    </w:p>
    <w:p w14:paraId="2BAAF786" w14:textId="77777777" w:rsidR="00AA0F74" w:rsidRDefault="00AA0F74" w:rsidP="00AA0F74">
      <w:pPr>
        <w:ind w:left="630" w:hanging="630"/>
      </w:pPr>
    </w:p>
    <w:p w14:paraId="58E696C9" w14:textId="77777777" w:rsidR="00AA0F74" w:rsidRDefault="00AA0F74" w:rsidP="00AA0F74">
      <w:pPr>
        <w:ind w:left="630" w:hanging="630"/>
      </w:pPr>
      <w:r>
        <w:t xml:space="preserve">“Banks and Cross-Border Capital Flows: Policy Challenges and Regulatory Responses,” Report of the Committee on International Economic Policy and Reform, August 2012. </w:t>
      </w:r>
    </w:p>
    <w:p w14:paraId="508E6EA2" w14:textId="3A0775FF" w:rsidR="00AA0F74" w:rsidRDefault="00AA0F74" w:rsidP="00AA0F74">
      <w:pPr>
        <w:ind w:left="630" w:hanging="630"/>
      </w:pPr>
      <w:r>
        <w:t>“Rethinking Central Banking,” Report of the Committee on International Economic Policy and Reform, September 2011.</w:t>
      </w:r>
    </w:p>
    <w:p w14:paraId="03372083" w14:textId="77777777" w:rsidR="00AA0F74" w:rsidRDefault="00AA0F74" w:rsidP="00AA0F74">
      <w:pPr>
        <w:ind w:left="630" w:hanging="630"/>
      </w:pPr>
    </w:p>
    <w:p w14:paraId="74E6E507" w14:textId="77777777" w:rsidR="00AA0F74" w:rsidRDefault="00AA0F74" w:rsidP="00AA0F74">
      <w:pPr>
        <w:ind w:left="630" w:hanging="630"/>
      </w:pPr>
      <w:r>
        <w:t>Report of the High-Level Committee on Financial Sector Reforms appointed by Government of India, June 2009. [Member of analytical drafting team]</w:t>
      </w:r>
    </w:p>
    <w:p w14:paraId="58ED3A86" w14:textId="77777777" w:rsidR="00AA0F74" w:rsidRDefault="00AA0F74" w:rsidP="00AA0F74">
      <w:pPr>
        <w:ind w:left="630" w:hanging="630"/>
      </w:pPr>
    </w:p>
    <w:p w14:paraId="1FEB16B3" w14:textId="77777777" w:rsidR="00AA0F74" w:rsidRPr="00C32CD2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  <w:r w:rsidRPr="00C32CD2">
        <w:rPr>
          <w:b/>
        </w:rPr>
        <w:t xml:space="preserve">Past </w:t>
      </w:r>
      <w:r>
        <w:rPr>
          <w:b/>
        </w:rPr>
        <w:t xml:space="preserve">and Current </w:t>
      </w:r>
      <w:r w:rsidRPr="00C32CD2">
        <w:rPr>
          <w:b/>
        </w:rPr>
        <w:t>Professional Service</w:t>
      </w:r>
    </w:p>
    <w:p w14:paraId="18D299B6" w14:textId="77777777" w:rsidR="00AA0F74" w:rsidRPr="00C32CD2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</w:p>
    <w:p w14:paraId="625F95EF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Founding editor of </w:t>
      </w:r>
      <w:r>
        <w:rPr>
          <w:i/>
        </w:rPr>
        <w:t>IMF Research Bulletin</w:t>
      </w:r>
      <w:r>
        <w:t>, a quarterly report on research activities at the IMF, June 2000-December 2002.</w:t>
      </w:r>
    </w:p>
    <w:p w14:paraId="0807E238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Co-editor of </w:t>
      </w:r>
      <w:r>
        <w:rPr>
          <w:i/>
        </w:rPr>
        <w:t xml:space="preserve">IMF Staff Papers </w:t>
      </w:r>
      <w:r>
        <w:t xml:space="preserve">(now the </w:t>
      </w:r>
      <w:r>
        <w:rPr>
          <w:i/>
          <w:iCs/>
        </w:rPr>
        <w:t>IMF Economic Review</w:t>
      </w:r>
      <w:r>
        <w:t>) the IMF’s scholarly journal, 2000-06.</w:t>
      </w:r>
    </w:p>
    <w:p w14:paraId="317E4381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Editorial advisor, </w:t>
      </w:r>
      <w:r>
        <w:rPr>
          <w:i/>
          <w:iCs/>
        </w:rPr>
        <w:t>Finance &amp; Development</w:t>
      </w:r>
      <w:r>
        <w:t>, 2004-06.</w:t>
      </w:r>
    </w:p>
    <w:p w14:paraId="53F07870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Advisory Board, </w:t>
      </w:r>
      <w:proofErr w:type="spellStart"/>
      <w:r>
        <w:t>Cryptoeconomic</w:t>
      </w:r>
      <w:proofErr w:type="spellEnd"/>
      <w:r>
        <w:t xml:space="preserve"> Systems, 2021-present. </w:t>
      </w:r>
    </w:p>
    <w:p w14:paraId="4B4952F4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43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67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Reviewer for National Science Foundation grant proposals. Referee for </w:t>
      </w:r>
      <w:r>
        <w:rPr>
          <w:i/>
        </w:rPr>
        <w:t xml:space="preserve">JPE, AER, JEL, </w:t>
      </w:r>
      <w:proofErr w:type="spellStart"/>
      <w:r>
        <w:rPr>
          <w:i/>
        </w:rPr>
        <w:t>REStud</w:t>
      </w:r>
      <w:proofErr w:type="spellEnd"/>
      <w:r>
        <w:rPr>
          <w:i/>
        </w:rPr>
        <w:t xml:space="preserve">., </w:t>
      </w:r>
      <w:proofErr w:type="spellStart"/>
      <w:r>
        <w:rPr>
          <w:i/>
        </w:rPr>
        <w:t>REStat</w:t>
      </w:r>
      <w:proofErr w:type="spellEnd"/>
      <w:r>
        <w:rPr>
          <w:i/>
        </w:rPr>
        <w:t>., EJ, JME, EER, JDE, JIE, JMCB, JIMF</w:t>
      </w:r>
      <w:r>
        <w:t xml:space="preserve">, </w:t>
      </w:r>
      <w:r w:rsidRPr="00C32CD2">
        <w:t xml:space="preserve">and </w:t>
      </w:r>
      <w:r>
        <w:t>o</w:t>
      </w:r>
      <w:r w:rsidRPr="00C32CD2">
        <w:t>ther journals.</w:t>
      </w:r>
    </w:p>
    <w:p w14:paraId="5700348E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43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67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3DED043A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43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67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  <w:rPr>
          <w:b/>
        </w:rPr>
      </w:pPr>
      <w:r>
        <w:rPr>
          <w:b/>
        </w:rPr>
        <w:t xml:space="preserve">Books </w:t>
      </w:r>
    </w:p>
    <w:p w14:paraId="48C7FA57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 w:hanging="43"/>
        <w:rPr>
          <w:b/>
        </w:rPr>
      </w:pPr>
    </w:p>
    <w:p w14:paraId="3ADBAA35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bCs/>
        </w:rPr>
      </w:pPr>
      <w:r>
        <w:rPr>
          <w:b/>
        </w:rPr>
        <w:t>The Future of Money: How the Digital Revolution is Transforming Currencies and Finance</w:t>
      </w:r>
      <w:r>
        <w:rPr>
          <w:bCs/>
        </w:rPr>
        <w:t xml:space="preserve">, Harvard University Press, September 2021. </w:t>
      </w:r>
    </w:p>
    <w:p w14:paraId="01B75919" w14:textId="77777777" w:rsidR="003439B9" w:rsidRDefault="003439B9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bCs/>
        </w:rPr>
      </w:pPr>
    </w:p>
    <w:p w14:paraId="1877D86A" w14:textId="37743F90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bCs/>
        </w:rPr>
      </w:pPr>
      <w:r>
        <w:rPr>
          <w:bCs/>
        </w:rPr>
        <w:tab/>
      </w:r>
      <w:r w:rsidRPr="00BC364B">
        <w:rPr>
          <w:bCs/>
          <w:i/>
          <w:iCs/>
        </w:rPr>
        <w:t>The Economist</w:t>
      </w:r>
      <w:r>
        <w:rPr>
          <w:bCs/>
        </w:rPr>
        <w:t xml:space="preserve">: Best Business and Economics Books of 2021 </w:t>
      </w:r>
    </w:p>
    <w:p w14:paraId="672381C8" w14:textId="3933938A" w:rsidR="003439B9" w:rsidRDefault="003439B9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bCs/>
        </w:rPr>
      </w:pPr>
      <w:r>
        <w:rPr>
          <w:bCs/>
          <w:i/>
          <w:iCs/>
        </w:rPr>
        <w:tab/>
      </w:r>
      <w:r w:rsidRPr="00BC364B">
        <w:rPr>
          <w:bCs/>
          <w:i/>
          <w:iCs/>
        </w:rPr>
        <w:t>Financial Times</w:t>
      </w:r>
      <w:r>
        <w:rPr>
          <w:bCs/>
        </w:rPr>
        <w:t>: Best Economics Books of 2021</w:t>
      </w:r>
    </w:p>
    <w:p w14:paraId="0AAFDAAB" w14:textId="51549AB1" w:rsidR="003439B9" w:rsidRPr="003439B9" w:rsidRDefault="003439B9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bCs/>
        </w:rPr>
      </w:pPr>
      <w:r>
        <w:rPr>
          <w:bCs/>
          <w:i/>
          <w:iCs/>
        </w:rPr>
        <w:tab/>
        <w:t>Foreign Affairs</w:t>
      </w:r>
      <w:r w:rsidRPr="003439B9">
        <w:rPr>
          <w:bCs/>
        </w:rPr>
        <w:t>:</w:t>
      </w:r>
      <w:r>
        <w:rPr>
          <w:bCs/>
        </w:rPr>
        <w:t xml:space="preserve"> The Best of Books 2021</w:t>
      </w:r>
    </w:p>
    <w:p w14:paraId="48B61D6B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bCs/>
        </w:rPr>
      </w:pPr>
      <w:r>
        <w:rPr>
          <w:bCs/>
        </w:rPr>
        <w:tab/>
        <w:t xml:space="preserve">Other Best Books Lists: </w:t>
      </w:r>
      <w:r>
        <w:rPr>
          <w:bCs/>
          <w:i/>
          <w:iCs/>
        </w:rPr>
        <w:t>The Age (Australia); Mint (India);</w:t>
      </w:r>
      <w:r>
        <w:rPr>
          <w:bCs/>
        </w:rPr>
        <w:t xml:space="preserve"> </w:t>
      </w:r>
      <w:r>
        <w:rPr>
          <w:bCs/>
          <w:i/>
          <w:iCs/>
        </w:rPr>
        <w:t>The Week (U.K.)</w:t>
      </w:r>
      <w:r>
        <w:rPr>
          <w:bCs/>
        </w:rPr>
        <w:t xml:space="preserve"> </w:t>
      </w:r>
    </w:p>
    <w:p w14:paraId="0D937395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b/>
        </w:rPr>
      </w:pPr>
      <w:r>
        <w:rPr>
          <w:bCs/>
        </w:rPr>
        <w:tab/>
      </w:r>
    </w:p>
    <w:p w14:paraId="6CC5C935" w14:textId="77777777" w:rsidR="00AA0F74" w:rsidRPr="006954D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rPr>
          <w:b/>
        </w:rPr>
        <w:t>Gaining Currency: The Rise of the Renminbi</w:t>
      </w:r>
      <w:r>
        <w:t>, Oxford University Press, October 2016.</w:t>
      </w:r>
    </w:p>
    <w:p w14:paraId="7AC4EB4A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b/>
        </w:rPr>
      </w:pPr>
    </w:p>
    <w:p w14:paraId="6F836B98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 w:rsidRPr="00C94BFF">
        <w:rPr>
          <w:b/>
        </w:rPr>
        <w:t>The Dollar Trap: How the U.S. Dollar Tightened Its Grip on Global Finance</w:t>
      </w:r>
      <w:r>
        <w:t xml:space="preserve">, Princeton University Press, February 2014. </w:t>
      </w:r>
    </w:p>
    <w:p w14:paraId="1FC38DD9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2C257967" w14:textId="71ECF858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ab/>
      </w:r>
      <w:r>
        <w:rPr>
          <w:i/>
        </w:rPr>
        <w:t>Financial Times</w:t>
      </w:r>
      <w:r w:rsidR="003439B9">
        <w:rPr>
          <w:iCs/>
        </w:rPr>
        <w:t>:</w:t>
      </w:r>
      <w:r>
        <w:rPr>
          <w:i/>
        </w:rPr>
        <w:t xml:space="preserve"> </w:t>
      </w:r>
      <w:r w:rsidRPr="00165C71">
        <w:t xml:space="preserve">Best </w:t>
      </w:r>
      <w:r w:rsidR="003439B9">
        <w:t xml:space="preserve">Economics </w:t>
      </w:r>
      <w:r w:rsidRPr="00165C71">
        <w:t>Books of 2014.</w:t>
      </w:r>
    </w:p>
    <w:p w14:paraId="34AF2768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3E878318" w14:textId="77777777" w:rsidR="00AA0F74" w:rsidRPr="00230BAD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b/>
          <w:bCs/>
        </w:rPr>
      </w:pPr>
      <w:r w:rsidRPr="00230BAD">
        <w:rPr>
          <w:b/>
          <w:bCs/>
        </w:rPr>
        <w:t>Co-authored Books</w:t>
      </w:r>
    </w:p>
    <w:p w14:paraId="6FBD000A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40B7750C" w14:textId="77777777" w:rsidR="00AA0F74" w:rsidRPr="00125351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bCs/>
        </w:rPr>
      </w:pPr>
      <w:r>
        <w:rPr>
          <w:b/>
        </w:rPr>
        <w:t>Regional Integration in West Africa: Is There a Role for a Single Currency?</w:t>
      </w:r>
      <w:r>
        <w:rPr>
          <w:bCs/>
        </w:rPr>
        <w:t xml:space="preserve"> (with Vera Songwe) Brookings Institution Press, Spring 2021, forthcoming. </w:t>
      </w:r>
    </w:p>
    <w:p w14:paraId="5912191C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265A3984" w14:textId="06F06907" w:rsidR="00AA0F74" w:rsidRPr="003E0118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 w:rsidRPr="00331E79">
        <w:rPr>
          <w:b/>
        </w:rPr>
        <w:t xml:space="preserve">Emerging Markets: Resilience and Growth Amid Global Turmoil </w:t>
      </w:r>
      <w:r w:rsidRPr="00331E79">
        <w:t xml:space="preserve">(with M. </w:t>
      </w:r>
      <w:proofErr w:type="spellStart"/>
      <w:r w:rsidRPr="00331E79">
        <w:t>Ayhan</w:t>
      </w:r>
      <w:proofErr w:type="spellEnd"/>
      <w:r w:rsidRPr="00331E79">
        <w:t xml:space="preserve"> Kose) Brookings Institution Press, </w:t>
      </w:r>
      <w:r>
        <w:t>December</w:t>
      </w:r>
      <w:r w:rsidRPr="00331E79">
        <w:t xml:space="preserve"> 2010. </w:t>
      </w:r>
    </w:p>
    <w:p w14:paraId="0925F17B" w14:textId="1FBF3F69" w:rsidR="00AA0F74" w:rsidRDefault="00AA0F74" w:rsidP="00AA0F74">
      <w:pPr>
        <w:tabs>
          <w:tab w:val="left" w:pos="-1157"/>
          <w:tab w:val="left" w:pos="-557"/>
          <w:tab w:val="left" w:pos="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 w:hanging="43"/>
      </w:pPr>
      <w:r>
        <w:rPr>
          <w:b/>
        </w:rPr>
        <w:br w:type="page"/>
        <w:t>Journal Articles</w:t>
      </w:r>
    </w:p>
    <w:p w14:paraId="0FADAAF7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43"/>
      </w:pPr>
    </w:p>
    <w:p w14:paraId="69A5DF72" w14:textId="3DE277D8" w:rsidR="00112A8C" w:rsidRDefault="00112A8C" w:rsidP="00112A8C">
      <w:pPr>
        <w:tabs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“Resolving Puzzles of Monetary Transmission in Emerging Market Economies,” (with </w:t>
      </w:r>
      <w:proofErr w:type="spellStart"/>
      <w:r>
        <w:t>Jongrim</w:t>
      </w:r>
      <w:proofErr w:type="spellEnd"/>
      <w:r>
        <w:t xml:space="preserve"> Ha, Dohan Kim, and M. </w:t>
      </w:r>
      <w:proofErr w:type="spellStart"/>
      <w:r>
        <w:t>Ayhan</w:t>
      </w:r>
      <w:proofErr w:type="spellEnd"/>
      <w:r>
        <w:t xml:space="preserve"> Kose), </w:t>
      </w:r>
      <w:r>
        <w:rPr>
          <w:b/>
          <w:bCs/>
        </w:rPr>
        <w:t xml:space="preserve">European Economic </w:t>
      </w:r>
      <w:r w:rsidRPr="00112A8C">
        <w:rPr>
          <w:b/>
          <w:bCs/>
        </w:rPr>
        <w:t>Review</w:t>
      </w:r>
      <w:r>
        <w:t xml:space="preserve">, forthcoming. </w:t>
      </w:r>
    </w:p>
    <w:p w14:paraId="737EFC67" w14:textId="77777777" w:rsidR="00112A8C" w:rsidRDefault="00112A8C" w:rsidP="00AE34DC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</w:p>
    <w:p w14:paraId="32A8E194" w14:textId="64C4F885" w:rsidR="00AE34DC" w:rsidRPr="00AE34DC" w:rsidRDefault="00AE34DC" w:rsidP="00AE34DC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  <w:r>
        <w:t xml:space="preserve">“A Simple Model of a Central Bank Digital Currency” (with </w:t>
      </w:r>
      <w:proofErr w:type="spellStart"/>
      <w:r>
        <w:t>Bineet</w:t>
      </w:r>
      <w:proofErr w:type="spellEnd"/>
      <w:r>
        <w:t xml:space="preserve"> Mishra), </w:t>
      </w:r>
      <w:r>
        <w:rPr>
          <w:b/>
          <w:bCs/>
        </w:rPr>
        <w:t xml:space="preserve">Journal of </w:t>
      </w:r>
      <w:r w:rsidRPr="00AE34DC">
        <w:rPr>
          <w:b/>
          <w:bCs/>
        </w:rPr>
        <w:t>Financial Stabilit</w:t>
      </w:r>
      <w:r>
        <w:rPr>
          <w:b/>
          <w:bCs/>
        </w:rPr>
        <w:t>y</w:t>
      </w:r>
      <w:r>
        <w:t>, 202</w:t>
      </w:r>
      <w:r w:rsidR="009E717C">
        <w:t>4</w:t>
      </w:r>
      <w:r>
        <w:t xml:space="preserve">. </w:t>
      </w:r>
    </w:p>
    <w:p w14:paraId="511BCD89" w14:textId="77777777" w:rsidR="00AE34DC" w:rsidRDefault="00AE34DC" w:rsidP="001360AB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677"/>
        <w:rPr>
          <w:bCs/>
        </w:rPr>
      </w:pPr>
    </w:p>
    <w:p w14:paraId="647A4319" w14:textId="4CC456A2" w:rsidR="0076570F" w:rsidRPr="0076570F" w:rsidRDefault="0076570F" w:rsidP="002B4FE2">
      <w:pPr>
        <w:tabs>
          <w:tab w:val="left" w:pos="-1157"/>
          <w:tab w:val="left" w:pos="-557"/>
          <w:tab w:val="left" w:pos="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677"/>
        <w:rPr>
          <w:bCs/>
        </w:rPr>
      </w:pPr>
      <w:r>
        <w:rPr>
          <w:bCs/>
        </w:rPr>
        <w:t xml:space="preserve">“Has China’s Growth Gone From Miracle to Malady?” </w:t>
      </w:r>
      <w:r>
        <w:rPr>
          <w:b/>
        </w:rPr>
        <w:t>Brookings Papers on Economic Activity</w:t>
      </w:r>
      <w:r>
        <w:rPr>
          <w:bCs/>
        </w:rPr>
        <w:t xml:space="preserve">, </w:t>
      </w:r>
      <w:r w:rsidR="009E717C">
        <w:rPr>
          <w:bCs/>
        </w:rPr>
        <w:t xml:space="preserve">Fall </w:t>
      </w:r>
      <w:r w:rsidR="00AE34DC">
        <w:rPr>
          <w:bCs/>
        </w:rPr>
        <w:t>2023</w:t>
      </w:r>
      <w:r>
        <w:rPr>
          <w:bCs/>
        </w:rPr>
        <w:t xml:space="preserve">. </w:t>
      </w:r>
    </w:p>
    <w:p w14:paraId="0CAFD1BA" w14:textId="77777777" w:rsidR="0076570F" w:rsidRDefault="0076570F" w:rsidP="002B4FE2">
      <w:pPr>
        <w:tabs>
          <w:tab w:val="left" w:pos="-1157"/>
          <w:tab w:val="left" w:pos="-557"/>
          <w:tab w:val="left" w:pos="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677"/>
        <w:rPr>
          <w:bCs/>
        </w:rPr>
      </w:pPr>
    </w:p>
    <w:p w14:paraId="779BF756" w14:textId="0FABF85B" w:rsidR="001360AB" w:rsidRDefault="001360AB" w:rsidP="002B4FE2">
      <w:pPr>
        <w:tabs>
          <w:tab w:val="left" w:pos="-1157"/>
          <w:tab w:val="left" w:pos="-557"/>
          <w:tab w:val="left" w:pos="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677"/>
        <w:rPr>
          <w:bCs/>
        </w:rPr>
      </w:pPr>
      <w:r w:rsidRPr="00153253">
        <w:rPr>
          <w:bCs/>
        </w:rPr>
        <w:t>“How Will Digital Technologies Influence the International Monetary System?”</w:t>
      </w:r>
      <w:r>
        <w:rPr>
          <w:bCs/>
        </w:rPr>
        <w:t xml:space="preserve"> </w:t>
      </w:r>
      <w:r w:rsidRPr="004E6DD6">
        <w:rPr>
          <w:b/>
        </w:rPr>
        <w:t xml:space="preserve">Oxford </w:t>
      </w:r>
      <w:r w:rsidRPr="00DA6976">
        <w:rPr>
          <w:b/>
        </w:rPr>
        <w:t>Review of Economic Policy</w:t>
      </w:r>
      <w:r>
        <w:rPr>
          <w:bCs/>
        </w:rPr>
        <w:t xml:space="preserve">, </w:t>
      </w:r>
      <w:r w:rsidR="001B1766">
        <w:rPr>
          <w:bCs/>
        </w:rPr>
        <w:t xml:space="preserve">Summer </w:t>
      </w:r>
      <w:r>
        <w:rPr>
          <w:bCs/>
        </w:rPr>
        <w:t xml:space="preserve">2023. </w:t>
      </w:r>
    </w:p>
    <w:p w14:paraId="759F3407" w14:textId="77777777" w:rsidR="001360AB" w:rsidRDefault="001360AB" w:rsidP="002B4FE2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</w:p>
    <w:p w14:paraId="148490D0" w14:textId="3D4405CC" w:rsidR="00AA0F74" w:rsidRDefault="00AA0F74" w:rsidP="002B4FE2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  <w:r>
        <w:t xml:space="preserve">“New Evidence on Cyclical Variation in Average Labor Costs in the U.S.” (with </w:t>
      </w:r>
      <w:proofErr w:type="spellStart"/>
      <w:r>
        <w:t>Weishi</w:t>
      </w:r>
      <w:proofErr w:type="spellEnd"/>
      <w:r>
        <w:t xml:space="preserve"> Grace Gu and Thomas </w:t>
      </w:r>
      <w:proofErr w:type="spellStart"/>
      <w:r>
        <w:t>Moehrle</w:t>
      </w:r>
      <w:proofErr w:type="spellEnd"/>
      <w:r>
        <w:t xml:space="preserve">), </w:t>
      </w:r>
      <w:r>
        <w:rPr>
          <w:b/>
          <w:bCs/>
        </w:rPr>
        <w:t>Review of Economics and Statistics</w:t>
      </w:r>
      <w:r>
        <w:t xml:space="preserve">, December 2020. </w:t>
      </w:r>
    </w:p>
    <w:p w14:paraId="3CB42F30" w14:textId="77777777" w:rsidR="00AA0F74" w:rsidRDefault="00AA0F74" w:rsidP="002B4FE2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</w:p>
    <w:p w14:paraId="6783240B" w14:textId="77777777" w:rsidR="00AA0F74" w:rsidRDefault="00AA0F74" w:rsidP="002B4FE2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  <w:r>
        <w:t xml:space="preserve">“The Determinants of China’s International Portfolio Equity Allocations,” (with Isha Agarwal and </w:t>
      </w:r>
      <w:proofErr w:type="spellStart"/>
      <w:r>
        <w:t>Weishi</w:t>
      </w:r>
      <w:proofErr w:type="spellEnd"/>
      <w:r>
        <w:t xml:space="preserve"> Grace Gu), </w:t>
      </w:r>
      <w:r>
        <w:rPr>
          <w:b/>
          <w:bCs/>
        </w:rPr>
        <w:t>IMF Economic Review</w:t>
      </w:r>
      <w:r>
        <w:t>, September 2020.</w:t>
      </w:r>
    </w:p>
    <w:p w14:paraId="2D0AB182" w14:textId="77777777" w:rsidR="00AA0F74" w:rsidRDefault="00AA0F74" w:rsidP="002B4FE2">
      <w:pPr>
        <w:tabs>
          <w:tab w:val="left" w:pos="-1157"/>
          <w:tab w:val="left" w:pos="-557"/>
          <w:tab w:val="left" w:pos="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0E489734" w14:textId="77777777" w:rsidR="00AA0F74" w:rsidRPr="003718B6" w:rsidRDefault="00AA0F74" w:rsidP="002B4FE2">
      <w:pPr>
        <w:tabs>
          <w:tab w:val="left" w:pos="-1157"/>
          <w:tab w:val="left" w:pos="-557"/>
          <w:tab w:val="left" w:pos="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b/>
        </w:rPr>
      </w:pPr>
      <w:r>
        <w:t xml:space="preserve">“The Coming Wave: Where Do Emerging Market Investors Put Their Money?” (with G. Andrew Karolyi and David T. Ng), </w:t>
      </w:r>
      <w:r>
        <w:rPr>
          <w:b/>
        </w:rPr>
        <w:t>Journal of Financial and Quantitative Analysis</w:t>
      </w:r>
      <w:r>
        <w:t>, February 2020</w:t>
      </w:r>
      <w:r w:rsidRPr="00712081">
        <w:rPr>
          <w:bCs/>
        </w:rPr>
        <w:t xml:space="preserve">. </w:t>
      </w:r>
    </w:p>
    <w:p w14:paraId="11DD6A9A" w14:textId="77777777" w:rsidR="00AA0F74" w:rsidRDefault="00AA0F74" w:rsidP="002B4FE2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764F5F13" w14:textId="77777777" w:rsidR="00AA0F74" w:rsidRDefault="00AA0F74" w:rsidP="002B4FE2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“What Measure of Inflation Should a Developing Country Central Bank Target?” (with Rahul Anand and </w:t>
      </w:r>
      <w:proofErr w:type="spellStart"/>
      <w:r>
        <w:t>Boyang</w:t>
      </w:r>
      <w:proofErr w:type="spellEnd"/>
      <w:r>
        <w:t xml:space="preserve"> Zhang), </w:t>
      </w:r>
      <w:r w:rsidRPr="00C73936">
        <w:rPr>
          <w:b/>
        </w:rPr>
        <w:t>Journal of Monetary Economics</w:t>
      </w:r>
      <w:r>
        <w:t xml:space="preserve">, September 2015. </w:t>
      </w:r>
    </w:p>
    <w:p w14:paraId="5DFF4088" w14:textId="77777777" w:rsidR="00AA0F74" w:rsidRDefault="00AA0F74" w:rsidP="002B4FE2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245B7926" w14:textId="77777777" w:rsidR="00AA0F74" w:rsidRPr="0091577B" w:rsidRDefault="00AA0F74" w:rsidP="002B4FE2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  <w:rPr>
          <w:i/>
        </w:rPr>
      </w:pPr>
      <w:r>
        <w:t xml:space="preserve">“Distributional Effects of Macroeconomic Policy Choices in Emerging Market Economies,” </w:t>
      </w:r>
      <w:r w:rsidRPr="0091577B">
        <w:rPr>
          <w:b/>
        </w:rPr>
        <w:t>IMF Economic Review</w:t>
      </w:r>
      <w:r>
        <w:t xml:space="preserve">, August 2014. </w:t>
      </w:r>
    </w:p>
    <w:p w14:paraId="6443752E" w14:textId="77777777" w:rsidR="00AA0F74" w:rsidRDefault="00AA0F74" w:rsidP="002B4FE2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0AF33F67" w14:textId="77777777" w:rsidR="00AA0F74" w:rsidRDefault="00AA0F74" w:rsidP="002B4FE2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“Income Uncertainty and Household Savings in China” (with Marcos </w:t>
      </w:r>
      <w:proofErr w:type="spellStart"/>
      <w:r>
        <w:t>Chamon</w:t>
      </w:r>
      <w:proofErr w:type="spellEnd"/>
      <w:r>
        <w:t xml:space="preserve"> and Kai Liu) </w:t>
      </w:r>
      <w:r>
        <w:rPr>
          <w:b/>
        </w:rPr>
        <w:t>Journal of Development Economics</w:t>
      </w:r>
      <w:r>
        <w:t xml:space="preserve">, November 2013. </w:t>
      </w:r>
    </w:p>
    <w:p w14:paraId="30D41628" w14:textId="77777777" w:rsidR="00AA0F74" w:rsidRDefault="00AA0F74" w:rsidP="002B4FE2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5362B7CC" w14:textId="77777777" w:rsidR="00AA0F74" w:rsidRDefault="00AA0F74" w:rsidP="002B4FE2">
      <w:pPr>
        <w:tabs>
          <w:tab w:val="left" w:pos="-1200"/>
          <w:tab w:val="left" w:pos="-600"/>
          <w:tab w:val="left" w:pos="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 “Global Business Cycles: Convergence or Decoupling?” (with M. </w:t>
      </w:r>
      <w:proofErr w:type="spellStart"/>
      <w:r>
        <w:t>Ayhan</w:t>
      </w:r>
      <w:proofErr w:type="spellEnd"/>
      <w:r>
        <w:t xml:space="preserve"> Kose and Christopher </w:t>
      </w:r>
      <w:proofErr w:type="spellStart"/>
      <w:r>
        <w:t>Otrok</w:t>
      </w:r>
      <w:proofErr w:type="spellEnd"/>
      <w:r>
        <w:t xml:space="preserve">) </w:t>
      </w:r>
      <w:r>
        <w:rPr>
          <w:b/>
        </w:rPr>
        <w:t>International Economic Review</w:t>
      </w:r>
      <w:r>
        <w:t>, May 2012. [</w:t>
      </w:r>
      <w:r>
        <w:rPr>
          <w:i/>
        </w:rPr>
        <w:t>Featured in the Economist</w:t>
      </w:r>
      <w:r>
        <w:t>]</w:t>
      </w:r>
    </w:p>
    <w:p w14:paraId="0D3200F4" w14:textId="77777777" w:rsidR="00AA0F74" w:rsidRPr="006F24A4" w:rsidRDefault="00AA0F74" w:rsidP="002B4FE2">
      <w:pPr>
        <w:tabs>
          <w:tab w:val="left" w:pos="-1200"/>
          <w:tab w:val="left" w:pos="-600"/>
          <w:tab w:val="left" w:pos="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525B3D13" w14:textId="77777777" w:rsidR="00AA0F74" w:rsidRDefault="00AA0F74" w:rsidP="002B4FE2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“Rebalancing Growth in Asia,” </w:t>
      </w:r>
      <w:r>
        <w:rPr>
          <w:b/>
        </w:rPr>
        <w:t>International Finance</w:t>
      </w:r>
      <w:r>
        <w:t>, March 2011</w:t>
      </w:r>
      <w:r>
        <w:rPr>
          <w:b/>
        </w:rPr>
        <w:t xml:space="preserve"> </w:t>
      </w:r>
      <w:r w:rsidRPr="00543DB2">
        <w:t>[</w:t>
      </w:r>
      <w:r>
        <w:rPr>
          <w:i/>
        </w:rPr>
        <w:t>Featured in the Economist Magazine’s Economics Focus Column, January 2010</w:t>
      </w:r>
      <w:r w:rsidRPr="00543DB2">
        <w:t>]</w:t>
      </w:r>
    </w:p>
    <w:p w14:paraId="1142D0BB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 </w:t>
      </w:r>
    </w:p>
    <w:p w14:paraId="4B4E4CB5" w14:textId="77777777" w:rsidR="00AA0F74" w:rsidRPr="00C74F2B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“Threshold in the Process of International Financial Integration,” (with M. </w:t>
      </w:r>
      <w:proofErr w:type="spellStart"/>
      <w:r>
        <w:t>Ayhan</w:t>
      </w:r>
      <w:proofErr w:type="spellEnd"/>
      <w:r>
        <w:t xml:space="preserve"> Kose and Ashley Taylor) </w:t>
      </w:r>
      <w:r>
        <w:rPr>
          <w:b/>
        </w:rPr>
        <w:t>Journal of International Money and Finance</w:t>
      </w:r>
      <w:r w:rsidRPr="006A16D2">
        <w:t>, January 2011.</w:t>
      </w:r>
    </w:p>
    <w:p w14:paraId="15E18D21" w14:textId="77777777" w:rsidR="00AA0F74" w:rsidRDefault="00AA0F74" w:rsidP="00AA0F74">
      <w:pPr>
        <w:tabs>
          <w:tab w:val="left" w:pos="-1157"/>
          <w:tab w:val="left" w:pos="-557"/>
          <w:tab w:val="left" w:pos="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08EFE882" w14:textId="77777777" w:rsidR="00AA0F74" w:rsidRDefault="00AA0F74" w:rsidP="00AA0F74">
      <w:pPr>
        <w:tabs>
          <w:tab w:val="left" w:pos="-1157"/>
          <w:tab w:val="left" w:pos="-557"/>
          <w:tab w:val="left" w:pos="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“Why are Saving Rates of Urban Households in China Rising?” (with Marcos </w:t>
      </w:r>
      <w:proofErr w:type="spellStart"/>
      <w:r>
        <w:t>Chamon</w:t>
      </w:r>
      <w:proofErr w:type="spellEnd"/>
      <w:r>
        <w:t>)</w:t>
      </w:r>
      <w:r>
        <w:rPr>
          <w:b/>
        </w:rPr>
        <w:t xml:space="preserve"> American Economic Journal: Macroeconomics</w:t>
      </w:r>
      <w:r>
        <w:t>, January 2010.</w:t>
      </w:r>
    </w:p>
    <w:p w14:paraId="76B77B92" w14:textId="77777777" w:rsidR="00AA0F74" w:rsidRDefault="00AA0F74" w:rsidP="00AA0F74">
      <w:pPr>
        <w:tabs>
          <w:tab w:val="left" w:pos="-1157"/>
          <w:tab w:val="left" w:pos="-557"/>
          <w:tab w:val="left" w:pos="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780C80A7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“Some New Perspectives on India’s Approach to Capital Account Liberalization,” </w:t>
      </w:r>
      <w:r>
        <w:rPr>
          <w:b/>
        </w:rPr>
        <w:t xml:space="preserve">Brookings India Policy Forum </w:t>
      </w:r>
      <w:r>
        <w:t xml:space="preserve">2008-09, August 2009. </w:t>
      </w:r>
    </w:p>
    <w:p w14:paraId="026E974E" w14:textId="77777777" w:rsidR="004E0099" w:rsidRPr="002F0C89" w:rsidRDefault="004E0099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193E6A3E" w14:textId="77777777" w:rsidR="00AA0F74" w:rsidRPr="004C2052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“Does Financial Globalization Promote International Risk Sharing?” (with M. </w:t>
      </w:r>
      <w:proofErr w:type="spellStart"/>
      <w:r>
        <w:t>Ayhan</w:t>
      </w:r>
      <w:proofErr w:type="spellEnd"/>
      <w:r>
        <w:t xml:space="preserve"> Kose and Marco Terrones) </w:t>
      </w:r>
      <w:r>
        <w:rPr>
          <w:b/>
        </w:rPr>
        <w:t>Journal of Development Economics</w:t>
      </w:r>
      <w:r>
        <w:t xml:space="preserve">, July 2009. </w:t>
      </w:r>
    </w:p>
    <w:p w14:paraId="7F52C139" w14:textId="77777777" w:rsidR="001E7438" w:rsidRDefault="001E7438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3642C0A9" w14:textId="4F29529A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“Does Openness to International Financial Flows Raise Productivity Growth?” (with </w:t>
      </w:r>
      <w:proofErr w:type="spellStart"/>
      <w:r>
        <w:t>Ayhan</w:t>
      </w:r>
      <w:proofErr w:type="spellEnd"/>
      <w:r>
        <w:t xml:space="preserve"> Kose and Marco Terrones) </w:t>
      </w:r>
      <w:r>
        <w:rPr>
          <w:b/>
        </w:rPr>
        <w:t>Journal of International Money and Finance</w:t>
      </w:r>
      <w:r>
        <w:t>, June 2009.</w:t>
      </w:r>
    </w:p>
    <w:p w14:paraId="264B671C" w14:textId="77777777" w:rsidR="003F04E6" w:rsidRDefault="003F04E6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40A07873" w14:textId="1EA11FBD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“Financial Globalization: A Reappraisal,” (with M. </w:t>
      </w:r>
      <w:proofErr w:type="spellStart"/>
      <w:r>
        <w:t>Ayhan</w:t>
      </w:r>
      <w:proofErr w:type="spellEnd"/>
      <w:r>
        <w:t xml:space="preserve"> Kose, Kenneth Rogoff and Shang-Jin Wei) </w:t>
      </w:r>
      <w:r>
        <w:rPr>
          <w:b/>
        </w:rPr>
        <w:t>IMF Staff Papers</w:t>
      </w:r>
      <w:r>
        <w:t>, April 2009. [</w:t>
      </w:r>
      <w:r w:rsidRPr="000F4A4A">
        <w:rPr>
          <w:i/>
        </w:rPr>
        <w:t xml:space="preserve">Featured in the Economist Magazine’s Economic Focus column, </w:t>
      </w:r>
      <w:r>
        <w:rPr>
          <w:i/>
        </w:rPr>
        <w:t>November 2006</w:t>
      </w:r>
      <w:r>
        <w:t>].</w:t>
      </w:r>
    </w:p>
    <w:p w14:paraId="6739A78C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29DD828C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“Is the Chinese Growth Miracle Built to Last?” </w:t>
      </w:r>
      <w:r>
        <w:rPr>
          <w:b/>
        </w:rPr>
        <w:t>China Economic Review</w:t>
      </w:r>
      <w:r>
        <w:t>, March 2009</w:t>
      </w:r>
      <w:r>
        <w:rPr>
          <w:b/>
        </w:rPr>
        <w:t>.</w:t>
      </w:r>
    </w:p>
    <w:p w14:paraId="31E602C9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6005AF43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“A Pragmatic Approach to Capital Account Liberalization,” (with Raghuram Rajan) </w:t>
      </w:r>
      <w:r>
        <w:rPr>
          <w:b/>
        </w:rPr>
        <w:t>Journal of Economic Perspectives</w:t>
      </w:r>
      <w:r>
        <w:t xml:space="preserve">, Summer 2008. </w:t>
      </w:r>
    </w:p>
    <w:p w14:paraId="552179CD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004A8CDC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“Foreign Capital and Economic Growth,” (with Raghuram Rajan and Arvind Subramanian) </w:t>
      </w:r>
      <w:r>
        <w:rPr>
          <w:b/>
        </w:rPr>
        <w:t>Brookings Papers on Economic Activity</w:t>
      </w:r>
      <w:r>
        <w:t xml:space="preserve">, September 2007. </w:t>
      </w:r>
    </w:p>
    <w:p w14:paraId="470A902A" w14:textId="77777777" w:rsidR="00AA0F74" w:rsidRPr="004C2052" w:rsidRDefault="00AA0F74" w:rsidP="00AA0F74">
      <w:pPr>
        <w:tabs>
          <w:tab w:val="left" w:pos="-1157"/>
          <w:tab w:val="left" w:pos="-557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i/>
        </w:rPr>
      </w:pPr>
    </w:p>
    <w:p w14:paraId="7B497698" w14:textId="77777777" w:rsidR="00AA0F74" w:rsidRPr="00D00FC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540"/>
      </w:pPr>
      <w:r>
        <w:t xml:space="preserve">“A Framework for Independent Monetary Policy in China,” (with Marvin Goodfriend) </w:t>
      </w:r>
      <w:proofErr w:type="spellStart"/>
      <w:r>
        <w:rPr>
          <w:b/>
        </w:rPr>
        <w:t>CESIfo</w:t>
      </w:r>
      <w:proofErr w:type="spellEnd"/>
      <w:r>
        <w:rPr>
          <w:b/>
        </w:rPr>
        <w:t xml:space="preserve"> Economic Studies</w:t>
      </w:r>
      <w:r>
        <w:t>, February 2007.</w:t>
      </w:r>
    </w:p>
    <w:p w14:paraId="4C579D8E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58441FA2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“Changes in the Earnings Structure during the Polish Transition,” (with Michael Keane) </w:t>
      </w:r>
      <w:r>
        <w:rPr>
          <w:b/>
        </w:rPr>
        <w:t>J</w:t>
      </w:r>
      <w:r>
        <w:rPr>
          <w:b/>
          <w:bCs/>
        </w:rPr>
        <w:t>ournal of Development Economics</w:t>
      </w:r>
      <w:r>
        <w:rPr>
          <w:bCs/>
        </w:rPr>
        <w:t>, June 2006</w:t>
      </w:r>
      <w:r>
        <w:t>.</w:t>
      </w:r>
    </w:p>
    <w:p w14:paraId="487E7BE4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3763C534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“Modernizing China’s Growth Paradigm,” (with Raghuram Rajan) </w:t>
      </w:r>
      <w:r>
        <w:rPr>
          <w:b/>
          <w:bCs/>
        </w:rPr>
        <w:t>American Economic Review Papers &amp; Proceedings</w:t>
      </w:r>
      <w:r>
        <w:t>, May 2006.</w:t>
      </w:r>
    </w:p>
    <w:p w14:paraId="09911A89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1EB3A78E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“How Do Trade and Financial Integration Affect the Relationship Between Growth and Volatility?” (with M. </w:t>
      </w:r>
      <w:proofErr w:type="spellStart"/>
      <w:r>
        <w:t>Ayhan</w:t>
      </w:r>
      <w:proofErr w:type="spellEnd"/>
      <w:r>
        <w:t xml:space="preserve"> Kose and Marco Terrones) </w:t>
      </w:r>
      <w:r>
        <w:rPr>
          <w:b/>
          <w:bCs/>
        </w:rPr>
        <w:t>Journal of International Economics</w:t>
      </w:r>
      <w:r>
        <w:rPr>
          <w:bCs/>
        </w:rPr>
        <w:t>, May 2006</w:t>
      </w:r>
      <w:r>
        <w:t>.</w:t>
      </w:r>
    </w:p>
    <w:p w14:paraId="6D2FA563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57E8A6A6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“The Unbearable Stability of the German Wage Structure: Evidence and Interpretation,” </w:t>
      </w:r>
      <w:r>
        <w:rPr>
          <w:b/>
          <w:bCs/>
        </w:rPr>
        <w:t>IMF Staff Papers</w:t>
      </w:r>
      <w:r>
        <w:t xml:space="preserve">, September 2004.  </w:t>
      </w:r>
    </w:p>
    <w:p w14:paraId="134E0680" w14:textId="77777777" w:rsidR="00AA0F74" w:rsidRDefault="00AA0F74" w:rsidP="00AA0F74">
      <w:pPr>
        <w:tabs>
          <w:tab w:val="left" w:pos="-1200"/>
          <w:tab w:val="left" w:pos="-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67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335C07F6" w14:textId="77777777" w:rsidR="00AA0F74" w:rsidRDefault="00AA0F74" w:rsidP="00AA0F74">
      <w:pPr>
        <w:tabs>
          <w:tab w:val="left" w:pos="-1200"/>
          <w:tab w:val="left" w:pos="-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67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“How Does Globalization Affect the Synchronization of Business Cycles?” (with M. </w:t>
      </w:r>
      <w:proofErr w:type="spellStart"/>
      <w:r>
        <w:t>Ayhan</w:t>
      </w:r>
      <w:proofErr w:type="spellEnd"/>
      <w:r>
        <w:t xml:space="preserve"> Kose and Marco Terrones) </w:t>
      </w:r>
      <w:r>
        <w:rPr>
          <w:b/>
          <w:bCs/>
        </w:rPr>
        <w:t>American Economic Review Papers &amp; Proceedings</w:t>
      </w:r>
      <w:r>
        <w:t>, May 2003.</w:t>
      </w:r>
    </w:p>
    <w:p w14:paraId="6CAA2954" w14:textId="77777777" w:rsidR="00AA0F74" w:rsidRDefault="00AA0F74" w:rsidP="00AA0F74">
      <w:pPr>
        <w:tabs>
          <w:tab w:val="left" w:pos="-1200"/>
          <w:tab w:val="left" w:pos="-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67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570067DC" w14:textId="77777777" w:rsidR="00AA0F74" w:rsidRDefault="00AA0F74" w:rsidP="00AA0F74">
      <w:pPr>
        <w:tabs>
          <w:tab w:val="left" w:pos="-1200"/>
          <w:tab w:val="left" w:pos="-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67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“Medium-Term Determinants of Current Accounts in Industrial and Developing Countries: An Empirical Exploration,” (with </w:t>
      </w:r>
      <w:proofErr w:type="spellStart"/>
      <w:r>
        <w:t>Menzie</w:t>
      </w:r>
      <w:proofErr w:type="spellEnd"/>
      <w:r>
        <w:t xml:space="preserve"> Chinn) </w:t>
      </w:r>
      <w:r>
        <w:rPr>
          <w:b/>
          <w:bCs/>
        </w:rPr>
        <w:t>Journal of International Economics</w:t>
      </w:r>
      <w:r>
        <w:t>, January 2003.</w:t>
      </w:r>
    </w:p>
    <w:p w14:paraId="459D55F0" w14:textId="77777777" w:rsidR="00AA0F74" w:rsidRDefault="00AA0F74" w:rsidP="00AA0F74">
      <w:pPr>
        <w:tabs>
          <w:tab w:val="left" w:pos="-1200"/>
          <w:tab w:val="left" w:pos="-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67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3FF6AB0F" w14:textId="77777777" w:rsidR="00AA0F74" w:rsidRDefault="00AA0F74" w:rsidP="00AA0F74">
      <w:pPr>
        <w:tabs>
          <w:tab w:val="left" w:pos="-1200"/>
          <w:tab w:val="left" w:pos="-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67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“Identifying the Common Component in International Economic Fluctuations: A New Approach,” (with Robin </w:t>
      </w:r>
      <w:proofErr w:type="spellStart"/>
      <w:r>
        <w:t>Lumsdaine</w:t>
      </w:r>
      <w:proofErr w:type="spellEnd"/>
      <w:r>
        <w:t xml:space="preserve">) </w:t>
      </w:r>
      <w:r>
        <w:rPr>
          <w:b/>
          <w:bCs/>
        </w:rPr>
        <w:t>The Economic Journal</w:t>
      </w:r>
      <w:r>
        <w:t>, January 2003.</w:t>
      </w:r>
    </w:p>
    <w:p w14:paraId="750D343D" w14:textId="77777777" w:rsidR="00AA0F74" w:rsidRDefault="00AA0F74" w:rsidP="00AA0F74">
      <w:pPr>
        <w:tabs>
          <w:tab w:val="left" w:pos="-1200"/>
          <w:tab w:val="left" w:pos="-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67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169A078B" w14:textId="77777777" w:rsidR="00AA0F74" w:rsidRDefault="00AA0F74" w:rsidP="00AA0F74">
      <w:pPr>
        <w:tabs>
          <w:tab w:val="left" w:pos="-1200"/>
          <w:tab w:val="left" w:pos="-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67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“Wage Inequality in the United Kingdom, 1975-99,” </w:t>
      </w:r>
      <w:r>
        <w:rPr>
          <w:b/>
          <w:bCs/>
        </w:rPr>
        <w:t>IMF Staff Papers</w:t>
      </w:r>
      <w:r>
        <w:t>, October 2002.</w:t>
      </w:r>
    </w:p>
    <w:p w14:paraId="4B5558CA" w14:textId="77777777" w:rsidR="004E0099" w:rsidRDefault="004E0099" w:rsidP="00AA0F74">
      <w:pPr>
        <w:tabs>
          <w:tab w:val="left" w:pos="-1157"/>
          <w:tab w:val="left" w:pos="-557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1E4E3A19" w14:textId="67AF4E22" w:rsidR="00AA0F74" w:rsidRDefault="00AA0F74" w:rsidP="00AA0F74">
      <w:pPr>
        <w:tabs>
          <w:tab w:val="left" w:pos="-1157"/>
          <w:tab w:val="left" w:pos="-557"/>
          <w:tab w:val="left" w:pos="630"/>
          <w:tab w:val="left" w:pos="72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“Inequality, Transfers and Growth: New Evidence from the Economic Transition in Poland,” (with Michael Keane) </w:t>
      </w:r>
      <w:r>
        <w:rPr>
          <w:b/>
          <w:bCs/>
        </w:rPr>
        <w:t>Review of Economics and Statistics</w:t>
      </w:r>
      <w:r>
        <w:t>, May 2002.</w:t>
      </w:r>
      <w:r>
        <w:tab/>
      </w:r>
    </w:p>
    <w:p w14:paraId="32155CEA" w14:textId="77777777" w:rsidR="001E7438" w:rsidRDefault="001E7438" w:rsidP="00AA0F74">
      <w:pPr>
        <w:tabs>
          <w:tab w:val="left" w:pos="-1157"/>
          <w:tab w:val="left" w:pos="-557"/>
          <w:tab w:val="left" w:pos="18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36A94C91" w14:textId="24CB9B66" w:rsidR="00AA0F74" w:rsidRDefault="00AA0F74" w:rsidP="00AA0F74">
      <w:pPr>
        <w:tabs>
          <w:tab w:val="left" w:pos="-1157"/>
          <w:tab w:val="left" w:pos="-557"/>
          <w:tab w:val="left" w:pos="18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“Possible Effects of European Monetary Union on Switzerland: A Case Study of Policy Dilemmas Caused by Low Inflation and the Nominal Interest Rate Floor,” (with Douglas Laxton) </w:t>
      </w:r>
      <w:r>
        <w:rPr>
          <w:b/>
          <w:bCs/>
          <w:iCs/>
        </w:rPr>
        <w:t>Journal of Policy Modeling</w:t>
      </w:r>
      <w:r>
        <w:t>, August 2001.</w:t>
      </w:r>
    </w:p>
    <w:p w14:paraId="17EB1F22" w14:textId="77777777" w:rsidR="00AA0F74" w:rsidRDefault="00AA0F74" w:rsidP="00AA0F74">
      <w:pPr>
        <w:tabs>
          <w:tab w:val="left" w:pos="-1157"/>
          <w:tab w:val="left" w:pos="-557"/>
          <w:tab w:val="left" w:pos="18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321627A1" w14:textId="77777777" w:rsidR="00AA0F74" w:rsidRDefault="00AA0F74" w:rsidP="00AA0F74">
      <w:pPr>
        <w:tabs>
          <w:tab w:val="left" w:pos="-1157"/>
          <w:tab w:val="left" w:pos="-557"/>
          <w:tab w:val="left" w:pos="9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“Macroeconomic Fluctuations in Developing Countries: Some Stylized Facts,” (with Pierre-Richard </w:t>
      </w:r>
      <w:proofErr w:type="spellStart"/>
      <w:r>
        <w:t>Agénor</w:t>
      </w:r>
      <w:proofErr w:type="spellEnd"/>
      <w:r>
        <w:t xml:space="preserve"> and John McDermott) </w:t>
      </w:r>
      <w:r>
        <w:rPr>
          <w:b/>
          <w:bCs/>
          <w:iCs/>
        </w:rPr>
        <w:t>World Bank Economic Review</w:t>
      </w:r>
      <w:r>
        <w:t>, May 2000.</w:t>
      </w:r>
    </w:p>
    <w:p w14:paraId="16FB21E2" w14:textId="77777777" w:rsidR="00AA0F74" w:rsidRDefault="00AA0F74" w:rsidP="00AA0F74">
      <w:pPr>
        <w:tabs>
          <w:tab w:val="left" w:pos="-1157"/>
          <w:tab w:val="left" w:pos="-557"/>
          <w:tab w:val="left" w:pos="9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3B4F9F23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  <w:r>
        <w:t xml:space="preserve">“International Trade and the Business Cycle,” </w:t>
      </w:r>
      <w:r>
        <w:rPr>
          <w:b/>
          <w:bCs/>
        </w:rPr>
        <w:t>The Economic Journal</w:t>
      </w:r>
      <w:r>
        <w:t>, October 1999.</w:t>
      </w:r>
    </w:p>
    <w:p w14:paraId="7898D8DA" w14:textId="77777777" w:rsidR="00AA0F74" w:rsidRDefault="00AA0F74" w:rsidP="00AA0F74">
      <w:pPr>
        <w:tabs>
          <w:tab w:val="left" w:pos="-1157"/>
          <w:tab w:val="left" w:pos="-557"/>
          <w:tab w:val="left" w:pos="27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1AC42CEB" w14:textId="77777777" w:rsidR="00AA0F74" w:rsidRDefault="00AA0F74" w:rsidP="00AA0F74">
      <w:pPr>
        <w:tabs>
          <w:tab w:val="left" w:pos="-1157"/>
          <w:tab w:val="left" w:pos="-557"/>
          <w:tab w:val="left" w:pos="27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>“International Evidence on the Determinants of Trade Dynamics,” (with Jeffery Gable)</w:t>
      </w:r>
      <w:r>
        <w:rPr>
          <w:b/>
          <w:bCs/>
          <w:iCs/>
        </w:rPr>
        <w:t xml:space="preserve"> IMF Staff Papers</w:t>
      </w:r>
      <w:r>
        <w:t>, September 1998.</w:t>
      </w:r>
    </w:p>
    <w:p w14:paraId="72FBE173" w14:textId="77777777" w:rsidR="00AA0F74" w:rsidRDefault="00AA0F74" w:rsidP="00AA0F74">
      <w:pPr>
        <w:tabs>
          <w:tab w:val="left" w:pos="-1157"/>
          <w:tab w:val="left" w:pos="-557"/>
          <w:tab w:val="left" w:pos="27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4404EDD1" w14:textId="77777777" w:rsidR="00AA0F74" w:rsidRDefault="00AA0F74" w:rsidP="00AA0F74">
      <w:pPr>
        <w:tabs>
          <w:tab w:val="left" w:pos="-1157"/>
          <w:tab w:val="left" w:pos="-557"/>
          <w:tab w:val="left" w:pos="27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“Labor Market Adjustment in Canada and the United States,” (with Alun Thomas) </w:t>
      </w:r>
      <w:r>
        <w:rPr>
          <w:b/>
          <w:bCs/>
          <w:iCs/>
        </w:rPr>
        <w:t>Canadian Public Policy</w:t>
      </w:r>
      <w:r>
        <w:t>, Winter 1998.</w:t>
      </w:r>
    </w:p>
    <w:p w14:paraId="0C243A47" w14:textId="77777777" w:rsidR="00AA0F74" w:rsidRDefault="00AA0F74" w:rsidP="00AA0F74">
      <w:pPr>
        <w:tabs>
          <w:tab w:val="left" w:pos="-1157"/>
          <w:tab w:val="left" w:pos="-557"/>
          <w:tab w:val="left" w:pos="27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64DC76FB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“Real Exchange Rate Fluctuations and the Business Cycle: Evidence from Japan,” (with Bankim Chadha) </w:t>
      </w:r>
      <w:r>
        <w:rPr>
          <w:b/>
          <w:bCs/>
          <w:iCs/>
        </w:rPr>
        <w:t>IMF Staff Papers</w:t>
      </w:r>
      <w:r>
        <w:t xml:space="preserve">, September 1997.  </w:t>
      </w:r>
    </w:p>
    <w:p w14:paraId="78CD5612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786BD70A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>“Sectoral Shifts and Structural Change in the Japanese Economy: Evidence and Interpretation,”</w:t>
      </w:r>
      <w:r>
        <w:rPr>
          <w:i/>
        </w:rPr>
        <w:t xml:space="preserve"> </w:t>
      </w:r>
      <w:r>
        <w:rPr>
          <w:b/>
          <w:bCs/>
          <w:iCs/>
        </w:rPr>
        <w:t>Japan and the World Economy</w:t>
      </w:r>
      <w:r>
        <w:t>, August 1997.</w:t>
      </w:r>
    </w:p>
    <w:p w14:paraId="5C25870D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81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26BAF7A2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81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“Currency Unions, Economic Fluctuations, and Adjustment: Some New Empirical Evidence,” (with Tamim Bayoumi) </w:t>
      </w:r>
      <w:r>
        <w:rPr>
          <w:b/>
          <w:bCs/>
          <w:iCs/>
        </w:rPr>
        <w:t>IMF Staff Papers</w:t>
      </w:r>
      <w:r>
        <w:t>, March 1997.</w:t>
      </w:r>
    </w:p>
    <w:p w14:paraId="6DBAC9A1" w14:textId="77777777" w:rsidR="00AA0F74" w:rsidRDefault="00AA0F74" w:rsidP="00AA0F74">
      <w:pPr>
        <w:tabs>
          <w:tab w:val="left" w:pos="-1157"/>
          <w:tab w:val="left" w:pos="-557"/>
          <w:tab w:val="left" w:pos="18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31D62624" w14:textId="77777777" w:rsidR="00AA0F74" w:rsidRDefault="00AA0F74" w:rsidP="00AA0F74">
      <w:pPr>
        <w:tabs>
          <w:tab w:val="left" w:pos="-1157"/>
          <w:tab w:val="left" w:pos="-557"/>
          <w:tab w:val="left" w:pos="180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“Skill Heterogeneity and the Business Cycle,” </w:t>
      </w:r>
      <w:r>
        <w:rPr>
          <w:b/>
          <w:bCs/>
          <w:iCs/>
        </w:rPr>
        <w:t>Canadian Journal of Economics</w:t>
      </w:r>
      <w:r>
        <w:t>, November 1996.</w:t>
      </w:r>
    </w:p>
    <w:p w14:paraId="7F820845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3A842D10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“Employment and Wage Effects of Oil Price Changes: A Sectoral Analysis,” (with Michael Keane) </w:t>
      </w:r>
      <w:r>
        <w:rPr>
          <w:b/>
          <w:bCs/>
          <w:iCs/>
        </w:rPr>
        <w:t>Review of Economics and Statistics</w:t>
      </w:r>
      <w:r>
        <w:t>, August 1996.</w:t>
      </w:r>
    </w:p>
    <w:p w14:paraId="7BC18B29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4B04A79E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“Are Prices Countercyclical? Evidence from the G-7,” (with Bankim Chadha) </w:t>
      </w:r>
      <w:r>
        <w:rPr>
          <w:b/>
          <w:bCs/>
          <w:iCs/>
        </w:rPr>
        <w:t>Journal of Monetary Economics</w:t>
      </w:r>
      <w:r>
        <w:t>, October 1994.</w:t>
      </w:r>
    </w:p>
    <w:p w14:paraId="0C9F3ED4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543A0A1B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“Skill Levels and the Cyclical Variability of Employment, Hours, and Wages,” (with Michael Keane) </w:t>
      </w:r>
      <w:r>
        <w:rPr>
          <w:b/>
          <w:bCs/>
          <w:iCs/>
        </w:rPr>
        <w:t>IMF Staff Papers</w:t>
      </w:r>
      <w:r>
        <w:t>, December 1993.</w:t>
      </w:r>
    </w:p>
    <w:p w14:paraId="51A28566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62E480DB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“Interpreting the Cyclical Behavior of Prices,” (with Bankim Chadha) </w:t>
      </w:r>
      <w:r>
        <w:rPr>
          <w:b/>
          <w:bCs/>
          <w:iCs/>
        </w:rPr>
        <w:t>IMF Staff Papers</w:t>
      </w:r>
      <w:r>
        <w:t>, June 1993.</w:t>
      </w:r>
    </w:p>
    <w:p w14:paraId="7330337D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 w:hanging="43"/>
        <w:rPr>
          <w:b/>
        </w:rPr>
      </w:pPr>
    </w:p>
    <w:p w14:paraId="1B342BC3" w14:textId="5CC1C396" w:rsidR="00AA0F74" w:rsidRDefault="00AA0F74" w:rsidP="00AA0F74">
      <w:pPr>
        <w:tabs>
          <w:tab w:val="left" w:pos="-1157"/>
          <w:tab w:val="left" w:pos="-557"/>
          <w:tab w:val="left" w:pos="43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 w:hanging="43"/>
        <w:rPr>
          <w:b/>
        </w:rPr>
      </w:pPr>
      <w:r>
        <w:rPr>
          <w:b/>
        </w:rPr>
        <w:t xml:space="preserve">New Papers, Papers Under Review </w:t>
      </w:r>
    </w:p>
    <w:p w14:paraId="10792CE8" w14:textId="13BC8AD7" w:rsidR="001F4382" w:rsidRDefault="001F4382" w:rsidP="00AA0F74">
      <w:pPr>
        <w:tabs>
          <w:tab w:val="left" w:pos="-1157"/>
          <w:tab w:val="left" w:pos="-557"/>
          <w:tab w:val="left" w:pos="43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 w:hanging="43"/>
        <w:rPr>
          <w:b/>
        </w:rPr>
      </w:pPr>
    </w:p>
    <w:p w14:paraId="6318D6EB" w14:textId="5E478579" w:rsidR="00826E97" w:rsidRDefault="00826E97" w:rsidP="001F4382">
      <w:pPr>
        <w:tabs>
          <w:tab w:val="left" w:pos="-1157"/>
          <w:tab w:val="left" w:pos="-557"/>
          <w:tab w:val="left" w:pos="43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720"/>
        <w:rPr>
          <w:bCs/>
        </w:rPr>
      </w:pPr>
      <w:r>
        <w:rPr>
          <w:bCs/>
        </w:rPr>
        <w:t xml:space="preserve">“Beyond the Fundamentals: How Media-Driven Narratives Influence Cross-Border Capital Flows,” (with Isha Agarwal and </w:t>
      </w:r>
      <w:proofErr w:type="spellStart"/>
      <w:r>
        <w:rPr>
          <w:bCs/>
        </w:rPr>
        <w:t>Wentong</w:t>
      </w:r>
      <w:proofErr w:type="spellEnd"/>
      <w:r>
        <w:rPr>
          <w:bCs/>
        </w:rPr>
        <w:t xml:space="preserve"> Chen), NBER Working Paper No. 33159, November 2024. </w:t>
      </w:r>
    </w:p>
    <w:p w14:paraId="6F29FE48" w14:textId="77777777" w:rsidR="00826E97" w:rsidRDefault="00826E97" w:rsidP="001F4382">
      <w:pPr>
        <w:tabs>
          <w:tab w:val="left" w:pos="-1157"/>
          <w:tab w:val="left" w:pos="-557"/>
          <w:tab w:val="left" w:pos="43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720"/>
        <w:rPr>
          <w:bCs/>
        </w:rPr>
      </w:pPr>
    </w:p>
    <w:p w14:paraId="43270351" w14:textId="4AF9E098" w:rsidR="001F4382" w:rsidRPr="001F4382" w:rsidRDefault="001F4382" w:rsidP="001F4382">
      <w:pPr>
        <w:tabs>
          <w:tab w:val="left" w:pos="-1157"/>
          <w:tab w:val="left" w:pos="-557"/>
          <w:tab w:val="left" w:pos="43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720"/>
        <w:rPr>
          <w:bCs/>
        </w:rPr>
      </w:pPr>
      <w:r w:rsidRPr="001F4382">
        <w:rPr>
          <w:bCs/>
        </w:rPr>
        <w:t>“</w:t>
      </w:r>
      <w:r w:rsidR="00E3574A">
        <w:rPr>
          <w:bCs/>
        </w:rPr>
        <w:t>Financial and Informational Integration Through Oracles</w:t>
      </w:r>
      <w:r>
        <w:rPr>
          <w:bCs/>
        </w:rPr>
        <w:t xml:space="preserve">” (with </w:t>
      </w:r>
      <w:r w:rsidR="00E3574A">
        <w:rPr>
          <w:bCs/>
        </w:rPr>
        <w:t xml:space="preserve">Lin </w:t>
      </w:r>
      <w:r>
        <w:rPr>
          <w:bCs/>
        </w:rPr>
        <w:t>Will</w:t>
      </w:r>
      <w:r w:rsidR="00E3574A">
        <w:rPr>
          <w:bCs/>
        </w:rPr>
        <w:t>iam</w:t>
      </w:r>
      <w:r>
        <w:rPr>
          <w:bCs/>
        </w:rPr>
        <w:t xml:space="preserve"> Cong and Daniel </w:t>
      </w:r>
      <w:proofErr w:type="spellStart"/>
      <w:r>
        <w:rPr>
          <w:bCs/>
        </w:rPr>
        <w:t>Rabetti</w:t>
      </w:r>
      <w:proofErr w:type="spellEnd"/>
      <w:r>
        <w:rPr>
          <w:bCs/>
        </w:rPr>
        <w:t xml:space="preserve">), </w:t>
      </w:r>
      <w:r w:rsidR="00545F1D">
        <w:rPr>
          <w:bCs/>
        </w:rPr>
        <w:t>April 2023</w:t>
      </w:r>
      <w:r>
        <w:rPr>
          <w:bCs/>
        </w:rPr>
        <w:t xml:space="preserve">. </w:t>
      </w:r>
      <w:r w:rsidR="009E717C">
        <w:rPr>
          <w:bCs/>
        </w:rPr>
        <w:t xml:space="preserve">Revised </w:t>
      </w:r>
      <w:r w:rsidR="004E0099">
        <w:rPr>
          <w:bCs/>
        </w:rPr>
        <w:t>November</w:t>
      </w:r>
      <w:r w:rsidR="009E717C">
        <w:rPr>
          <w:bCs/>
        </w:rPr>
        <w:t xml:space="preserve"> 2024.</w:t>
      </w:r>
    </w:p>
    <w:p w14:paraId="7BCBFCE8" w14:textId="77777777" w:rsidR="009E717C" w:rsidRDefault="009E717C" w:rsidP="002E4189">
      <w:pPr>
        <w:tabs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2C7A8355" w14:textId="070AD932" w:rsidR="009E717C" w:rsidRDefault="009E717C" w:rsidP="009E717C">
      <w:pPr>
        <w:tabs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“Global Macro-Financial Linkages and Spillovers,” (with </w:t>
      </w:r>
      <w:proofErr w:type="spellStart"/>
      <w:r>
        <w:t>Jongrim</w:t>
      </w:r>
      <w:proofErr w:type="spellEnd"/>
      <w:r>
        <w:t xml:space="preserve"> Ha, M. </w:t>
      </w:r>
      <w:proofErr w:type="spellStart"/>
      <w:r>
        <w:t>Ayhan</w:t>
      </w:r>
      <w:proofErr w:type="spellEnd"/>
      <w:r>
        <w:t xml:space="preserve"> Kose, and Christopher </w:t>
      </w:r>
      <w:proofErr w:type="spellStart"/>
      <w:r>
        <w:t>Otrok</w:t>
      </w:r>
      <w:proofErr w:type="spellEnd"/>
      <w:r>
        <w:t xml:space="preserve">). NBER Working Paper No. 26798, revised </w:t>
      </w:r>
      <w:r w:rsidR="004E0099">
        <w:t>December</w:t>
      </w:r>
      <w:r>
        <w:t xml:space="preserve"> 2024.</w:t>
      </w:r>
    </w:p>
    <w:p w14:paraId="3FB62F0E" w14:textId="77777777" w:rsidR="009E717C" w:rsidRDefault="009E717C" w:rsidP="002E4189">
      <w:pPr>
        <w:tabs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2355CD28" w14:textId="7A9EF8A8" w:rsidR="002E4189" w:rsidRDefault="002E4189" w:rsidP="002E4189">
      <w:pPr>
        <w:tabs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“Design Choices for Central Bank Digital Currency: Policy and Technical Considerations,” (with </w:t>
      </w:r>
      <w:r w:rsidRPr="009328B9">
        <w:t xml:space="preserve">Sarah Allen, </w:t>
      </w:r>
      <w:proofErr w:type="spellStart"/>
      <w:r w:rsidRPr="009328B9">
        <w:t>Srdjan</w:t>
      </w:r>
      <w:proofErr w:type="spellEnd"/>
      <w:r w:rsidRPr="009328B9">
        <w:t xml:space="preserve"> </w:t>
      </w:r>
      <w:proofErr w:type="spellStart"/>
      <w:r w:rsidRPr="009328B9">
        <w:t>Capkun</w:t>
      </w:r>
      <w:proofErr w:type="spellEnd"/>
      <w:r w:rsidRPr="009328B9">
        <w:t xml:space="preserve">, </w:t>
      </w:r>
      <w:proofErr w:type="spellStart"/>
      <w:r w:rsidRPr="009328B9">
        <w:t>Ittay</w:t>
      </w:r>
      <w:proofErr w:type="spellEnd"/>
      <w:r w:rsidRPr="009328B9">
        <w:t xml:space="preserve"> Eyal, Giulia Fanti, Bryan Ford, James </w:t>
      </w:r>
      <w:proofErr w:type="spellStart"/>
      <w:r w:rsidRPr="009328B9">
        <w:t>Grimmelmann</w:t>
      </w:r>
      <w:proofErr w:type="spellEnd"/>
      <w:r w:rsidRPr="009328B9">
        <w:t xml:space="preserve">, Ari </w:t>
      </w:r>
      <w:proofErr w:type="spellStart"/>
      <w:r w:rsidRPr="009328B9">
        <w:t>Juels</w:t>
      </w:r>
      <w:proofErr w:type="spellEnd"/>
      <w:r w:rsidRPr="009328B9">
        <w:t xml:space="preserve">, Kari </w:t>
      </w:r>
      <w:proofErr w:type="spellStart"/>
      <w:r w:rsidRPr="009328B9">
        <w:t>Kostiainen</w:t>
      </w:r>
      <w:proofErr w:type="spellEnd"/>
      <w:r w:rsidRPr="009328B9">
        <w:t xml:space="preserve">, Sarah Meiklejohn, Andrew Miller, Karl </w:t>
      </w:r>
      <w:proofErr w:type="spellStart"/>
      <w:r w:rsidRPr="009328B9">
        <w:t>Wüst</w:t>
      </w:r>
      <w:proofErr w:type="spellEnd"/>
      <w:r w:rsidRPr="009328B9">
        <w:t>, and Fan Zhang</w:t>
      </w:r>
      <w:r>
        <w:t>), NBER Working Paper No. 27634, August 2020.</w:t>
      </w:r>
    </w:p>
    <w:p w14:paraId="31C4920C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5D23B2BF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“Distributional Consequences of Monetary Policy Choices in Emerging Markets” (with </w:t>
      </w:r>
      <w:proofErr w:type="spellStart"/>
      <w:r>
        <w:t>Boyang</w:t>
      </w:r>
      <w:proofErr w:type="spellEnd"/>
      <w:r>
        <w:t xml:space="preserve"> Zhang). NBER Working Paper No. 21471, September 2015. </w:t>
      </w:r>
    </w:p>
    <w:p w14:paraId="3D8D21CD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6A569C32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  <w:rPr>
          <w:b/>
        </w:rPr>
      </w:pPr>
      <w:r>
        <w:rPr>
          <w:b/>
        </w:rPr>
        <w:t>Work in Progress</w:t>
      </w:r>
    </w:p>
    <w:p w14:paraId="17B32B7E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 w:hanging="540"/>
      </w:pPr>
    </w:p>
    <w:p w14:paraId="4F9847E1" w14:textId="4E809760" w:rsidR="00AA0F74" w:rsidRDefault="00AA0F74" w:rsidP="00DF6DBA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“New Perspectives on Compensation Inequality and Labor Income Shares in the U.S.” (with </w:t>
      </w:r>
      <w:proofErr w:type="spellStart"/>
      <w:r>
        <w:t>Weishi</w:t>
      </w:r>
      <w:proofErr w:type="spellEnd"/>
      <w:r>
        <w:t xml:space="preserve"> Grace Gu). </w:t>
      </w:r>
    </w:p>
    <w:p w14:paraId="200A6B0A" w14:textId="77777777" w:rsidR="00AA0F74" w:rsidRDefault="00AA0F74" w:rsidP="00DF6DBA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4AB9327A" w14:textId="375B2CD4" w:rsidR="00AA0F74" w:rsidRDefault="00AA0F74" w:rsidP="00DF6DBA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“</w:t>
      </w:r>
      <w:r w:rsidR="00E3574A">
        <w:t xml:space="preserve">Identifying the </w:t>
      </w:r>
      <w:r>
        <w:t>World’s Dominant Safe Asset: The U</w:t>
      </w:r>
      <w:r w:rsidR="00E3574A">
        <w:t>.</w:t>
      </w:r>
      <w:r>
        <w:t>S</w:t>
      </w:r>
      <w:r w:rsidR="00E3574A">
        <w:t>.</w:t>
      </w:r>
      <w:r>
        <w:t xml:space="preserve"> Dollar or </w:t>
      </w:r>
      <w:r w:rsidR="00692B6D">
        <w:t xml:space="preserve">U.S. </w:t>
      </w:r>
      <w:r>
        <w:t>Treasuries?” (with Isha Agarwal</w:t>
      </w:r>
      <w:r w:rsidR="00825044">
        <w:t xml:space="preserve"> and </w:t>
      </w:r>
      <w:proofErr w:type="spellStart"/>
      <w:r w:rsidR="00825044">
        <w:t>Wentong</w:t>
      </w:r>
      <w:proofErr w:type="spellEnd"/>
      <w:r w:rsidR="00825044">
        <w:t xml:space="preserve"> Chen</w:t>
      </w:r>
      <w:r>
        <w:t xml:space="preserve">). </w:t>
      </w:r>
    </w:p>
    <w:p w14:paraId="3DD255FA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540"/>
      </w:pPr>
    </w:p>
    <w:p w14:paraId="493921A0" w14:textId="77777777" w:rsidR="00AA0F74" w:rsidRDefault="00AA0F74" w:rsidP="00153253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 w:hanging="43"/>
        <w:rPr>
          <w:b/>
        </w:rPr>
      </w:pPr>
      <w:r>
        <w:rPr>
          <w:b/>
        </w:rPr>
        <w:t xml:space="preserve">Monographs and Books Edited </w:t>
      </w:r>
    </w:p>
    <w:p w14:paraId="2FCBCDBE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 w:firstLine="47"/>
        <w:rPr>
          <w:b/>
        </w:rPr>
      </w:pPr>
    </w:p>
    <w:p w14:paraId="38A0CAF7" w14:textId="52647815" w:rsidR="00AA0F74" w:rsidRDefault="00AA0F74" w:rsidP="00153253">
      <w:pPr>
        <w:ind w:left="630" w:hanging="630"/>
      </w:pPr>
      <w:r w:rsidRPr="004C0D48">
        <w:rPr>
          <w:b/>
        </w:rPr>
        <w:t>China’s Efforts to Promote the International Use of the Renminbi</w:t>
      </w:r>
      <w:r>
        <w:t>, Brookings Institution, February 2016. Report prepared for the U.S.-China Economic Security and Review Commission of the U.S. Congress.</w:t>
      </w:r>
    </w:p>
    <w:p w14:paraId="0B973083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422CCFB5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Editor of </w:t>
      </w:r>
      <w:r>
        <w:rPr>
          <w:b/>
        </w:rPr>
        <w:t>New Paradigms for Financial Regulation: Emerging Market Perspectives</w:t>
      </w:r>
      <w:r>
        <w:t xml:space="preserve"> (co-editor: Masahiro Kawai), Brookings Institution Press, December 2012. </w:t>
      </w:r>
    </w:p>
    <w:p w14:paraId="4C291C7C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b/>
        </w:rPr>
      </w:pPr>
    </w:p>
    <w:p w14:paraId="603690B2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rPr>
          <w:b/>
        </w:rPr>
        <w:t>The Renminbi’s Role in the Global Monetary System</w:t>
      </w:r>
      <w:r>
        <w:t xml:space="preserve"> (with Lei Ye), Brookings Institution, February 2012. </w:t>
      </w:r>
    </w:p>
    <w:p w14:paraId="2859D9BA" w14:textId="77777777" w:rsidR="00AA0F74" w:rsidRPr="00DC68A6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ab/>
        <w:t xml:space="preserve">Shorter version reprinted in </w:t>
      </w:r>
      <w:r w:rsidRPr="0086596B">
        <w:rPr>
          <w:b/>
        </w:rPr>
        <w:t>Proceedings of the Asia Economic Policy Conference</w:t>
      </w:r>
      <w:r>
        <w:t xml:space="preserve">, Federal Reserve Bank of San Francisco, Reuven Glick and Mark Spiegel, editors, 2012. </w:t>
      </w:r>
    </w:p>
    <w:p w14:paraId="1A027EFA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6CCDFE75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Editor of </w:t>
      </w:r>
      <w:r>
        <w:rPr>
          <w:b/>
        </w:rPr>
        <w:t>Asian Perspectives on Financial Sector Regulation and Development</w:t>
      </w:r>
      <w:r>
        <w:t xml:space="preserve"> (co-editor: Masahiro Kawai), Brookings Institution Press, November 2011. </w:t>
      </w:r>
    </w:p>
    <w:p w14:paraId="35A7ACD7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7C9E81F4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 w:rsidRPr="00331E79">
        <w:t xml:space="preserve">Editor of </w:t>
      </w:r>
      <w:r w:rsidRPr="00331E79">
        <w:rPr>
          <w:b/>
        </w:rPr>
        <w:t>Financial Sector Regulation and Reforms in Emerging Markets</w:t>
      </w:r>
      <w:r w:rsidRPr="00331E79">
        <w:t xml:space="preserve"> (co-editor: Masahiro Kawai), Brookings Institution Press, </w:t>
      </w:r>
      <w:r>
        <w:t>March 2011</w:t>
      </w:r>
      <w:r w:rsidRPr="00331E79">
        <w:t xml:space="preserve">. </w:t>
      </w:r>
    </w:p>
    <w:p w14:paraId="67EC6347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72A97B86" w14:textId="77777777" w:rsidR="00AA0F74" w:rsidRPr="00FE5DEC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 w:rsidRPr="00331E79">
        <w:t xml:space="preserve">Editor of </w:t>
      </w:r>
      <w:r w:rsidRPr="005951E3">
        <w:rPr>
          <w:b/>
        </w:rPr>
        <w:t>New Monetary Policy Frameworks for Emerging Markets: Coping with the Challenges of Financial Globalization</w:t>
      </w:r>
      <w:r w:rsidRPr="00331E79">
        <w:t xml:space="preserve"> (co-editors: Gill Hammond and Ravi </w:t>
      </w:r>
      <w:proofErr w:type="spellStart"/>
      <w:r w:rsidRPr="00331E79">
        <w:t>Kanbur</w:t>
      </w:r>
      <w:proofErr w:type="spellEnd"/>
      <w:r w:rsidRPr="00331E79">
        <w:t>), Edward Elgar Press, 2009.</w:t>
      </w:r>
    </w:p>
    <w:p w14:paraId="6AF4B0A0" w14:textId="77777777" w:rsidR="00AA0F74" w:rsidRDefault="00AA0F74" w:rsidP="00153253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4828C829" w14:textId="27C062F1" w:rsidR="00AA0F74" w:rsidRDefault="00AA0F74" w:rsidP="00153253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Editor of </w:t>
      </w:r>
      <w:r w:rsidRPr="00D61866">
        <w:rPr>
          <w:b/>
        </w:rPr>
        <w:t xml:space="preserve">China and India: </w:t>
      </w:r>
      <w:r>
        <w:rPr>
          <w:b/>
        </w:rPr>
        <w:t>Learning from Each Other</w:t>
      </w:r>
      <w:r>
        <w:t xml:space="preserve"> (co-editors: Jahangir Aziz and Steven Dunaway), IMF Press, 2006.</w:t>
      </w:r>
    </w:p>
    <w:p w14:paraId="1AA07F7C" w14:textId="77777777" w:rsidR="001F4382" w:rsidRPr="0074265A" w:rsidRDefault="001F4382" w:rsidP="00153253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3E36CE8E" w14:textId="6C1CD1DB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>Editor of “China’s Growth and Integration with the World Economy: Prospects and Challenges,”</w:t>
      </w:r>
      <w:r>
        <w:rPr>
          <w:b/>
          <w:bCs/>
        </w:rPr>
        <w:t xml:space="preserve"> IMF Occasional Paper No. 232</w:t>
      </w:r>
      <w:r>
        <w:t>, 2004.</w:t>
      </w:r>
    </w:p>
    <w:p w14:paraId="28ABBC11" w14:textId="77777777" w:rsidR="00DF6DBA" w:rsidRDefault="00DF6DBA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579EFCAB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Editor of “Hong Kong SAR: The Challenges of Integration with the Mainland,” </w:t>
      </w:r>
      <w:r>
        <w:rPr>
          <w:b/>
          <w:bCs/>
        </w:rPr>
        <w:t>IMF Occasional Paper No. 226</w:t>
      </w:r>
      <w:r>
        <w:t>, 2004.</w:t>
      </w:r>
    </w:p>
    <w:p w14:paraId="09501938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60E43ECD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i/>
        </w:rPr>
      </w:pPr>
      <w:r>
        <w:t xml:space="preserve">“Effects of Financial Globalization on Developing Countries: Some Empirical Evidence,” (with Kenneth Rogoff, Shang-Jin Wei and M. </w:t>
      </w:r>
      <w:proofErr w:type="spellStart"/>
      <w:r>
        <w:t>Ayhan</w:t>
      </w:r>
      <w:proofErr w:type="spellEnd"/>
      <w:r>
        <w:t xml:space="preserve"> Kose), </w:t>
      </w:r>
      <w:r>
        <w:rPr>
          <w:b/>
          <w:bCs/>
        </w:rPr>
        <w:t>IMF Occasional Paper No. 220</w:t>
      </w:r>
      <w:r>
        <w:t xml:space="preserve">, 2003. </w:t>
      </w:r>
      <w:r w:rsidRPr="00543DB2">
        <w:t>[</w:t>
      </w:r>
      <w:r>
        <w:rPr>
          <w:i/>
        </w:rPr>
        <w:t>Featured in the Economist Magazine’s Economics Focus Column, November 2006</w:t>
      </w:r>
      <w:r w:rsidRPr="00543DB2">
        <w:t>].</w:t>
      </w:r>
      <w:r>
        <w:rPr>
          <w:i/>
        </w:rPr>
        <w:t xml:space="preserve"> </w:t>
      </w:r>
    </w:p>
    <w:p w14:paraId="2F4A26ED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i/>
        </w:rPr>
      </w:pPr>
    </w:p>
    <w:p w14:paraId="4AC40D84" w14:textId="77777777" w:rsidR="00AA0F74" w:rsidRDefault="00AA0F74" w:rsidP="00153253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rPr>
          <w:i/>
        </w:rPr>
        <w:tab/>
      </w:r>
      <w:r>
        <w:t xml:space="preserve">Abridged version of this study published in </w:t>
      </w:r>
      <w:r w:rsidRPr="00272120">
        <w:rPr>
          <w:b/>
          <w:iCs/>
        </w:rPr>
        <w:t>Economic and Political Weekly</w:t>
      </w:r>
      <w:r>
        <w:t>, India, October 2003, and reprinted in</w:t>
      </w:r>
      <w:r w:rsidRPr="00272120">
        <w:rPr>
          <w:b/>
        </w:rPr>
        <w:t xml:space="preserve"> India</w:t>
      </w:r>
      <w:r>
        <w:rPr>
          <w:b/>
        </w:rPr>
        <w:t>’</w:t>
      </w:r>
      <w:r w:rsidRPr="00272120">
        <w:rPr>
          <w:b/>
        </w:rPr>
        <w:t>s and China</w:t>
      </w:r>
      <w:r>
        <w:rPr>
          <w:b/>
        </w:rPr>
        <w:t>’s</w:t>
      </w:r>
      <w:r w:rsidRPr="00272120">
        <w:rPr>
          <w:b/>
        </w:rPr>
        <w:t xml:space="preserve"> Recent Experience with Reform and Growth</w:t>
      </w:r>
      <w:r>
        <w:t xml:space="preserve"> edited by Wanda Tseng and David Cowen (Palgrave McMillan), 2005. Revised and extended version published in </w:t>
      </w:r>
      <w:r w:rsidRPr="003C1122">
        <w:rPr>
          <w:b/>
        </w:rPr>
        <w:t>Globalization and Poverty</w:t>
      </w:r>
      <w:r w:rsidRPr="003C1122">
        <w:t>,</w:t>
      </w:r>
      <w:r w:rsidRPr="003C1122">
        <w:rPr>
          <w:b/>
        </w:rPr>
        <w:t xml:space="preserve"> </w:t>
      </w:r>
      <w:r>
        <w:t>edited by Ann Harrison (Chicago, IL: University of Chicago Press for NBER), 2006.</w:t>
      </w:r>
    </w:p>
    <w:p w14:paraId="5E475C5D" w14:textId="77777777" w:rsidR="00AA0F74" w:rsidRDefault="00AA0F74" w:rsidP="00153253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72AF4CB3" w14:textId="77777777" w:rsidR="00AA0F74" w:rsidRDefault="00AA0F74" w:rsidP="00153253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“Perspectives on Regional Unemployment in Europe,” (with Paolo Mauro and Antonio </w:t>
      </w:r>
      <w:proofErr w:type="spellStart"/>
      <w:r>
        <w:t>Spilimbergo</w:t>
      </w:r>
      <w:proofErr w:type="spellEnd"/>
      <w:r>
        <w:t xml:space="preserve">) </w:t>
      </w:r>
      <w:r>
        <w:rPr>
          <w:b/>
          <w:bCs/>
          <w:iCs/>
        </w:rPr>
        <w:t>IMF Occasional Paper No. 177</w:t>
      </w:r>
      <w:r>
        <w:t>, 1999.</w:t>
      </w:r>
    </w:p>
    <w:p w14:paraId="4A1E64F7" w14:textId="77777777" w:rsidR="00AA0F74" w:rsidRDefault="00AA0F74" w:rsidP="00153253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0B142DFA" w14:textId="77777777" w:rsidR="00AA0F74" w:rsidRDefault="00AA0F74" w:rsidP="00153253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“MULTIMOD Mark III: The Core Dynamic and Steady State Models,” (with Douglas Laxton, Peter </w:t>
      </w:r>
      <w:proofErr w:type="spellStart"/>
      <w:r>
        <w:t>Isard</w:t>
      </w:r>
      <w:proofErr w:type="spellEnd"/>
      <w:r>
        <w:t xml:space="preserve">, Hamid Faruqee, Bart </w:t>
      </w:r>
      <w:proofErr w:type="spellStart"/>
      <w:r>
        <w:t>Turtelboom</w:t>
      </w:r>
      <w:proofErr w:type="spellEnd"/>
      <w:r>
        <w:t xml:space="preserve">) </w:t>
      </w:r>
      <w:r>
        <w:rPr>
          <w:b/>
          <w:bCs/>
          <w:iCs/>
        </w:rPr>
        <w:t>IMF Occasional Paper No. 164</w:t>
      </w:r>
      <w:r>
        <w:t>, 1998.</w:t>
      </w:r>
    </w:p>
    <w:p w14:paraId="203485EC" w14:textId="77777777" w:rsidR="00AA0F74" w:rsidRDefault="00AA0F74" w:rsidP="00AA0F74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1A0267C2" w14:textId="77777777" w:rsidR="00AA0F74" w:rsidRDefault="00AA0F74" w:rsidP="00AA0F74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rPr>
          <w:b/>
        </w:rPr>
        <w:t>Book Chapters and Other Publications</w:t>
      </w:r>
      <w:r>
        <w:t xml:space="preserve"> </w:t>
      </w:r>
    </w:p>
    <w:p w14:paraId="695339B7" w14:textId="77777777" w:rsidR="00AA0F74" w:rsidRDefault="00AA0F74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</w:p>
    <w:p w14:paraId="0E5C905F" w14:textId="6E90F20F" w:rsidR="00820FA7" w:rsidRDefault="00820FA7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  <w:r>
        <w:rPr>
          <w:rFonts w:cs="Helvetica"/>
          <w:lang w:bidi="en-US"/>
        </w:rPr>
        <w:t xml:space="preserve">“The Implications of Digital Technologies for the International Monetary System,” in </w:t>
      </w:r>
      <w:r>
        <w:rPr>
          <w:rFonts w:cs="Helvetica"/>
          <w:b/>
          <w:bCs/>
          <w:lang w:bidi="en-US"/>
        </w:rPr>
        <w:t>New Global Dynamics: Managing Economic Change in a Transforming World</w:t>
      </w:r>
      <w:r>
        <w:rPr>
          <w:rFonts w:cs="Helvetica"/>
          <w:lang w:bidi="en-US"/>
        </w:rPr>
        <w:t xml:space="preserve">, edited by </w:t>
      </w:r>
      <w:proofErr w:type="spellStart"/>
      <w:r>
        <w:rPr>
          <w:rFonts w:cs="Helvetica"/>
          <w:lang w:bidi="en-US"/>
        </w:rPr>
        <w:t>Daehee</w:t>
      </w:r>
      <w:proofErr w:type="spellEnd"/>
      <w:r>
        <w:rPr>
          <w:rFonts w:cs="Helvetica"/>
          <w:lang w:bidi="en-US"/>
        </w:rPr>
        <w:t xml:space="preserve"> Jeong and Zia Qureshi, Brookings Institution Press, 2024.</w:t>
      </w:r>
    </w:p>
    <w:p w14:paraId="17FA19EE" w14:textId="77777777" w:rsidR="00B670EC" w:rsidRDefault="00B670EC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</w:p>
    <w:p w14:paraId="49A24481" w14:textId="4803A254" w:rsidR="00B670EC" w:rsidRPr="00B670EC" w:rsidRDefault="00B670EC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  <w:r>
        <w:rPr>
          <w:rFonts w:cs="Helvetica"/>
          <w:lang w:bidi="en-US"/>
        </w:rPr>
        <w:t xml:space="preserve">“The Dollar Might Slip But Will Still Rule,” in </w:t>
      </w:r>
      <w:r>
        <w:rPr>
          <w:rFonts w:cs="Helvetica"/>
          <w:b/>
          <w:bCs/>
          <w:lang w:bidi="en-US"/>
        </w:rPr>
        <w:t>Floating Exchange Rates at Fifty</w:t>
      </w:r>
      <w:r>
        <w:rPr>
          <w:rFonts w:cs="Helvetica"/>
          <w:lang w:bidi="en-US"/>
        </w:rPr>
        <w:t xml:space="preserve">, edited by Douglas Irwin and Maurice Obstfeld, Peterson Institute for International Economics Press, 2024. </w:t>
      </w:r>
    </w:p>
    <w:p w14:paraId="016133DA" w14:textId="77777777" w:rsidR="00820FA7" w:rsidRDefault="00820FA7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</w:p>
    <w:p w14:paraId="38DA232F" w14:textId="101B4636" w:rsidR="00AA0F74" w:rsidRDefault="00AA0F74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  <w:r>
        <w:rPr>
          <w:rFonts w:cs="Helvetica"/>
          <w:lang w:bidi="en-US"/>
        </w:rPr>
        <w:t xml:space="preserve">“Will the Renminbi Rival the Dollar?” in </w:t>
      </w:r>
      <w:r>
        <w:rPr>
          <w:rFonts w:cs="Helvetica"/>
          <w:b/>
          <w:bCs/>
          <w:lang w:bidi="en-US"/>
        </w:rPr>
        <w:t>The China Questions II: Critical Insights Into U.S.-China Relations</w:t>
      </w:r>
      <w:r>
        <w:rPr>
          <w:rFonts w:cs="Helvetica"/>
          <w:lang w:bidi="en-US"/>
        </w:rPr>
        <w:t xml:space="preserve">, edited by Maria Adele </w:t>
      </w:r>
      <w:proofErr w:type="spellStart"/>
      <w:r>
        <w:rPr>
          <w:rFonts w:cs="Helvetica"/>
          <w:lang w:bidi="en-US"/>
        </w:rPr>
        <w:t>Carrai</w:t>
      </w:r>
      <w:proofErr w:type="spellEnd"/>
      <w:r>
        <w:rPr>
          <w:rFonts w:cs="Helvetica"/>
          <w:lang w:bidi="en-US"/>
        </w:rPr>
        <w:t xml:space="preserve">, Jennifer Rudolph, and Michael </w:t>
      </w:r>
      <w:proofErr w:type="spellStart"/>
      <w:r>
        <w:rPr>
          <w:rFonts w:cs="Helvetica"/>
          <w:lang w:bidi="en-US"/>
        </w:rPr>
        <w:t>Szonyi</w:t>
      </w:r>
      <w:proofErr w:type="spellEnd"/>
      <w:r>
        <w:rPr>
          <w:rFonts w:cs="Helvetica"/>
          <w:lang w:bidi="en-US"/>
        </w:rPr>
        <w:t xml:space="preserve">, Harvard University Press, 2022.  </w:t>
      </w:r>
    </w:p>
    <w:p w14:paraId="238485A9" w14:textId="77777777" w:rsidR="00AA0F74" w:rsidRDefault="00AA0F74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</w:p>
    <w:p w14:paraId="2E087817" w14:textId="77777777" w:rsidR="00AA0F74" w:rsidRDefault="00AA0F74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  <w:r>
        <w:rPr>
          <w:rFonts w:cs="Helvetica"/>
          <w:lang w:bidi="en-US"/>
        </w:rPr>
        <w:t xml:space="preserve">“The Implications of New Financial Technologies for the International Monetary System,” in </w:t>
      </w:r>
      <w:r>
        <w:rPr>
          <w:rFonts w:cs="Helvetica"/>
          <w:b/>
          <w:bCs/>
          <w:lang w:bidi="en-US"/>
        </w:rPr>
        <w:t>The Digital Financial Revolution in China</w:t>
      </w:r>
      <w:r>
        <w:rPr>
          <w:rFonts w:cs="Helvetica"/>
          <w:lang w:bidi="en-US"/>
        </w:rPr>
        <w:t xml:space="preserve">, edited by David Dollar and Yang Yao, Brookings Institution Press, 2022.  </w:t>
      </w:r>
    </w:p>
    <w:p w14:paraId="15F3E014" w14:textId="77777777" w:rsidR="00AA0F74" w:rsidRDefault="00AA0F74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</w:p>
    <w:p w14:paraId="47E80AF3" w14:textId="77777777" w:rsidR="00AA0F74" w:rsidRPr="00CE4763" w:rsidRDefault="00AA0F74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  <w:r>
        <w:rPr>
          <w:rFonts w:cs="Helvetica"/>
          <w:lang w:bidi="en-US"/>
        </w:rPr>
        <w:t xml:space="preserve">“New Financial Technologies, Sustainable Development, and the International Monetary System,” in </w:t>
      </w:r>
      <w:r>
        <w:rPr>
          <w:rFonts w:cs="Helvetica"/>
          <w:b/>
          <w:bCs/>
          <w:lang w:bidi="en-US"/>
        </w:rPr>
        <w:t>Harnessing Digitalization for Sustainable Economic Development</w:t>
      </w:r>
      <w:r>
        <w:rPr>
          <w:rFonts w:cs="Helvetica"/>
          <w:lang w:bidi="en-US"/>
        </w:rPr>
        <w:t xml:space="preserve">, edited by John Beirne and David G. Fernandez, Asian Development Bank Press, 2022. </w:t>
      </w:r>
    </w:p>
    <w:p w14:paraId="2BF8E226" w14:textId="77777777" w:rsidR="00AA0F74" w:rsidRDefault="00AA0F74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</w:p>
    <w:p w14:paraId="0608856E" w14:textId="77777777" w:rsidR="00AA0F74" w:rsidRDefault="00AA0F74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  <w:r>
        <w:rPr>
          <w:rFonts w:cs="Helvetica"/>
          <w:lang w:bidi="en-US"/>
        </w:rPr>
        <w:t xml:space="preserve">“The Renminbi’s Prospects as an International Currency,” in </w:t>
      </w:r>
      <w:r>
        <w:rPr>
          <w:rFonts w:cs="Helvetica"/>
          <w:b/>
          <w:bCs/>
          <w:lang w:bidi="en-US"/>
        </w:rPr>
        <w:t>The Global China: Assessing China’s Growing Role in the World</w:t>
      </w:r>
      <w:r>
        <w:rPr>
          <w:rFonts w:cs="Helvetica"/>
          <w:lang w:bidi="en-US"/>
        </w:rPr>
        <w:t xml:space="preserve">, edited by Tarun Chhabra, Rush Doshi, Ryan Hass, and Emilie Kimball, Brookings Institution Press, 2021.  </w:t>
      </w:r>
    </w:p>
    <w:p w14:paraId="0FF3743A" w14:textId="77777777" w:rsidR="00AA0F74" w:rsidRDefault="00AA0F74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</w:p>
    <w:p w14:paraId="09BE8F71" w14:textId="77777777" w:rsidR="00AA0F74" w:rsidRDefault="00AA0F74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  <w:r>
        <w:rPr>
          <w:rFonts w:cs="Helvetica"/>
          <w:lang w:bidi="en-US"/>
        </w:rPr>
        <w:t xml:space="preserve">“China’s Role in the Global Financial System,” in </w:t>
      </w:r>
      <w:r>
        <w:rPr>
          <w:rFonts w:cs="Helvetica"/>
          <w:b/>
          <w:bCs/>
          <w:lang w:bidi="en-US"/>
        </w:rPr>
        <w:t>China 2049: Economic Challenges of a Rising Global Power</w:t>
      </w:r>
      <w:r>
        <w:rPr>
          <w:rFonts w:cs="Helvetica"/>
          <w:lang w:bidi="en-US"/>
        </w:rPr>
        <w:t xml:space="preserve">, edited by David Dollar and Yang Yao, Brookings Institution Press, 2020.  </w:t>
      </w:r>
    </w:p>
    <w:p w14:paraId="6E91A8A1" w14:textId="77777777" w:rsidR="00AA0F74" w:rsidRDefault="00AA0F74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</w:p>
    <w:p w14:paraId="64FF2CBC" w14:textId="77777777" w:rsidR="00AA0F74" w:rsidRPr="008C5CA3" w:rsidRDefault="00AA0F74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  <w:r>
        <w:rPr>
          <w:rFonts w:cs="Helvetica"/>
          <w:lang w:bidi="en-US"/>
        </w:rPr>
        <w:t xml:space="preserve">“The Renminbi’s Ascendance in Global Finance,” in </w:t>
      </w:r>
      <w:r>
        <w:rPr>
          <w:rFonts w:cs="Helvetica"/>
          <w:b/>
          <w:lang w:bidi="en-US"/>
        </w:rPr>
        <w:t>Proceedings of the Federal Reserve Bank of San Francisco’s Asia Economic Policy Conference</w:t>
      </w:r>
      <w:r>
        <w:rPr>
          <w:rFonts w:cs="Helvetica"/>
          <w:lang w:bidi="en-US"/>
        </w:rPr>
        <w:t xml:space="preserve">, 2015. </w:t>
      </w:r>
    </w:p>
    <w:p w14:paraId="2C641911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</w:p>
    <w:p w14:paraId="172262D1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rFonts w:cs="Helvetica"/>
          <w:lang w:bidi="en-US"/>
        </w:rPr>
      </w:pPr>
      <w:r>
        <w:rPr>
          <w:rFonts w:cs="Helvetica"/>
          <w:lang w:bidi="en-US"/>
        </w:rPr>
        <w:t xml:space="preserve">“Global Implications of the Renminbi’s Ascendance,” in </w:t>
      </w:r>
      <w:r>
        <w:rPr>
          <w:rFonts w:cs="Helvetica"/>
          <w:b/>
          <w:lang w:bidi="en-US"/>
        </w:rPr>
        <w:t>Renminbi Internationalization: Achievements, Prospects, and Challenges</w:t>
      </w:r>
      <w:r>
        <w:rPr>
          <w:rFonts w:cs="Helvetica"/>
          <w:lang w:bidi="en-US"/>
        </w:rPr>
        <w:t xml:space="preserve">, edited by Barry Eichengreen and Masahiro Kawai, Brookings Institution Press, 2015. </w:t>
      </w:r>
    </w:p>
    <w:p w14:paraId="1D35A3E6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rFonts w:cs="Helvetica"/>
          <w:lang w:bidi="en-US"/>
        </w:rPr>
      </w:pPr>
    </w:p>
    <w:p w14:paraId="2DDD7C55" w14:textId="77777777" w:rsidR="00AA0F74" w:rsidRPr="00200BAF" w:rsidRDefault="00AA0F74" w:rsidP="00AA0F74">
      <w:pPr>
        <w:tabs>
          <w:tab w:val="left" w:pos="-1157"/>
          <w:tab w:val="left" w:pos="-557"/>
          <w:tab w:val="left" w:pos="0"/>
          <w:tab w:val="left" w:pos="43"/>
          <w:tab w:val="left" w:pos="600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rFonts w:cs="Helvetica"/>
          <w:lang w:bidi="en-US"/>
        </w:rPr>
      </w:pPr>
      <w:r>
        <w:rPr>
          <w:rFonts w:cs="Helvetica"/>
          <w:lang w:bidi="en-US"/>
        </w:rPr>
        <w:t xml:space="preserve">“Managing Capital Flow Volatility,” in </w:t>
      </w:r>
      <w:r>
        <w:rPr>
          <w:rFonts w:cs="Helvetica"/>
          <w:b/>
          <w:lang w:bidi="en-US"/>
        </w:rPr>
        <w:t>Long-Term Finance: Can Emerging Markets Help? Proceedings of a BIS-Bank of Russia High-Level Seminar</w:t>
      </w:r>
      <w:r>
        <w:rPr>
          <w:rFonts w:cs="Helvetica"/>
          <w:lang w:bidi="en-US"/>
        </w:rPr>
        <w:t xml:space="preserve">, 2014. </w:t>
      </w:r>
    </w:p>
    <w:p w14:paraId="24F79130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rFonts w:cs="Helvetica"/>
          <w:lang w:bidi="en-US"/>
        </w:rPr>
      </w:pPr>
    </w:p>
    <w:p w14:paraId="48899CC7" w14:textId="77777777" w:rsidR="00AA0F74" w:rsidRPr="00165C71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rFonts w:cs="Helvetica"/>
          <w:lang w:bidi="en-US"/>
        </w:rPr>
      </w:pPr>
      <w:r>
        <w:rPr>
          <w:rFonts w:cs="Helvetica"/>
          <w:lang w:bidi="en-US"/>
        </w:rPr>
        <w:t xml:space="preserve">“Monetary Policy in China,” (with </w:t>
      </w:r>
      <w:proofErr w:type="spellStart"/>
      <w:r>
        <w:rPr>
          <w:rFonts w:cs="Helvetica"/>
          <w:lang w:bidi="en-US"/>
        </w:rPr>
        <w:t>Boyang</w:t>
      </w:r>
      <w:proofErr w:type="spellEnd"/>
      <w:r>
        <w:rPr>
          <w:rFonts w:cs="Helvetica"/>
          <w:lang w:bidi="en-US"/>
        </w:rPr>
        <w:t xml:space="preserve"> Zhang) in </w:t>
      </w:r>
      <w:r>
        <w:rPr>
          <w:rFonts w:cs="Helvetica"/>
          <w:b/>
          <w:lang w:bidi="en-US"/>
        </w:rPr>
        <w:t>The Oxford Companion to the Economics of China</w:t>
      </w:r>
      <w:r>
        <w:rPr>
          <w:rFonts w:cs="Helvetica"/>
          <w:lang w:bidi="en-US"/>
        </w:rPr>
        <w:t xml:space="preserve">, edited by </w:t>
      </w:r>
      <w:proofErr w:type="spellStart"/>
      <w:r>
        <w:rPr>
          <w:rFonts w:cs="Helvetica"/>
          <w:lang w:bidi="en-US"/>
        </w:rPr>
        <w:t>Shenggen</w:t>
      </w:r>
      <w:proofErr w:type="spellEnd"/>
      <w:r>
        <w:rPr>
          <w:rFonts w:cs="Helvetica"/>
          <w:lang w:bidi="en-US"/>
        </w:rPr>
        <w:t xml:space="preserve"> Fan, Ravi </w:t>
      </w:r>
      <w:proofErr w:type="spellStart"/>
      <w:r>
        <w:rPr>
          <w:rFonts w:cs="Helvetica"/>
          <w:lang w:bidi="en-US"/>
        </w:rPr>
        <w:t>Kanbur</w:t>
      </w:r>
      <w:proofErr w:type="spellEnd"/>
      <w:r>
        <w:rPr>
          <w:rFonts w:cs="Helvetica"/>
          <w:lang w:bidi="en-US"/>
        </w:rPr>
        <w:t xml:space="preserve">, Shang-Jin Wei, and Xiaobo Zhang, Oxford University Press, 2014. </w:t>
      </w:r>
    </w:p>
    <w:p w14:paraId="62505CED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</w:p>
    <w:p w14:paraId="4009D9BF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>“</w:t>
      </w:r>
      <w:r w:rsidRPr="00B84C03">
        <w:t>The Renminbi's Prospect</w:t>
      </w:r>
      <w:r>
        <w:t>s as a Global Reserve Currency,”</w:t>
      </w:r>
      <w:r w:rsidRPr="00B84C03">
        <w:t xml:space="preserve"> (with Lei Ye) in </w:t>
      </w:r>
      <w:r w:rsidRPr="00B84C03">
        <w:rPr>
          <w:b/>
        </w:rPr>
        <w:t>China's Road to Greater Financial Stability: Some Policy Perspectives</w:t>
      </w:r>
      <w:r w:rsidRPr="00B84C03">
        <w:t xml:space="preserve">, edited by </w:t>
      </w:r>
      <w:proofErr w:type="spellStart"/>
      <w:r w:rsidRPr="00B84C03">
        <w:t>Udaibir</w:t>
      </w:r>
      <w:proofErr w:type="spellEnd"/>
      <w:r w:rsidRPr="00B84C03">
        <w:t xml:space="preserve"> Das, Jonathan </w:t>
      </w:r>
      <w:proofErr w:type="spellStart"/>
      <w:r w:rsidRPr="00B84C03">
        <w:t>Fiechter</w:t>
      </w:r>
      <w:proofErr w:type="spellEnd"/>
      <w:r w:rsidRPr="00B84C03">
        <w:t>, and Tao Sun, IMF Press</w:t>
      </w:r>
      <w:r>
        <w:t>, 2013</w:t>
      </w:r>
      <w:r w:rsidRPr="00B84C03">
        <w:t>.</w:t>
      </w:r>
    </w:p>
    <w:p w14:paraId="54F35292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15B3913F" w14:textId="77777777" w:rsidR="00AA0F74" w:rsidRPr="001A2E03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“Role Reversal in Global Finance” </w:t>
      </w:r>
      <w:r w:rsidRPr="0086596B">
        <w:rPr>
          <w:b/>
        </w:rPr>
        <w:t>Proceedings of the 2011 Jackson Hole Symposium</w:t>
      </w:r>
      <w:r>
        <w:t>, Federal Reserve Bank of Kansas City, 2012.</w:t>
      </w:r>
    </w:p>
    <w:p w14:paraId="24D7C813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rFonts w:cs="Helvetica"/>
          <w:lang w:bidi="en-US"/>
        </w:rPr>
      </w:pPr>
    </w:p>
    <w:p w14:paraId="05233E7F" w14:textId="77777777" w:rsidR="00AA0F74" w:rsidRPr="005830FD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rFonts w:cs="Helvetica"/>
          <w:lang w:bidi="en-US"/>
        </w:rPr>
      </w:pPr>
      <w:r>
        <w:rPr>
          <w:rFonts w:cs="Helvetica"/>
          <w:lang w:bidi="en-US"/>
        </w:rPr>
        <w:t xml:space="preserve">“Emerging Markets in the Aftermath of the Global Financial Crisis,” in </w:t>
      </w:r>
      <w:r>
        <w:rPr>
          <w:rFonts w:cs="Helvetica"/>
          <w:b/>
          <w:lang w:bidi="en-US"/>
        </w:rPr>
        <w:t>The World Economy After the Global Crisis</w:t>
      </w:r>
      <w:r>
        <w:rPr>
          <w:rFonts w:cs="Helvetica"/>
          <w:lang w:bidi="en-US"/>
        </w:rPr>
        <w:t xml:space="preserve">, edited by Barry Eichengreen, World Scientific Press, 2012. </w:t>
      </w:r>
    </w:p>
    <w:p w14:paraId="34214D74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rFonts w:cs="Helvetica"/>
          <w:lang w:bidi="en-US"/>
        </w:rPr>
      </w:pPr>
    </w:p>
    <w:p w14:paraId="7CA52145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rFonts w:cs="Helvetica"/>
          <w:lang w:bidi="en-US"/>
        </w:rPr>
      </w:pPr>
      <w:r>
        <w:rPr>
          <w:rFonts w:cs="Helvetica"/>
          <w:lang w:bidi="en-US"/>
        </w:rPr>
        <w:t xml:space="preserve">“Growth Patterns in Asian Emerging Markets: Implications for Global Rebalancing” in </w:t>
      </w:r>
      <w:r>
        <w:rPr>
          <w:rFonts w:cs="Helvetica"/>
          <w:b/>
          <w:lang w:bidi="en-US"/>
        </w:rPr>
        <w:t>The Global Financial Crisis and Asia</w:t>
      </w:r>
      <w:r>
        <w:rPr>
          <w:rFonts w:cs="Helvetica"/>
          <w:lang w:bidi="en-US"/>
        </w:rPr>
        <w:t xml:space="preserve">, edited by Masahiro Kawai, Mario B. </w:t>
      </w:r>
      <w:proofErr w:type="spellStart"/>
      <w:r>
        <w:rPr>
          <w:rFonts w:cs="Helvetica"/>
          <w:lang w:bidi="en-US"/>
        </w:rPr>
        <w:t>Lamberte</w:t>
      </w:r>
      <w:proofErr w:type="spellEnd"/>
      <w:r>
        <w:rPr>
          <w:rFonts w:cs="Helvetica"/>
          <w:lang w:bidi="en-US"/>
        </w:rPr>
        <w:t xml:space="preserve">, and Yung Chul Park (Oxford University Press), 2012. </w:t>
      </w:r>
    </w:p>
    <w:p w14:paraId="65FA54DE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rFonts w:cs="Helvetica"/>
          <w:lang w:bidi="en-US"/>
        </w:rPr>
      </w:pPr>
    </w:p>
    <w:p w14:paraId="4F96ABC7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rFonts w:cs="Helvetica"/>
          <w:lang w:bidi="en-US"/>
        </w:rPr>
      </w:pPr>
      <w:r w:rsidRPr="001B232C">
        <w:rPr>
          <w:rFonts w:cs="Helvetica"/>
          <w:lang w:bidi="en-US"/>
        </w:rPr>
        <w:t xml:space="preserve">“Harnessing Globalization in South Asia” (with </w:t>
      </w:r>
      <w:proofErr w:type="spellStart"/>
      <w:r w:rsidRPr="001B232C">
        <w:rPr>
          <w:rFonts w:cs="Helvetica"/>
          <w:lang w:bidi="en-US"/>
        </w:rPr>
        <w:t>Weishi</w:t>
      </w:r>
      <w:proofErr w:type="spellEnd"/>
      <w:r w:rsidRPr="001B232C">
        <w:rPr>
          <w:rFonts w:cs="Helvetica"/>
          <w:lang w:bidi="en-US"/>
        </w:rPr>
        <w:t xml:space="preserve"> Grace Gu) in </w:t>
      </w:r>
      <w:r w:rsidRPr="001B232C">
        <w:rPr>
          <w:rFonts w:cs="Helvetica"/>
          <w:b/>
          <w:iCs/>
          <w:lang w:bidi="en-US"/>
        </w:rPr>
        <w:t>Reshaping Tomorrow--Positioning South Asia for the Big Leap</w:t>
      </w:r>
      <w:r w:rsidRPr="001B232C">
        <w:rPr>
          <w:rFonts w:cs="Helvetica"/>
          <w:lang w:bidi="en-US"/>
        </w:rPr>
        <w:t xml:space="preserve">, edited by Ejaz Ghani, Oxford University Press, </w:t>
      </w:r>
      <w:r>
        <w:rPr>
          <w:rFonts w:cs="Helvetica"/>
          <w:lang w:bidi="en-US"/>
        </w:rPr>
        <w:t>2011</w:t>
      </w:r>
      <w:r w:rsidRPr="001B232C">
        <w:rPr>
          <w:rFonts w:cs="Helvetica"/>
          <w:lang w:bidi="en-US"/>
        </w:rPr>
        <w:t>. </w:t>
      </w:r>
    </w:p>
    <w:p w14:paraId="6248D70B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rFonts w:cs="Helvetica"/>
          <w:lang w:bidi="en-US"/>
        </w:rPr>
      </w:pPr>
    </w:p>
    <w:p w14:paraId="1F6EB477" w14:textId="77777777" w:rsidR="00AA0F74" w:rsidRPr="009D4BB9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“Financial Sector Regulation and Reforms in Emerging Markets: An Overview,” in </w:t>
      </w:r>
      <w:r>
        <w:rPr>
          <w:b/>
        </w:rPr>
        <w:t>Financial Sector Reforms in Emerging Markets</w:t>
      </w:r>
      <w:r>
        <w:t xml:space="preserve">, edited by Masahiro Kawai and Eswar Prasad, Brookings Institution Press, 2011. NBER Working Paper No. 16428. </w:t>
      </w:r>
    </w:p>
    <w:p w14:paraId="750DE92F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31B79381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“Financial Globalization and Macroeconomic Policies,” (with </w:t>
      </w:r>
      <w:proofErr w:type="spellStart"/>
      <w:r>
        <w:t>Ayhan</w:t>
      </w:r>
      <w:proofErr w:type="spellEnd"/>
      <w:r>
        <w:t xml:space="preserve"> Kose, Kenneth Rogoff and Shang-Jin Wei) in </w:t>
      </w:r>
      <w:r>
        <w:rPr>
          <w:b/>
        </w:rPr>
        <w:t>Handbook of Development Economics</w:t>
      </w:r>
      <w:r>
        <w:t>, edited by Dani Rodrik and Mark Rosenzweig (North-Holland), 2010.</w:t>
      </w:r>
    </w:p>
    <w:p w14:paraId="6AA29733" w14:textId="77777777" w:rsidR="00AA0F74" w:rsidRDefault="00AA0F74" w:rsidP="00AA0F74">
      <w:pPr>
        <w:autoSpaceDE w:val="0"/>
        <w:autoSpaceDN w:val="0"/>
        <w:adjustRightInd w:val="0"/>
        <w:ind w:left="630"/>
      </w:pPr>
    </w:p>
    <w:p w14:paraId="7A8F6979" w14:textId="77777777" w:rsidR="00AA0F74" w:rsidRPr="00012795" w:rsidRDefault="00AA0F74" w:rsidP="00AA0F74">
      <w:pPr>
        <w:autoSpaceDE w:val="0"/>
        <w:autoSpaceDN w:val="0"/>
        <w:adjustRightInd w:val="0"/>
        <w:ind w:left="630"/>
      </w:pPr>
      <w:r>
        <w:t xml:space="preserve">Shorter version reprinted in </w:t>
      </w:r>
      <w:r>
        <w:rPr>
          <w:b/>
        </w:rPr>
        <w:t>Financial Inclusion, Innovation and Investments</w:t>
      </w:r>
      <w:r>
        <w:t xml:space="preserve">, edited by Ralph Christy and Vicki </w:t>
      </w:r>
      <w:proofErr w:type="spellStart"/>
      <w:r>
        <w:t>Bogan</w:t>
      </w:r>
      <w:proofErr w:type="spellEnd"/>
      <w:r>
        <w:t xml:space="preserve">, World Scientific Press, 2012. </w:t>
      </w:r>
    </w:p>
    <w:p w14:paraId="6ACE4103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</w:p>
    <w:p w14:paraId="05A10C40" w14:textId="77777777" w:rsidR="00AA0F74" w:rsidRPr="00331E79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 w:rsidRPr="009A60BD">
        <w:t xml:space="preserve">“Monetary Policy Challenges for Emerging Market Economies,” (with Gill Hammond and Ravi </w:t>
      </w:r>
      <w:proofErr w:type="spellStart"/>
      <w:r w:rsidRPr="009A60BD">
        <w:t>Kanbur</w:t>
      </w:r>
      <w:proofErr w:type="spellEnd"/>
      <w:r w:rsidRPr="009A60BD">
        <w:t xml:space="preserve">) in </w:t>
      </w:r>
      <w:r w:rsidRPr="005951E3">
        <w:rPr>
          <w:b/>
        </w:rPr>
        <w:t>New Monetary Policy Frameworks for Emerging Markets: Coping with the Challenges of Financial Globalization</w:t>
      </w:r>
      <w:r w:rsidRPr="005951E3">
        <w:t>, edited by</w:t>
      </w:r>
      <w:r w:rsidRPr="00331E79">
        <w:t xml:space="preserve"> Gill Hammond, Ravi </w:t>
      </w:r>
      <w:proofErr w:type="spellStart"/>
      <w:r w:rsidRPr="00331E79">
        <w:t>Kanbur</w:t>
      </w:r>
      <w:proofErr w:type="spellEnd"/>
      <w:r w:rsidRPr="00331E79">
        <w:t xml:space="preserve"> and Eswar Prasad (Edward Elgar), 2009.</w:t>
      </w:r>
    </w:p>
    <w:p w14:paraId="0E5FA5FB" w14:textId="77777777" w:rsidR="00AA0F74" w:rsidRPr="009A60BD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066F408A" w14:textId="77777777" w:rsidR="00AA0F74" w:rsidRPr="009A60BD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 w:rsidRPr="009A60BD">
        <w:t xml:space="preserve">“China’s Growth Model: Choices and Consequences,” in </w:t>
      </w:r>
      <w:r w:rsidRPr="009A60BD">
        <w:rPr>
          <w:b/>
        </w:rPr>
        <w:t>Emerging Giants: China and India in the World Economy</w:t>
      </w:r>
      <w:r w:rsidRPr="009A60BD">
        <w:t xml:space="preserve">, edited by Barry Eichengreen, Poonam Gupta and Rajiv Kumar (Oxford University Press), 2009. </w:t>
      </w:r>
    </w:p>
    <w:p w14:paraId="750BA401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5A9FAB34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“Monetary Policy Independence, the Currency Regime, and the Capital Account in China,” in </w:t>
      </w:r>
      <w:r>
        <w:rPr>
          <w:b/>
        </w:rPr>
        <w:t>China’s Exchange Rate Policy</w:t>
      </w:r>
      <w:r>
        <w:t>, edited by Morris Goldstein and Nicholas Lardy, Peterson Institute for International Economics, 2008.</w:t>
      </w:r>
    </w:p>
    <w:p w14:paraId="3A77D903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22CD09E1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ab/>
        <w:t xml:space="preserve">Reprinted in </w:t>
      </w:r>
      <w:r>
        <w:rPr>
          <w:b/>
        </w:rPr>
        <w:t>Capital Flows, Macroeconomic Management and Regional Cooperation in Asia</w:t>
      </w:r>
      <w:r>
        <w:t xml:space="preserve">, edited by Kyung Tae Lee and </w:t>
      </w:r>
      <w:proofErr w:type="spellStart"/>
      <w:r>
        <w:t>Ramkishen</w:t>
      </w:r>
      <w:proofErr w:type="spellEnd"/>
      <w:r>
        <w:t xml:space="preserve"> S. Rajan, Korea Institute for International Economic Policy, 2008; and in </w:t>
      </w:r>
      <w:r>
        <w:rPr>
          <w:b/>
        </w:rPr>
        <w:t>China’s Reforms at 30: Challenges and Prospects</w:t>
      </w:r>
      <w:r>
        <w:t xml:space="preserve">, edited by Dali Yang and </w:t>
      </w:r>
      <w:proofErr w:type="spellStart"/>
      <w:r>
        <w:t>Litao</w:t>
      </w:r>
      <w:proofErr w:type="spellEnd"/>
      <w:r>
        <w:t xml:space="preserve"> Zhao (World Scientific Press), 2008.</w:t>
      </w:r>
    </w:p>
    <w:p w14:paraId="2F00C2A6" w14:textId="77777777" w:rsidR="00AA0F74" w:rsidRPr="00674C65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ab/>
      </w:r>
    </w:p>
    <w:p w14:paraId="4B381FD6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“Patterns of International Capital Flows and their Implications for Economic Development,” (with Raghuram Rajan and Arvind Subramanian) in the </w:t>
      </w:r>
      <w:r>
        <w:rPr>
          <w:b/>
        </w:rPr>
        <w:t>Proceedings of the 2006 Jackson Hole Symposium</w:t>
      </w:r>
      <w:r>
        <w:t>, Federal Reserve Bank of Kansas City. [</w:t>
      </w:r>
      <w:r w:rsidRPr="000F4A4A">
        <w:rPr>
          <w:i/>
        </w:rPr>
        <w:t xml:space="preserve">Featured in the Economist Magazine’s Economic Focus column, </w:t>
      </w:r>
      <w:r>
        <w:rPr>
          <w:i/>
        </w:rPr>
        <w:t>September 2006</w:t>
      </w:r>
      <w:r>
        <w:t>].</w:t>
      </w:r>
    </w:p>
    <w:p w14:paraId="432A4429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4785B68E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“Exchange Rate Flexibility in China: Why It Really Matters,” in </w:t>
      </w:r>
      <w:r>
        <w:rPr>
          <w:b/>
        </w:rPr>
        <w:t>China at the Crossroads: FX and Capital Markets Policy for the Next Decade</w:t>
      </w:r>
      <w:r>
        <w:t>, edited by Charles Calomiris (Columbia University Press), 2007.</w:t>
      </w:r>
    </w:p>
    <w:p w14:paraId="6FB9415F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310DC6E9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“Monetary Policy Implementation in China,” (with Marvin Goodfriend) in </w:t>
      </w:r>
      <w:r>
        <w:rPr>
          <w:b/>
        </w:rPr>
        <w:t>Monetary Policy Strategies for Asia: Proceedings of a BIS-HKIMR Conference</w:t>
      </w:r>
      <w:r>
        <w:t xml:space="preserve">, edited by Hans </w:t>
      </w:r>
      <w:proofErr w:type="spellStart"/>
      <w:r>
        <w:t>Genberg</w:t>
      </w:r>
      <w:proofErr w:type="spellEnd"/>
      <w:r>
        <w:t xml:space="preserve"> and Robert McCauley, 2007. </w:t>
      </w:r>
    </w:p>
    <w:p w14:paraId="7894939C" w14:textId="77777777" w:rsidR="00AA0F74" w:rsidRPr="00424AC9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76EFC5FF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“Putting the Cart Before the Horse? Capital Account Liberalization and Exchange Rate Flexibility in China,” (with Thomas Rumbaugh and Qing Wang) </w:t>
      </w:r>
      <w:r w:rsidRPr="00907F08">
        <w:rPr>
          <w:b/>
        </w:rPr>
        <w:t>IMF Policy Discussion Paper</w:t>
      </w:r>
      <w:r>
        <w:t xml:space="preserve"> PDP/05/1, January 2005. [</w:t>
      </w:r>
      <w:r w:rsidRPr="000F4A4A">
        <w:rPr>
          <w:i/>
        </w:rPr>
        <w:t>Featured in the Economist Magazine’s Economic Focus column, March 18, 2005</w:t>
      </w:r>
      <w:r>
        <w:t xml:space="preserve">]. </w:t>
      </w:r>
    </w:p>
    <w:p w14:paraId="678BD16E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ab/>
      </w:r>
    </w:p>
    <w:p w14:paraId="79EE444C" w14:textId="77777777" w:rsidR="00AA0F74" w:rsidRPr="00EC2DC8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ab/>
        <w:t xml:space="preserve">Published in </w:t>
      </w:r>
      <w:r>
        <w:rPr>
          <w:b/>
        </w:rPr>
        <w:t>China and the World Economy</w:t>
      </w:r>
      <w:r>
        <w:t xml:space="preserve">, 2005. Reprinted in </w:t>
      </w:r>
      <w:r>
        <w:rPr>
          <w:b/>
        </w:rPr>
        <w:t>Globalization and Growth in China</w:t>
      </w:r>
      <w:r>
        <w:t xml:space="preserve">, edited by Linda Yueh and Yao Yang (World Scientific Press), 2006; and in </w:t>
      </w:r>
      <w:r>
        <w:rPr>
          <w:b/>
        </w:rPr>
        <w:t>China and India: Learning from Each Other</w:t>
      </w:r>
      <w:r>
        <w:t>, edited by Jahangir Aziz, Steven Dunaway and Eswar Prasad (IMF), 2006.</w:t>
      </w:r>
    </w:p>
    <w:p w14:paraId="44BF018F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6EAB9ECB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“China’s Approach to Capital Inflows: Patterns and Possible Explanations,” (with Shang-Jin Wei) in </w:t>
      </w:r>
      <w:r w:rsidRPr="003C1122">
        <w:rPr>
          <w:b/>
        </w:rPr>
        <w:t>Capital Controls and Capital Flows in Emerging Economies: Policies, Practices, and Consequences</w:t>
      </w:r>
      <w:r w:rsidRPr="003C1122">
        <w:t>,</w:t>
      </w:r>
      <w:r>
        <w:t xml:space="preserve"> edited by Sebastian Edwards (Chicago, IL: University of Chicago Press for NBER), 2007. </w:t>
      </w:r>
    </w:p>
    <w:p w14:paraId="48F7B567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61F6FA5F" w14:textId="77777777" w:rsidR="00AA0F74" w:rsidRPr="00543DB2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ab/>
        <w:t xml:space="preserve">Revised and extended version in </w:t>
      </w:r>
      <w:r>
        <w:rPr>
          <w:b/>
        </w:rPr>
        <w:t>China at the Crossroads: FX and Capital Markets Policy for the Next Decade</w:t>
      </w:r>
      <w:r>
        <w:t xml:space="preserve">, edited by Charles Calomiris (Columbia University Press), 2007. Reprinted in </w:t>
      </w:r>
      <w:r>
        <w:rPr>
          <w:b/>
        </w:rPr>
        <w:t>Policy Reform and Chinese Markets: Progress and Challenges</w:t>
      </w:r>
      <w:r>
        <w:t>, edited by Belton Fleisher, Nicholas Hope, Anita Pena and Dennis Yang (Edward Elgar), 2008.</w:t>
      </w:r>
    </w:p>
    <w:p w14:paraId="5AEFF310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424CA3E0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“Growth and Volatility in an Era of Globalization,” (with M. </w:t>
      </w:r>
      <w:proofErr w:type="spellStart"/>
      <w:r>
        <w:t>Ayhan</w:t>
      </w:r>
      <w:proofErr w:type="spellEnd"/>
      <w:r>
        <w:t xml:space="preserve"> Kose and Marco Terrones) in </w:t>
      </w:r>
      <w:r>
        <w:rPr>
          <w:b/>
          <w:bCs/>
        </w:rPr>
        <w:t xml:space="preserve">IMF Staff Papers: Selected Proceedings of the </w:t>
      </w:r>
      <w:proofErr w:type="spellStart"/>
      <w:r>
        <w:rPr>
          <w:b/>
          <w:bCs/>
        </w:rPr>
        <w:t>MussaFest</w:t>
      </w:r>
      <w:proofErr w:type="spellEnd"/>
      <w:r>
        <w:rPr>
          <w:b/>
          <w:bCs/>
        </w:rPr>
        <w:t xml:space="preserve"> Conference</w:t>
      </w:r>
      <w:r>
        <w:t>, edited by Robert Flood, 2005.</w:t>
      </w:r>
    </w:p>
    <w:p w14:paraId="113793E8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1C31E25B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“Volatility and </w:t>
      </w:r>
      <w:proofErr w:type="spellStart"/>
      <w:r>
        <w:t>Comovement</w:t>
      </w:r>
      <w:proofErr w:type="spellEnd"/>
      <w:r>
        <w:t xml:space="preserve"> in an Integrated World Economy: An Empirical Exploration,” (with M. </w:t>
      </w:r>
      <w:proofErr w:type="spellStart"/>
      <w:r>
        <w:t>Ayhan</w:t>
      </w:r>
      <w:proofErr w:type="spellEnd"/>
      <w:r>
        <w:t xml:space="preserve"> Kose and Marco Terrones) in </w:t>
      </w:r>
      <w:r>
        <w:rPr>
          <w:b/>
          <w:bCs/>
        </w:rPr>
        <w:t>Proceedings of the 2003 Kiel Week Conference: Macroeconomic Policies in the World Economy</w:t>
      </w:r>
      <w:r>
        <w:t>, edited by Horst Siebert (Springer-Verlag), 2004.</w:t>
      </w:r>
    </w:p>
    <w:p w14:paraId="40C583F1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746387F1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“What Determines the Reservation Wages of Unemployed Workers? New Evidence from German Micro Data,” in </w:t>
      </w:r>
      <w:r>
        <w:rPr>
          <w:b/>
          <w:bCs/>
        </w:rPr>
        <w:t>Institutions and Wage Formation in the New Europe</w:t>
      </w:r>
      <w:r>
        <w:t xml:space="preserve">, edited by Gabriel Fagan, Francesco </w:t>
      </w:r>
      <w:proofErr w:type="spellStart"/>
      <w:r>
        <w:t>Mongelli</w:t>
      </w:r>
      <w:proofErr w:type="spellEnd"/>
      <w:r>
        <w:t xml:space="preserve"> and Julian Morgan (Edward Elgar), 2004.</w:t>
      </w:r>
    </w:p>
    <w:p w14:paraId="29632F20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5D139ACA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“Financial Integration and Macroeconomic Volatility” (joint with M. </w:t>
      </w:r>
      <w:proofErr w:type="spellStart"/>
      <w:r>
        <w:t>Ayhan</w:t>
      </w:r>
      <w:proofErr w:type="spellEnd"/>
      <w:r>
        <w:t xml:space="preserve"> Kose and Marco Terrones) </w:t>
      </w:r>
      <w:r>
        <w:rPr>
          <w:b/>
          <w:bCs/>
        </w:rPr>
        <w:t>IMF Staff Papers: Proceedings of the Third Annual Research Conference of the IMF</w:t>
      </w:r>
      <w:r>
        <w:t>, 2003.</w:t>
      </w:r>
    </w:p>
    <w:p w14:paraId="5426321D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585D709B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“Redistribution and Growth in the Polish Transition: An Analysis from Political Economy and New Growth Theory Perspectives,” (with Michael Keane), in </w:t>
      </w:r>
      <w:r>
        <w:rPr>
          <w:b/>
          <w:bCs/>
        </w:rPr>
        <w:t>Growth and Inequality: Issues and Policy Implications</w:t>
      </w:r>
      <w:r>
        <w:t xml:space="preserve">, edited by Eicher and </w:t>
      </w:r>
      <w:proofErr w:type="spellStart"/>
      <w:r>
        <w:t>Turnovsky</w:t>
      </w:r>
      <w:proofErr w:type="spellEnd"/>
      <w:r>
        <w:t xml:space="preserve"> (MIT Press), 2003.</w:t>
      </w:r>
    </w:p>
    <w:p w14:paraId="13B5BDA2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3E38A2BA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“Consumption and Income Inequality During Early Transition: Poland, 1985-92” (with Michael Keane) </w:t>
      </w:r>
      <w:r>
        <w:rPr>
          <w:b/>
          <w:bCs/>
        </w:rPr>
        <w:t>IMF Staff Papers: Proceedings of the First Annual Research Conference of the IMF</w:t>
      </w:r>
      <w:r>
        <w:t>, November 2001.</w:t>
      </w:r>
    </w:p>
    <w:p w14:paraId="1DC7A039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0E5A7EB4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 xml:space="preserve">“The Dynamics of Reservation Wages: Preliminary Evidence from the GSOEP,” </w:t>
      </w:r>
      <w:r>
        <w:rPr>
          <w:b/>
          <w:bCs/>
        </w:rPr>
        <w:t>Proceedings of the 2000 GSOEP Conference</w:t>
      </w:r>
      <w:r>
        <w:t xml:space="preserve"> (Berlin, Germany: DIW), 2001.</w:t>
      </w:r>
    </w:p>
    <w:p w14:paraId="40BB8A9E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75C1B752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“International Spillovers of Macroeconomic Shocks: A Quantitative Exploration,” (with Douglas Laxton) in </w:t>
      </w:r>
      <w:r>
        <w:rPr>
          <w:b/>
          <w:bCs/>
        </w:rPr>
        <w:t>EMU, Financial Markets and the World Economy</w:t>
      </w:r>
      <w:r>
        <w:t xml:space="preserve">, edited by Thomas Moser and Bernd </w:t>
      </w:r>
      <w:proofErr w:type="spellStart"/>
      <w:r>
        <w:t>Schips</w:t>
      </w:r>
      <w:proofErr w:type="spellEnd"/>
      <w:r>
        <w:t xml:space="preserve"> (Kluwer Academic Publishers), 2000.</w:t>
      </w:r>
    </w:p>
    <w:p w14:paraId="23A2C285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360D3A5D" w14:textId="626BDB78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“A Disaggregated Analysis of Employment Growth Fluctuations in Canada,” (with Alun Thomas) </w:t>
      </w:r>
      <w:r>
        <w:rPr>
          <w:b/>
          <w:bCs/>
          <w:iCs/>
        </w:rPr>
        <w:t>Atlantic Economic Journal</w:t>
      </w:r>
      <w:r>
        <w:t>, September 1998.</w:t>
      </w:r>
    </w:p>
    <w:p w14:paraId="591BDA7C" w14:textId="77777777" w:rsidR="009E717C" w:rsidRDefault="009E717C" w:rsidP="00820FA7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67166D4C" w14:textId="730D1CEE" w:rsidR="0047673A" w:rsidRDefault="00AA0F74" w:rsidP="00820FA7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“Labor Market Aspects of Industrial Restructuring in Canada,” </w:t>
      </w:r>
      <w:r>
        <w:rPr>
          <w:b/>
          <w:bCs/>
          <w:iCs/>
        </w:rPr>
        <w:t>Canadian Business Economics</w:t>
      </w:r>
      <w:r>
        <w:t>, Fall 1993.</w:t>
      </w:r>
    </w:p>
    <w:p w14:paraId="3DF9AFD9" w14:textId="77777777" w:rsidR="00820FA7" w:rsidRDefault="00820FA7" w:rsidP="00820FA7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b/>
        </w:rPr>
      </w:pPr>
    </w:p>
    <w:p w14:paraId="7E6DEAFA" w14:textId="3F20C445" w:rsidR="00AA0F74" w:rsidRDefault="00AA0F74" w:rsidP="00AA0F74">
      <w:pPr>
        <w:tabs>
          <w:tab w:val="left" w:pos="-1157"/>
          <w:tab w:val="left" w:pos="-557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rPr>
          <w:b/>
        </w:rPr>
        <w:t>Non-technical Articles</w:t>
      </w:r>
      <w:r>
        <w:t xml:space="preserve"> </w:t>
      </w:r>
    </w:p>
    <w:p w14:paraId="59DC65C4" w14:textId="5D04AFF9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</w:p>
    <w:p w14:paraId="4D08B2C6" w14:textId="015DF160" w:rsidR="009E717C" w:rsidRPr="009E717C" w:rsidRDefault="009E717C" w:rsidP="009E717C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677"/>
        <w:rPr>
          <w:bCs/>
        </w:rPr>
      </w:pPr>
      <w:r>
        <w:rPr>
          <w:bCs/>
        </w:rPr>
        <w:t>“</w:t>
      </w:r>
      <w:r w:rsidR="00654B1F">
        <w:rPr>
          <w:bCs/>
        </w:rPr>
        <w:t>Top Dollar</w:t>
      </w:r>
      <w:r>
        <w:rPr>
          <w:bCs/>
        </w:rPr>
        <w:t xml:space="preserve">: Why </w:t>
      </w:r>
      <w:r w:rsidR="00654B1F">
        <w:rPr>
          <w:bCs/>
        </w:rPr>
        <w:t xml:space="preserve">the Dominance of </w:t>
      </w:r>
      <w:r>
        <w:rPr>
          <w:bCs/>
        </w:rPr>
        <w:t xml:space="preserve">America’s Currency </w:t>
      </w:r>
      <w:r w:rsidR="00654B1F">
        <w:rPr>
          <w:bCs/>
        </w:rPr>
        <w:t>Is Harder Than Ever to Overturn</w:t>
      </w:r>
      <w:r>
        <w:rPr>
          <w:bCs/>
        </w:rPr>
        <w:t xml:space="preserve">,” </w:t>
      </w:r>
      <w:r>
        <w:rPr>
          <w:b/>
        </w:rPr>
        <w:t>Foreign Affairs</w:t>
      </w:r>
      <w:r>
        <w:rPr>
          <w:bCs/>
        </w:rPr>
        <w:t xml:space="preserve">, July/August 2024. </w:t>
      </w:r>
    </w:p>
    <w:p w14:paraId="7FB7DD4D" w14:textId="77777777" w:rsidR="009E717C" w:rsidRDefault="009E717C" w:rsidP="00820FA7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  <w:rPr>
          <w:bCs/>
        </w:rPr>
      </w:pPr>
    </w:p>
    <w:p w14:paraId="3CD38880" w14:textId="61BF3743" w:rsidR="00820FA7" w:rsidRPr="003A2244" w:rsidRDefault="00820FA7" w:rsidP="00820FA7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  <w:r>
        <w:rPr>
          <w:bCs/>
        </w:rPr>
        <w:t xml:space="preserve">“China’s Bumpy Path,” </w:t>
      </w:r>
      <w:r>
        <w:rPr>
          <w:b/>
          <w:bCs/>
        </w:rPr>
        <w:t>Finance &amp; Development</w:t>
      </w:r>
      <w:r>
        <w:t xml:space="preserve">, December 2023. </w:t>
      </w:r>
    </w:p>
    <w:p w14:paraId="65E8AD10" w14:textId="77777777" w:rsidR="00820FA7" w:rsidRDefault="00820FA7" w:rsidP="00DA6976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677"/>
        <w:rPr>
          <w:bCs/>
        </w:rPr>
      </w:pPr>
    </w:p>
    <w:p w14:paraId="2B2049B4" w14:textId="07EB38A4" w:rsidR="003439B9" w:rsidRPr="003439B9" w:rsidRDefault="003439B9" w:rsidP="00DA6976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677"/>
        <w:rPr>
          <w:bCs/>
        </w:rPr>
      </w:pPr>
      <w:r>
        <w:rPr>
          <w:bCs/>
        </w:rPr>
        <w:t xml:space="preserve">“The Future of Money and Its Implications for Society, Central Banks, and the International Monetary System,” </w:t>
      </w:r>
      <w:r w:rsidRPr="00183F15">
        <w:rPr>
          <w:b/>
        </w:rPr>
        <w:t>Federal Reserve Bank of St. Louis Review</w:t>
      </w:r>
      <w:r>
        <w:rPr>
          <w:bCs/>
        </w:rPr>
        <w:t xml:space="preserve">, 2023 First Quarter. </w:t>
      </w:r>
    </w:p>
    <w:p w14:paraId="30438BD8" w14:textId="77777777" w:rsidR="00153253" w:rsidRDefault="00153253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</w:p>
    <w:p w14:paraId="17DFC40B" w14:textId="58FE5659" w:rsidR="003A2244" w:rsidRPr="003A2244" w:rsidRDefault="003A224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  <w:r>
        <w:t xml:space="preserve">“A New Era For Money,” </w:t>
      </w:r>
      <w:r>
        <w:rPr>
          <w:b/>
          <w:bCs/>
        </w:rPr>
        <w:t>Finance &amp; Development</w:t>
      </w:r>
      <w:r>
        <w:t xml:space="preserve">, September 2022. </w:t>
      </w:r>
    </w:p>
    <w:p w14:paraId="2587924F" w14:textId="77777777" w:rsidR="003A2244" w:rsidRDefault="003A2244" w:rsidP="003B1A7E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677"/>
      </w:pPr>
    </w:p>
    <w:p w14:paraId="17E987BE" w14:textId="1CA63168" w:rsidR="003B1A7E" w:rsidRPr="003B1A7E" w:rsidRDefault="003B1A7E" w:rsidP="003B1A7E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677"/>
      </w:pPr>
      <w:r>
        <w:t>“After the Fall: Bitcoin’s T</w:t>
      </w:r>
      <w:r w:rsidR="00F408CC">
        <w:t>r</w:t>
      </w:r>
      <w:r>
        <w:t xml:space="preserve">ue Legacy May Be Blockchain Technology,” </w:t>
      </w:r>
      <w:r>
        <w:rPr>
          <w:b/>
          <w:bCs/>
        </w:rPr>
        <w:t>Bulletin of the Atomic Scientists</w:t>
      </w:r>
      <w:r>
        <w:t xml:space="preserve">, July 2022. </w:t>
      </w:r>
    </w:p>
    <w:p w14:paraId="7D2A409A" w14:textId="77777777" w:rsidR="003B1A7E" w:rsidRDefault="003B1A7E" w:rsidP="003B1A7E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677"/>
      </w:pPr>
    </w:p>
    <w:p w14:paraId="04D987D2" w14:textId="692EEA9C" w:rsidR="00DF6DBA" w:rsidRDefault="00DF6DBA" w:rsidP="003B1A7E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720" w:hanging="677"/>
      </w:pPr>
      <w:r>
        <w:t>“Enduring Preemin</w:t>
      </w:r>
      <w:r w:rsidR="003A2244">
        <w:t>en</w:t>
      </w:r>
      <w:r>
        <w:t xml:space="preserve">ce: The Dollar Might Slip, But It Will Continue to Rule,” </w:t>
      </w:r>
      <w:r>
        <w:rPr>
          <w:b/>
          <w:bCs/>
        </w:rPr>
        <w:t>Finance &amp; Development</w:t>
      </w:r>
      <w:r>
        <w:t xml:space="preserve">, June 2022. </w:t>
      </w:r>
    </w:p>
    <w:p w14:paraId="02235F0A" w14:textId="2201A2DB" w:rsidR="003B1A7E" w:rsidRDefault="003B1A7E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</w:p>
    <w:p w14:paraId="33D16315" w14:textId="042E3230" w:rsidR="003B1A7E" w:rsidRPr="003B1A7E" w:rsidRDefault="003B1A7E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  <w:r>
        <w:t xml:space="preserve">“Money Is About to Enter a New Era of Competition,” </w:t>
      </w:r>
      <w:r>
        <w:rPr>
          <w:b/>
          <w:bCs/>
        </w:rPr>
        <w:t>MIT Technology Review</w:t>
      </w:r>
      <w:r>
        <w:t>, May 2022.</w:t>
      </w:r>
    </w:p>
    <w:p w14:paraId="311C46CA" w14:textId="77777777" w:rsidR="00DF6DBA" w:rsidRDefault="00DF6DBA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</w:p>
    <w:p w14:paraId="7738EE3C" w14:textId="5F5A953E" w:rsidR="00AA0F74" w:rsidRPr="00230BAD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  <w:r>
        <w:t xml:space="preserve">“The Case for Central Bank Digital Currencies,” </w:t>
      </w:r>
      <w:r>
        <w:rPr>
          <w:b/>
          <w:bCs/>
        </w:rPr>
        <w:t>The Cato Journal</w:t>
      </w:r>
      <w:r>
        <w:t>, Spring/Summer 2021.</w:t>
      </w:r>
    </w:p>
    <w:p w14:paraId="5E18726D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</w:p>
    <w:p w14:paraId="6AEA9889" w14:textId="77777777" w:rsidR="00AA0F74" w:rsidRPr="00230BAD" w:rsidRDefault="00AA0F74" w:rsidP="00AA0F74">
      <w:pPr>
        <w:autoSpaceDE w:val="0"/>
        <w:autoSpaceDN w:val="0"/>
        <w:adjustRightInd w:val="0"/>
        <w:ind w:left="630" w:hanging="587"/>
      </w:pPr>
      <w:r>
        <w:t xml:space="preserve">“Monetary Meld,” (with Vera Songwe) </w:t>
      </w:r>
      <w:r>
        <w:rPr>
          <w:b/>
          <w:bCs/>
        </w:rPr>
        <w:t>Finance &amp; Development</w:t>
      </w:r>
      <w:r>
        <w:t xml:space="preserve">, June 2021. </w:t>
      </w:r>
    </w:p>
    <w:p w14:paraId="44EAB0E9" w14:textId="77777777" w:rsidR="00AA0F74" w:rsidRDefault="00AA0F74" w:rsidP="00AA0F74">
      <w:pPr>
        <w:autoSpaceDE w:val="0"/>
        <w:autoSpaceDN w:val="0"/>
        <w:adjustRightInd w:val="0"/>
        <w:ind w:left="630" w:hanging="587"/>
      </w:pPr>
    </w:p>
    <w:p w14:paraId="7A91BF45" w14:textId="77777777" w:rsidR="00AA0F74" w:rsidRDefault="00AA0F74" w:rsidP="00AA0F74">
      <w:pPr>
        <w:autoSpaceDE w:val="0"/>
        <w:autoSpaceDN w:val="0"/>
        <w:adjustRightInd w:val="0"/>
        <w:ind w:left="630" w:hanging="587"/>
      </w:pPr>
      <w:r>
        <w:t xml:space="preserve">“The Slow, Uneven Rise of the Renminbi,” </w:t>
      </w:r>
      <w:r>
        <w:rPr>
          <w:b/>
        </w:rPr>
        <w:t>The Cato Journal</w:t>
      </w:r>
      <w:r>
        <w:t xml:space="preserve">, Fall 2018. </w:t>
      </w:r>
    </w:p>
    <w:p w14:paraId="4463B819" w14:textId="77777777" w:rsidR="00AA0F74" w:rsidRPr="00C56702" w:rsidRDefault="00AA0F74" w:rsidP="00AA0F74">
      <w:pPr>
        <w:autoSpaceDE w:val="0"/>
        <w:autoSpaceDN w:val="0"/>
        <w:adjustRightInd w:val="0"/>
        <w:ind w:left="630" w:hanging="587"/>
        <w:rPr>
          <w:i/>
        </w:rPr>
      </w:pPr>
    </w:p>
    <w:p w14:paraId="409A5EA4" w14:textId="77777777" w:rsidR="00AA0F74" w:rsidRDefault="00AA0F74" w:rsidP="00AA0F74">
      <w:pPr>
        <w:autoSpaceDE w:val="0"/>
        <w:autoSpaceDN w:val="0"/>
        <w:adjustRightInd w:val="0"/>
        <w:ind w:left="630" w:hanging="587"/>
      </w:pPr>
      <w:r>
        <w:t xml:space="preserve">“China’s Path to Influence,” </w:t>
      </w:r>
      <w:r w:rsidRPr="00475141">
        <w:rPr>
          <w:b/>
          <w:iCs/>
        </w:rPr>
        <w:t>Finance &amp; Development</w:t>
      </w:r>
      <w:r w:rsidRPr="00475141">
        <w:t>,</w:t>
      </w:r>
      <w:r>
        <w:t xml:space="preserve"> September</w:t>
      </w:r>
      <w:r w:rsidRPr="00475141">
        <w:t xml:space="preserve"> 2017.</w:t>
      </w:r>
    </w:p>
    <w:p w14:paraId="7D2D7EF5" w14:textId="77777777" w:rsidR="00AA0F74" w:rsidRDefault="00AA0F74" w:rsidP="00AA0F74">
      <w:pPr>
        <w:autoSpaceDE w:val="0"/>
        <w:autoSpaceDN w:val="0"/>
        <w:adjustRightInd w:val="0"/>
        <w:ind w:left="630" w:hanging="587"/>
      </w:pPr>
    </w:p>
    <w:p w14:paraId="556C84D9" w14:textId="77777777" w:rsidR="00AA0F74" w:rsidRPr="007E19E3" w:rsidRDefault="00AA0F74" w:rsidP="00AA0F74">
      <w:pPr>
        <w:autoSpaceDE w:val="0"/>
        <w:autoSpaceDN w:val="0"/>
        <w:adjustRightInd w:val="0"/>
        <w:ind w:left="630" w:hanging="587"/>
      </w:pPr>
      <w:r>
        <w:t xml:space="preserve">“The Dollar Rules,” </w:t>
      </w:r>
      <w:r>
        <w:rPr>
          <w:b/>
        </w:rPr>
        <w:t>Brown Journal of World Affairs</w:t>
      </w:r>
      <w:r>
        <w:t>, Spring/Summer 2017.</w:t>
      </w:r>
    </w:p>
    <w:p w14:paraId="3F315ECF" w14:textId="77777777" w:rsidR="00AA0F74" w:rsidRDefault="00AA0F74" w:rsidP="00AA0F74">
      <w:pPr>
        <w:autoSpaceDE w:val="0"/>
        <w:autoSpaceDN w:val="0"/>
        <w:adjustRightInd w:val="0"/>
        <w:ind w:left="630" w:hanging="587"/>
      </w:pPr>
    </w:p>
    <w:p w14:paraId="640F0D34" w14:textId="77777777" w:rsidR="00AA0F74" w:rsidRPr="00475141" w:rsidRDefault="00AA0F74" w:rsidP="00AA0F74">
      <w:pPr>
        <w:autoSpaceDE w:val="0"/>
        <w:autoSpaceDN w:val="0"/>
        <w:adjustRightInd w:val="0"/>
        <w:ind w:left="630" w:hanging="587"/>
      </w:pPr>
      <w:r w:rsidRPr="00475141">
        <w:t xml:space="preserve">“A Middle Ground: The Renminbi Is Rising But Will Not Rule,” </w:t>
      </w:r>
      <w:r w:rsidRPr="00475141">
        <w:rPr>
          <w:b/>
          <w:iCs/>
        </w:rPr>
        <w:t>Finance &amp; Development</w:t>
      </w:r>
      <w:r w:rsidRPr="00475141">
        <w:t>,</w:t>
      </w:r>
      <w:r>
        <w:t xml:space="preserve"> </w:t>
      </w:r>
      <w:r w:rsidRPr="00475141">
        <w:t>March 2017.</w:t>
      </w:r>
    </w:p>
    <w:p w14:paraId="307A7436" w14:textId="77777777" w:rsidR="00AA0F74" w:rsidRPr="00475141" w:rsidRDefault="00AA0F74" w:rsidP="00AA0F74">
      <w:pPr>
        <w:autoSpaceDE w:val="0"/>
        <w:autoSpaceDN w:val="0"/>
        <w:adjustRightInd w:val="0"/>
      </w:pPr>
    </w:p>
    <w:p w14:paraId="64C8F9CE" w14:textId="77777777" w:rsidR="00AA0F74" w:rsidRPr="00475141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  <w:r w:rsidRPr="00475141">
        <w:t xml:space="preserve">“The Dragon Stretches Its Wings” </w:t>
      </w:r>
      <w:r w:rsidRPr="00475141">
        <w:rPr>
          <w:b/>
          <w:iCs/>
        </w:rPr>
        <w:t>Milken Institute Review</w:t>
      </w:r>
      <w:r w:rsidRPr="00475141">
        <w:t>, January 2017.</w:t>
      </w:r>
    </w:p>
    <w:p w14:paraId="0D244AE7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445A2515" w14:textId="77777777" w:rsidR="00AA0F74" w:rsidRPr="00544A00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“The Dollar Reigns Supreme—By Default,” </w:t>
      </w:r>
      <w:r>
        <w:rPr>
          <w:b/>
        </w:rPr>
        <w:t>Finance &amp; Development</w:t>
      </w:r>
      <w:r>
        <w:t>, March 2014.</w:t>
      </w:r>
    </w:p>
    <w:p w14:paraId="514D7410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236A770F" w14:textId="77777777" w:rsidR="00AA0F74" w:rsidRPr="00C94BFF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“Managing Capital Flow Volatility,” </w:t>
      </w:r>
      <w:r>
        <w:rPr>
          <w:b/>
        </w:rPr>
        <w:t>BIS Papers</w:t>
      </w:r>
      <w:r>
        <w:t xml:space="preserve">, January 2014. </w:t>
      </w:r>
    </w:p>
    <w:p w14:paraId="46664DD8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5DC537AD" w14:textId="77777777" w:rsidR="00AA0F74" w:rsidRPr="00544A00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“The Dollar Trap,” </w:t>
      </w:r>
      <w:r>
        <w:rPr>
          <w:b/>
        </w:rPr>
        <w:t>Harvard Business Review</w:t>
      </w:r>
      <w:r>
        <w:t xml:space="preserve">, December 2013. </w:t>
      </w:r>
    </w:p>
    <w:p w14:paraId="71F5CA60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7D61BF9B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“The Renminbi’s Prospects as a Global Reserve Currency,” (with Lei Ye) </w:t>
      </w:r>
      <w:r>
        <w:rPr>
          <w:b/>
        </w:rPr>
        <w:t>The Cato Journal</w:t>
      </w:r>
      <w:r>
        <w:t xml:space="preserve">, Fall 2013. </w:t>
      </w:r>
    </w:p>
    <w:p w14:paraId="2A008B88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71F59B5F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“The Coming Wave,” (with G. Andrew Karolyi and David T. Ng) </w:t>
      </w:r>
      <w:r>
        <w:rPr>
          <w:b/>
        </w:rPr>
        <w:t>Finance &amp; Development</w:t>
      </w:r>
      <w:r>
        <w:t>, June 2013.</w:t>
      </w:r>
    </w:p>
    <w:p w14:paraId="35AFE35A" w14:textId="77777777" w:rsidR="009E717C" w:rsidRDefault="009E717C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70F2E088" w14:textId="735F9A50" w:rsidR="00AA0F74" w:rsidRPr="00212BAC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“Saving in Developing Countries,” </w:t>
      </w:r>
      <w:r>
        <w:rPr>
          <w:b/>
        </w:rPr>
        <w:t>NBER Reporter</w:t>
      </w:r>
      <w:r>
        <w:t xml:space="preserve">, Spring 2013. </w:t>
      </w:r>
    </w:p>
    <w:p w14:paraId="1CBD7633" w14:textId="77777777" w:rsidR="001360AB" w:rsidRDefault="001360AB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08F5CCD6" w14:textId="724002EF" w:rsidR="00AA0F74" w:rsidRPr="00691473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“Will the Renminbi Rule?” </w:t>
      </w:r>
      <w:r>
        <w:rPr>
          <w:b/>
        </w:rPr>
        <w:t>Finance &amp; Development</w:t>
      </w:r>
      <w:r>
        <w:t xml:space="preserve">, March 2012. </w:t>
      </w:r>
    </w:p>
    <w:p w14:paraId="58BFE20A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544F9198" w14:textId="77777777" w:rsidR="00AA0F74" w:rsidRPr="006B7332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“Role Reversal,” </w:t>
      </w:r>
      <w:r>
        <w:rPr>
          <w:b/>
        </w:rPr>
        <w:t>Finance &amp; Development</w:t>
      </w:r>
      <w:r>
        <w:t xml:space="preserve">, December 2011. </w:t>
      </w:r>
    </w:p>
    <w:p w14:paraId="0B9146A5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5F4FD3EC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“Emerging Markets Come of Age,” (with M. </w:t>
      </w:r>
      <w:proofErr w:type="spellStart"/>
      <w:r>
        <w:t>Ayhan</w:t>
      </w:r>
      <w:proofErr w:type="spellEnd"/>
      <w:r>
        <w:t xml:space="preserve"> Kose) </w:t>
      </w:r>
      <w:r>
        <w:rPr>
          <w:b/>
        </w:rPr>
        <w:t>Finance &amp; Development</w:t>
      </w:r>
      <w:r>
        <w:t xml:space="preserve">, December 2010. </w:t>
      </w:r>
    </w:p>
    <w:p w14:paraId="1481F67A" w14:textId="77777777" w:rsidR="00AA0F74" w:rsidRPr="001B232C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58D975D1" w14:textId="77777777" w:rsidR="00AA0F74" w:rsidRPr="00866B05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“After the Fall: Challenges to Central Banking in the Wake of the Crisis,” </w:t>
      </w:r>
      <w:r>
        <w:rPr>
          <w:b/>
        </w:rPr>
        <w:t>Finance &amp; Development</w:t>
      </w:r>
      <w:r>
        <w:t>, June 2010.</w:t>
      </w:r>
    </w:p>
    <w:p w14:paraId="2989C86A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25DA5D28" w14:textId="77777777" w:rsidR="00AA0F74" w:rsidRPr="00C05CBF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“The World Economy: Bottoming Out or a Respite before the Next Crunch?” </w:t>
      </w:r>
      <w:r>
        <w:rPr>
          <w:b/>
        </w:rPr>
        <w:t>The Cato Journal</w:t>
      </w:r>
      <w:r>
        <w:t>, Spring/Summer 2010.</w:t>
      </w:r>
    </w:p>
    <w:p w14:paraId="4534886B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0B625641" w14:textId="77777777" w:rsidR="00AA0F74" w:rsidRPr="00283B06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“Rebalancing Growth in Asia,” </w:t>
      </w:r>
      <w:r>
        <w:rPr>
          <w:b/>
        </w:rPr>
        <w:t>Finance &amp; Development</w:t>
      </w:r>
      <w:r>
        <w:t xml:space="preserve">, December 2009. </w:t>
      </w:r>
    </w:p>
    <w:p w14:paraId="5693A5DF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794F46EE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“Effects of the Financial Crisis on the U.S.-China Economic Relationship,” </w:t>
      </w:r>
      <w:r>
        <w:rPr>
          <w:b/>
        </w:rPr>
        <w:t>The Cato Journal</w:t>
      </w:r>
      <w:r>
        <w:t>, Spring/Summer 2009.</w:t>
      </w:r>
    </w:p>
    <w:p w14:paraId="71612061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  <w:rPr>
          <w:b/>
        </w:rPr>
      </w:pPr>
    </w:p>
    <w:p w14:paraId="36241643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Review of China’s Great Economic Transformation edited by Loren Brandt and Thomas Rawski, </w:t>
      </w:r>
      <w:r>
        <w:rPr>
          <w:b/>
        </w:rPr>
        <w:t>Journal of International Economics</w:t>
      </w:r>
      <w:r>
        <w:t xml:space="preserve">, June 2009. </w:t>
      </w:r>
    </w:p>
    <w:p w14:paraId="2176C6E8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64B97F75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>“Next Generation Financial Reforms for India,” (with Raghuram Rajan)</w:t>
      </w:r>
      <w:r>
        <w:rPr>
          <w:b/>
        </w:rPr>
        <w:t xml:space="preserve"> Finance &amp; Development</w:t>
      </w:r>
      <w:r>
        <w:t xml:space="preserve">, September 2008. </w:t>
      </w:r>
    </w:p>
    <w:p w14:paraId="3B5B88CA" w14:textId="77777777" w:rsidR="00AA0F74" w:rsidRPr="008E7C20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419B8CB1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“How Much Convergence? How Much Decoupling?” (with M. </w:t>
      </w:r>
      <w:proofErr w:type="spellStart"/>
      <w:r>
        <w:t>Ayhan</w:t>
      </w:r>
      <w:proofErr w:type="spellEnd"/>
      <w:r>
        <w:t xml:space="preserve"> Kose and Christopher </w:t>
      </w:r>
      <w:proofErr w:type="spellStart"/>
      <w:r>
        <w:t>Otrok</w:t>
      </w:r>
      <w:proofErr w:type="spellEnd"/>
      <w:r>
        <w:t xml:space="preserve">) </w:t>
      </w:r>
      <w:r>
        <w:rPr>
          <w:b/>
        </w:rPr>
        <w:t>Finance &amp; Development</w:t>
      </w:r>
      <w:r>
        <w:t xml:space="preserve">, June 2008. </w:t>
      </w:r>
    </w:p>
    <w:p w14:paraId="07713DF1" w14:textId="77777777" w:rsidR="00AA0F74" w:rsidRPr="00BB7560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1E61FFA6" w14:textId="77777777" w:rsidR="00AA0F74" w:rsidRPr="00637B7D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“Financial Globalization: What to Think When Capital Flows Uphill,” </w:t>
      </w:r>
      <w:r>
        <w:rPr>
          <w:b/>
        </w:rPr>
        <w:t>Milken Institute Review</w:t>
      </w:r>
      <w:r>
        <w:t xml:space="preserve">, Spring 2008. </w:t>
      </w:r>
    </w:p>
    <w:p w14:paraId="30994684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03330D2C" w14:textId="77777777" w:rsidR="00AA0F74" w:rsidRPr="0098233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“China’s Currency Crunch: Why China Should Adopt a More Flexible Exchange Rate,” (with Marvin Goodfriend) </w:t>
      </w:r>
      <w:r>
        <w:rPr>
          <w:b/>
        </w:rPr>
        <w:t>Foreign Policy</w:t>
      </w:r>
      <w:r>
        <w:t>, Jan/Feb 2008.</w:t>
      </w:r>
    </w:p>
    <w:p w14:paraId="588D14F1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37695817" w14:textId="77777777" w:rsidR="00AA0F74" w:rsidRPr="00213E91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“The Welfare Implications of Global Financial Flows” </w:t>
      </w:r>
      <w:r>
        <w:rPr>
          <w:b/>
        </w:rPr>
        <w:t>The Cato Journal</w:t>
      </w:r>
      <w:r>
        <w:t xml:space="preserve">, Spring/ Summer 2007. </w:t>
      </w:r>
    </w:p>
    <w:p w14:paraId="5F654278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4AB3E6CF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“Financial Globalization: Beyond the Blame Game” (with M. </w:t>
      </w:r>
      <w:proofErr w:type="spellStart"/>
      <w:r>
        <w:t>Ayhan</w:t>
      </w:r>
      <w:proofErr w:type="spellEnd"/>
      <w:r>
        <w:t xml:space="preserve"> Kose, Kenneth Rogoff and Shang-Jin Wei) </w:t>
      </w:r>
      <w:r>
        <w:rPr>
          <w:b/>
        </w:rPr>
        <w:t>Finance &amp; Development</w:t>
      </w:r>
      <w:r>
        <w:t xml:space="preserve">, March 2007. </w:t>
      </w:r>
    </w:p>
    <w:p w14:paraId="72AA7EA5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11C96BEB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>“The Paradox of Capital” (with Arvind Subramanian and Raghuram Rajan)</w:t>
      </w:r>
      <w:r>
        <w:rPr>
          <w:b/>
        </w:rPr>
        <w:t xml:space="preserve"> Finance &amp; Development</w:t>
      </w:r>
      <w:r>
        <w:t xml:space="preserve">, March 2007. </w:t>
      </w:r>
    </w:p>
    <w:p w14:paraId="773DC01A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16FFAC52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“Controlled Capital Account Liberalization: A New Approach” (with Raghuram Rajan), </w:t>
      </w:r>
      <w:r w:rsidRPr="00986A12">
        <w:rPr>
          <w:b/>
        </w:rPr>
        <w:t>IMF Policy Discussion Paper</w:t>
      </w:r>
      <w:r>
        <w:t xml:space="preserve"> PDP/05/7, October 2005. </w:t>
      </w:r>
    </w:p>
    <w:p w14:paraId="0E0A3AD4" w14:textId="77777777" w:rsidR="00BC7DE7" w:rsidRDefault="00BC7DE7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4D2DFA7A" w14:textId="5EDAE183" w:rsidR="00AA0F74" w:rsidRPr="00D1528E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“Next Steps for China: Why Financial Sector Reform is a Crucial Element of a Longer-Term Growth Strategy,” </w:t>
      </w:r>
      <w:r>
        <w:rPr>
          <w:b/>
        </w:rPr>
        <w:t>Finance &amp; Development</w:t>
      </w:r>
      <w:r>
        <w:t>, September 2005.</w:t>
      </w:r>
    </w:p>
    <w:p w14:paraId="77EF09E3" w14:textId="77777777" w:rsidR="00AA0F74" w:rsidRDefault="00AA0F74" w:rsidP="00AA0F74">
      <w:pPr>
        <w:tabs>
          <w:tab w:val="left" w:pos="-1157"/>
          <w:tab w:val="left" w:pos="-557"/>
          <w:tab w:val="left" w:pos="43"/>
          <w:tab w:val="left" w:pos="643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43"/>
      </w:pPr>
    </w:p>
    <w:p w14:paraId="285B3510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“Taking the Plunge Without Getting Hurt: How Globalization Has Changed the Relationship Between Growth and Volatility,” (with M. </w:t>
      </w:r>
      <w:proofErr w:type="spellStart"/>
      <w:r>
        <w:t>Ayhan</w:t>
      </w:r>
      <w:proofErr w:type="spellEnd"/>
      <w:r>
        <w:t xml:space="preserve"> Kose and Marco Terrones) </w:t>
      </w:r>
      <w:r>
        <w:rPr>
          <w:b/>
          <w:bCs/>
        </w:rPr>
        <w:t>Finance &amp; Development</w:t>
      </w:r>
      <w:r>
        <w:t xml:space="preserve">, December 2004. </w:t>
      </w:r>
    </w:p>
    <w:p w14:paraId="4E0F7A5B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42D5E334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“Capital Account Liberalization,” (with M. </w:t>
      </w:r>
      <w:proofErr w:type="spellStart"/>
      <w:r>
        <w:t>Ayhan</w:t>
      </w:r>
      <w:proofErr w:type="spellEnd"/>
      <w:r>
        <w:t xml:space="preserve"> Kose) </w:t>
      </w:r>
      <w:r>
        <w:rPr>
          <w:b/>
          <w:bCs/>
        </w:rPr>
        <w:t>Finance &amp; Development</w:t>
      </w:r>
      <w:r>
        <w:t xml:space="preserve">, September 2004. </w:t>
      </w:r>
    </w:p>
    <w:p w14:paraId="227A1C2E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4197E5D4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“Growth and Stability in China: Prospects and Challenges,” </w:t>
      </w:r>
      <w:r>
        <w:rPr>
          <w:b/>
        </w:rPr>
        <w:t>Economic &amp; Political Weekly</w:t>
      </w:r>
      <w:r>
        <w:t xml:space="preserve"> (India), May 2004.</w:t>
      </w:r>
    </w:p>
    <w:p w14:paraId="7B58DD0A" w14:textId="77777777" w:rsidR="00AA0F74" w:rsidRPr="00632F8F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1B24BF79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“Beyond the Great Wall: China’s Integration into the Global Trading System,” (with Thomas Rumbaugh) </w:t>
      </w:r>
      <w:r>
        <w:rPr>
          <w:b/>
          <w:bCs/>
        </w:rPr>
        <w:t>Finance &amp; Development</w:t>
      </w:r>
      <w:r>
        <w:t>, December 2003.</w:t>
      </w:r>
    </w:p>
    <w:p w14:paraId="6BD23BBA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</w:p>
    <w:p w14:paraId="7B4A464D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67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587"/>
      </w:pPr>
      <w:r>
        <w:t xml:space="preserve">“Thinking Big: How Can Small States Hold Their Own in an Increasingly Globalized Economy,” (with </w:t>
      </w:r>
      <w:proofErr w:type="spellStart"/>
      <w:r>
        <w:t>Ayhan</w:t>
      </w:r>
      <w:proofErr w:type="spellEnd"/>
      <w:r>
        <w:t xml:space="preserve"> Kose) </w:t>
      </w:r>
      <w:r>
        <w:rPr>
          <w:b/>
          <w:bCs/>
        </w:rPr>
        <w:t>Finance &amp; Development</w:t>
      </w:r>
      <w:r>
        <w:t>, December 2002.</w:t>
      </w:r>
    </w:p>
    <w:p w14:paraId="6B78025D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75FF9681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  <w:r>
        <w:t>“Inequality, Transfers and Growth in Transition” (with Michael Keane)</w:t>
      </w:r>
      <w:r>
        <w:rPr>
          <w:b/>
          <w:bCs/>
        </w:rPr>
        <w:t xml:space="preserve"> Finance &amp; Development</w:t>
      </w:r>
      <w:r>
        <w:t>, March 2001.</w:t>
      </w:r>
    </w:p>
    <w:p w14:paraId="693DC248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</w:pPr>
    </w:p>
    <w:p w14:paraId="015321E5" w14:textId="77777777" w:rsidR="00AA0F74" w:rsidRDefault="00AA0F74" w:rsidP="00AA0F74">
      <w:pPr>
        <w:tabs>
          <w:tab w:val="left" w:pos="-1157"/>
          <w:tab w:val="left" w:pos="-557"/>
          <w:tab w:val="left" w:pos="630"/>
          <w:tab w:val="left" w:pos="1243"/>
          <w:tab w:val="left" w:pos="1843"/>
          <w:tab w:val="left" w:pos="2443"/>
          <w:tab w:val="left" w:pos="3043"/>
          <w:tab w:val="left" w:pos="3643"/>
          <w:tab w:val="left" w:pos="4243"/>
          <w:tab w:val="left" w:pos="4843"/>
          <w:tab w:val="left" w:pos="4953"/>
          <w:tab w:val="left" w:pos="4996"/>
          <w:tab w:val="left" w:pos="5443"/>
          <w:tab w:val="left" w:pos="6043"/>
          <w:tab w:val="left" w:pos="6643"/>
          <w:tab w:val="left" w:pos="7243"/>
          <w:tab w:val="left" w:pos="7843"/>
          <w:tab w:val="left" w:pos="8443"/>
          <w:tab w:val="left" w:pos="9043"/>
        </w:tabs>
        <w:ind w:left="630" w:hanging="630"/>
        <w:rPr>
          <w:b/>
        </w:rPr>
      </w:pPr>
      <w:r>
        <w:rPr>
          <w:b/>
        </w:rPr>
        <w:t xml:space="preserve">Selected </w:t>
      </w:r>
      <w:r w:rsidRPr="00B859A2">
        <w:rPr>
          <w:b/>
        </w:rPr>
        <w:t xml:space="preserve">Newspaper Op-eds  </w:t>
      </w:r>
    </w:p>
    <w:p w14:paraId="6D480A95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</w:p>
    <w:p w14:paraId="56FCD5F1" w14:textId="7A54F0C1" w:rsidR="009B2FE7" w:rsidRDefault="009B2FE7" w:rsidP="009B2FE7">
      <w:pPr>
        <w:ind w:left="720" w:hanging="720"/>
      </w:pPr>
      <w:r>
        <w:t xml:space="preserve">“Whither Crypto?” (with Ari </w:t>
      </w:r>
      <w:proofErr w:type="spellStart"/>
      <w:r>
        <w:t>Juels</w:t>
      </w:r>
      <w:proofErr w:type="spellEnd"/>
      <w:r>
        <w:t xml:space="preserve">) </w:t>
      </w:r>
      <w:r>
        <w:rPr>
          <w:b/>
          <w:bCs/>
        </w:rPr>
        <w:t>Project Syndicate</w:t>
      </w:r>
      <w:r>
        <w:t xml:space="preserve">, November 15, 2023.  </w:t>
      </w:r>
    </w:p>
    <w:p w14:paraId="3CA86A13" w14:textId="4A3FBFE4" w:rsidR="009B2FE7" w:rsidRDefault="009B2FE7" w:rsidP="009B2FE7">
      <w:pPr>
        <w:ind w:left="720" w:hanging="720"/>
      </w:pPr>
    </w:p>
    <w:p w14:paraId="1C1B3F6D" w14:textId="036C1878" w:rsidR="009B2FE7" w:rsidRDefault="009B2FE7" w:rsidP="009B2FE7">
      <w:pPr>
        <w:ind w:left="720" w:hanging="720"/>
      </w:pPr>
      <w:r>
        <w:t xml:space="preserve">“India Must Avoid Squandering Its Economic Potential,” </w:t>
      </w:r>
      <w:r>
        <w:rPr>
          <w:b/>
          <w:bCs/>
        </w:rPr>
        <w:t>Financial Times</w:t>
      </w:r>
      <w:r>
        <w:t xml:space="preserve">, November 2, 2023. </w:t>
      </w:r>
      <w:r>
        <w:br/>
      </w:r>
    </w:p>
    <w:p w14:paraId="5C5CE780" w14:textId="3CD12078" w:rsidR="009B2FE7" w:rsidRDefault="009B2FE7" w:rsidP="009B2FE7">
      <w:pPr>
        <w:ind w:left="720" w:hanging="720"/>
      </w:pPr>
      <w:r>
        <w:t xml:space="preserve">“The Global Recovery Is Faltering,” </w:t>
      </w:r>
      <w:r>
        <w:rPr>
          <w:b/>
          <w:bCs/>
        </w:rPr>
        <w:t>Project Syndicate</w:t>
      </w:r>
      <w:r>
        <w:t xml:space="preserve">, October 6, 2023. </w:t>
      </w:r>
      <w:r>
        <w:br/>
      </w:r>
      <w:r>
        <w:rPr>
          <w:rStyle w:val="Strong"/>
        </w:rPr>
        <w:t>October 6, 2023</w:t>
      </w:r>
      <w:r>
        <w:t xml:space="preserve"> </w:t>
      </w:r>
    </w:p>
    <w:p w14:paraId="732A0E76" w14:textId="77777777" w:rsidR="009B2FE7" w:rsidRDefault="009B2FE7" w:rsidP="009B2FE7">
      <w:pPr>
        <w:ind w:left="720" w:hanging="720"/>
      </w:pPr>
    </w:p>
    <w:p w14:paraId="244C854E" w14:textId="293C8159" w:rsidR="009B2FE7" w:rsidRDefault="009B2FE7" w:rsidP="009B2FE7">
      <w:pPr>
        <w:ind w:left="720" w:hanging="720"/>
      </w:pPr>
      <w:r>
        <w:t xml:space="preserve">“The Problems With China’s Economy Start at the Top,” </w:t>
      </w:r>
      <w:r>
        <w:rPr>
          <w:b/>
          <w:bCs/>
        </w:rPr>
        <w:t>New York Times</w:t>
      </w:r>
      <w:r>
        <w:t>, August 26, 2023.</w:t>
      </w:r>
      <w:r>
        <w:br/>
      </w:r>
    </w:p>
    <w:p w14:paraId="627F0393" w14:textId="7D09F94B" w:rsidR="009B2FE7" w:rsidRDefault="009B2FE7" w:rsidP="009B2FE7">
      <w:pPr>
        <w:ind w:left="720" w:hanging="720"/>
      </w:pPr>
      <w:r>
        <w:t xml:space="preserve">“China Is Slipping Into Deflation. Beijing Has Lost the Private Sector,” </w:t>
      </w:r>
      <w:r>
        <w:rPr>
          <w:b/>
          <w:bCs/>
        </w:rPr>
        <w:t>Barron’s</w:t>
      </w:r>
      <w:r>
        <w:t xml:space="preserve">, August 9, 2023. </w:t>
      </w:r>
      <w:r>
        <w:br/>
      </w:r>
    </w:p>
    <w:p w14:paraId="68839DE2" w14:textId="646C4E47" w:rsidR="009B2FE7" w:rsidRDefault="009B2FE7" w:rsidP="009B2FE7">
      <w:pPr>
        <w:ind w:left="720" w:hanging="720"/>
      </w:pPr>
      <w:r>
        <w:t xml:space="preserve">“Central Banks Must Not Be Blind to the Threats Posed By CBDCs,” </w:t>
      </w:r>
      <w:r>
        <w:rPr>
          <w:b/>
          <w:bCs/>
        </w:rPr>
        <w:t>Financial Times</w:t>
      </w:r>
      <w:r>
        <w:t xml:space="preserve">, July 24, 2023. </w:t>
      </w:r>
      <w:r>
        <w:br/>
      </w:r>
    </w:p>
    <w:p w14:paraId="65DAAABC" w14:textId="6CB27D44" w:rsidR="009B2FE7" w:rsidRDefault="009B2FE7" w:rsidP="009B2FE7">
      <w:pPr>
        <w:ind w:left="720" w:hanging="720"/>
      </w:pPr>
      <w:r>
        <w:t xml:space="preserve">“Ripple Ruling Blurs Definition of Cryptocurrencies as Securities,” (with Ari </w:t>
      </w:r>
      <w:proofErr w:type="spellStart"/>
      <w:r>
        <w:t>Juels</w:t>
      </w:r>
      <w:proofErr w:type="spellEnd"/>
      <w:r>
        <w:t xml:space="preserve">) </w:t>
      </w:r>
      <w:r>
        <w:rPr>
          <w:b/>
          <w:bCs/>
        </w:rPr>
        <w:t>Bloomberg Law</w:t>
      </w:r>
      <w:r>
        <w:t xml:space="preserve">, July 20, 2023. </w:t>
      </w:r>
      <w:r>
        <w:br/>
      </w:r>
    </w:p>
    <w:p w14:paraId="7BE0BA97" w14:textId="2D4C5EB9" w:rsidR="009627DD" w:rsidRPr="009627DD" w:rsidRDefault="009627DD" w:rsidP="00F556D8">
      <w:pPr>
        <w:ind w:left="720" w:hanging="720"/>
      </w:pPr>
      <w:r>
        <w:t xml:space="preserve">“Central Banks Bow to the Inevitability of Digital Currencies,” </w:t>
      </w:r>
      <w:r>
        <w:rPr>
          <w:b/>
          <w:bCs/>
        </w:rPr>
        <w:t>Financial Times</w:t>
      </w:r>
      <w:r>
        <w:t>, May 3, 2023.</w:t>
      </w:r>
    </w:p>
    <w:p w14:paraId="3206EB14" w14:textId="77777777" w:rsidR="009627DD" w:rsidRDefault="009627DD" w:rsidP="00F556D8">
      <w:pPr>
        <w:ind w:left="720" w:hanging="720"/>
      </w:pPr>
    </w:p>
    <w:p w14:paraId="7D2DE4A0" w14:textId="7763281D" w:rsidR="00545F1D" w:rsidRPr="00545F1D" w:rsidRDefault="00545F1D" w:rsidP="00F556D8">
      <w:pPr>
        <w:ind w:left="720" w:hanging="720"/>
      </w:pPr>
      <w:r>
        <w:t xml:space="preserve">“A Perilous Macroeconomic Moment,” </w:t>
      </w:r>
      <w:r>
        <w:rPr>
          <w:b/>
          <w:bCs/>
        </w:rPr>
        <w:t>Project Syndicate</w:t>
      </w:r>
      <w:r>
        <w:t xml:space="preserve">, April 7, 2023. </w:t>
      </w:r>
    </w:p>
    <w:p w14:paraId="3B595A54" w14:textId="77777777" w:rsidR="00545F1D" w:rsidRDefault="00545F1D" w:rsidP="00F556D8">
      <w:pPr>
        <w:ind w:left="720" w:hanging="720"/>
      </w:pPr>
    </w:p>
    <w:p w14:paraId="7A184561" w14:textId="64A8D0A6" w:rsidR="004802CA" w:rsidRPr="004802CA" w:rsidRDefault="004802CA" w:rsidP="00F556D8">
      <w:pPr>
        <w:ind w:left="720" w:hanging="720"/>
      </w:pPr>
      <w:r>
        <w:t xml:space="preserve">“The World Will Regret Its Retreat From Globalization,” </w:t>
      </w:r>
      <w:r>
        <w:rPr>
          <w:b/>
          <w:bCs/>
        </w:rPr>
        <w:t>Foreign Policy</w:t>
      </w:r>
      <w:r>
        <w:t xml:space="preserve">, Spring 2023 (cover essay). </w:t>
      </w:r>
    </w:p>
    <w:p w14:paraId="4EB8841C" w14:textId="77777777" w:rsidR="004802CA" w:rsidRDefault="004802CA" w:rsidP="00F556D8">
      <w:pPr>
        <w:ind w:left="720" w:hanging="720"/>
      </w:pPr>
    </w:p>
    <w:p w14:paraId="4CD70822" w14:textId="102AA2E9" w:rsidR="00F556D8" w:rsidRDefault="00F556D8" w:rsidP="00F556D8">
      <w:pPr>
        <w:ind w:left="720" w:hanging="720"/>
      </w:pPr>
      <w:r>
        <w:t xml:space="preserve">“Despite Abandoning Zero-Covid, China’s Economic Challenges Are Huge,” </w:t>
      </w:r>
      <w:r>
        <w:rPr>
          <w:b/>
          <w:bCs/>
        </w:rPr>
        <w:t>Financial Times</w:t>
      </w:r>
      <w:r>
        <w:t xml:space="preserve">, December 16, 2022. </w:t>
      </w:r>
    </w:p>
    <w:p w14:paraId="705FCC1A" w14:textId="77777777" w:rsidR="00F556D8" w:rsidRDefault="00F556D8" w:rsidP="00F556D8">
      <w:pPr>
        <w:ind w:left="720" w:hanging="720"/>
      </w:pPr>
    </w:p>
    <w:p w14:paraId="2625F3CA" w14:textId="77777777" w:rsidR="00F556D8" w:rsidRPr="005E4658" w:rsidRDefault="00F556D8" w:rsidP="00F556D8">
      <w:pPr>
        <w:ind w:left="720" w:hanging="720"/>
      </w:pPr>
      <w:r>
        <w:t xml:space="preserve">“The Big Question: Will 2023 Be a Year of Economic Crisis?” </w:t>
      </w:r>
      <w:r>
        <w:rPr>
          <w:b/>
          <w:bCs/>
        </w:rPr>
        <w:t>Project Syndicate</w:t>
      </w:r>
      <w:r>
        <w:t xml:space="preserve">, December 15, 2022. </w:t>
      </w:r>
    </w:p>
    <w:p w14:paraId="1906470E" w14:textId="77777777" w:rsidR="00F556D8" w:rsidRDefault="00F556D8" w:rsidP="00F556D8">
      <w:pPr>
        <w:ind w:left="720" w:hanging="720"/>
      </w:pPr>
    </w:p>
    <w:p w14:paraId="20E0A02E" w14:textId="77777777" w:rsidR="00F556D8" w:rsidRPr="005E4658" w:rsidRDefault="00F556D8" w:rsidP="00F556D8">
      <w:pPr>
        <w:ind w:left="720" w:hanging="720"/>
      </w:pPr>
      <w:r>
        <w:t>“</w:t>
      </w:r>
      <w:r w:rsidRPr="005E4658">
        <w:t>The Dollar's Rise Shouldn't Hold Back the Fed</w:t>
      </w:r>
      <w:r>
        <w:t xml:space="preserve">,” </w:t>
      </w:r>
      <w:r w:rsidRPr="005E4658">
        <w:rPr>
          <w:b/>
          <w:bCs/>
        </w:rPr>
        <w:t>Barron’s</w:t>
      </w:r>
      <w:r>
        <w:t>, October 20, 2022.</w:t>
      </w:r>
      <w:r w:rsidRPr="005E4658">
        <w:br/>
      </w:r>
      <w:r w:rsidRPr="005E4658">
        <w:rPr>
          <w:b/>
          <w:bCs/>
        </w:rPr>
        <w:t>October 20, 2022</w:t>
      </w:r>
      <w:r w:rsidRPr="005E4658">
        <w:t xml:space="preserve"> </w:t>
      </w:r>
    </w:p>
    <w:p w14:paraId="646DD21C" w14:textId="77777777" w:rsidR="00F556D8" w:rsidRDefault="00F556D8" w:rsidP="00F556D8">
      <w:pPr>
        <w:ind w:left="720" w:hanging="720"/>
      </w:pPr>
    </w:p>
    <w:p w14:paraId="64226E5C" w14:textId="77777777" w:rsidR="00F556D8" w:rsidRPr="005E4658" w:rsidRDefault="00F556D8" w:rsidP="00F556D8">
      <w:pPr>
        <w:ind w:left="720" w:hanging="720"/>
      </w:pPr>
      <w:r>
        <w:t xml:space="preserve">“The Global Recovery Winds Down,” </w:t>
      </w:r>
      <w:r w:rsidRPr="005E4658">
        <w:rPr>
          <w:b/>
          <w:bCs/>
        </w:rPr>
        <w:t>Project Syndicate</w:t>
      </w:r>
      <w:r>
        <w:t>, October 7, 2022.</w:t>
      </w:r>
    </w:p>
    <w:p w14:paraId="17F0B8BC" w14:textId="77777777" w:rsidR="00F556D8" w:rsidRPr="005E4658" w:rsidRDefault="00F556D8" w:rsidP="00F556D8">
      <w:pPr>
        <w:ind w:left="720" w:hanging="720"/>
      </w:pPr>
    </w:p>
    <w:p w14:paraId="08EBBAB3" w14:textId="77777777" w:rsidR="00F556D8" w:rsidRPr="005E4658" w:rsidRDefault="00F556D8" w:rsidP="00F556D8">
      <w:pPr>
        <w:ind w:left="720" w:hanging="720"/>
      </w:pPr>
      <w:r>
        <w:t xml:space="preserve">“Crypto Poses Serious Challenges for Regulators,” </w:t>
      </w:r>
      <w:r>
        <w:rPr>
          <w:b/>
          <w:bCs/>
        </w:rPr>
        <w:t>Financial Times</w:t>
      </w:r>
      <w:r w:rsidRPr="005E4658">
        <w:t>, August 15, 2022.</w:t>
      </w:r>
      <w:r w:rsidRPr="005E4658">
        <w:br/>
      </w:r>
    </w:p>
    <w:p w14:paraId="5666138F" w14:textId="77777777" w:rsidR="00F556D8" w:rsidRPr="005E4658" w:rsidRDefault="00F556D8" w:rsidP="00F556D8">
      <w:pPr>
        <w:ind w:left="720" w:hanging="720"/>
      </w:pPr>
      <w:r>
        <w:t xml:space="preserve">“Will the Crypto Crash Beget a Better Crypto Future?” </w:t>
      </w:r>
      <w:r>
        <w:rPr>
          <w:b/>
          <w:bCs/>
        </w:rPr>
        <w:t>Time</w:t>
      </w:r>
      <w:r>
        <w:t xml:space="preserve">, June 16, 2022. </w:t>
      </w:r>
      <w:r w:rsidRPr="005E4658">
        <w:br/>
      </w:r>
    </w:p>
    <w:p w14:paraId="25092713" w14:textId="77777777" w:rsidR="00F556D8" w:rsidRDefault="00F556D8" w:rsidP="00F556D8">
      <w:pPr>
        <w:ind w:left="720" w:hanging="720"/>
      </w:pPr>
      <w:r>
        <w:t xml:space="preserve">“The Big Question: Is China’s Growth Miracle Over?” </w:t>
      </w:r>
      <w:r>
        <w:rPr>
          <w:b/>
          <w:bCs/>
        </w:rPr>
        <w:t>Project Syndicate</w:t>
      </w:r>
      <w:r>
        <w:t>, June 2, 2022.</w:t>
      </w:r>
      <w:r w:rsidRPr="005E4658">
        <w:br/>
      </w:r>
    </w:p>
    <w:p w14:paraId="6B2CBA5F" w14:textId="77777777" w:rsidR="00F556D8" w:rsidRDefault="00F556D8" w:rsidP="00F556D8">
      <w:pPr>
        <w:ind w:left="720" w:hanging="720"/>
      </w:pPr>
      <w:r>
        <w:t xml:space="preserve">“DeFi’s Promise of Democratizing Finance Remains a Distant Reality,” </w:t>
      </w:r>
      <w:r>
        <w:rPr>
          <w:b/>
          <w:bCs/>
        </w:rPr>
        <w:t>Financial Times</w:t>
      </w:r>
      <w:r>
        <w:t xml:space="preserve">, May 31, 2022. June 2, 2022. </w:t>
      </w:r>
    </w:p>
    <w:p w14:paraId="2DF6D0BD" w14:textId="77777777" w:rsidR="00F556D8" w:rsidRDefault="00F556D8" w:rsidP="00F556D8">
      <w:pPr>
        <w:ind w:left="720" w:hanging="720"/>
      </w:pPr>
    </w:p>
    <w:p w14:paraId="70B2B0CF" w14:textId="77777777" w:rsidR="00F556D8" w:rsidRPr="005E4658" w:rsidRDefault="00F556D8" w:rsidP="00F556D8">
      <w:pPr>
        <w:ind w:left="720" w:hanging="720"/>
      </w:pPr>
      <w:r>
        <w:t xml:space="preserve">“Storm Clouds Over the Global Economy,” </w:t>
      </w:r>
      <w:r w:rsidRPr="005E4658">
        <w:rPr>
          <w:b/>
          <w:bCs/>
        </w:rPr>
        <w:t>Project Syndicate</w:t>
      </w:r>
      <w:r>
        <w:t xml:space="preserve">, April 16, 2022. </w:t>
      </w:r>
    </w:p>
    <w:p w14:paraId="1235E05A" w14:textId="77777777" w:rsidR="00F556D8" w:rsidRPr="005E4658" w:rsidRDefault="00F556D8" w:rsidP="00F556D8">
      <w:pPr>
        <w:ind w:left="720" w:hanging="720"/>
      </w:pPr>
    </w:p>
    <w:p w14:paraId="37EC8695" w14:textId="77777777" w:rsidR="00F556D8" w:rsidRPr="005E4658" w:rsidRDefault="00F556D8" w:rsidP="00F556D8">
      <w:pPr>
        <w:ind w:left="720" w:hanging="720"/>
      </w:pPr>
      <w:r>
        <w:t xml:space="preserve">“Cryptocurrency Could Help Governments and Businesses Spy On Us,” </w:t>
      </w:r>
      <w:r>
        <w:rPr>
          <w:b/>
          <w:bCs/>
        </w:rPr>
        <w:t>Washington Post</w:t>
      </w:r>
      <w:r>
        <w:t xml:space="preserve">, April 2, 2022. </w:t>
      </w:r>
    </w:p>
    <w:p w14:paraId="07F3CA37" w14:textId="77777777" w:rsidR="00F556D8" w:rsidRPr="005E4658" w:rsidRDefault="00F556D8" w:rsidP="00F556D8">
      <w:pPr>
        <w:ind w:left="720" w:hanging="720"/>
      </w:pPr>
    </w:p>
    <w:p w14:paraId="2EA1496B" w14:textId="77777777" w:rsidR="00F556D8" w:rsidRPr="005E4658" w:rsidRDefault="00F556D8" w:rsidP="00F556D8">
      <w:pPr>
        <w:ind w:left="720" w:hanging="720"/>
      </w:pPr>
      <w:r>
        <w:t xml:space="preserve">“Russia Sanctions Won’t Doom the U.S. Dollar,” </w:t>
      </w:r>
      <w:r>
        <w:rPr>
          <w:b/>
          <w:bCs/>
        </w:rPr>
        <w:t>Barron’s</w:t>
      </w:r>
      <w:r>
        <w:t xml:space="preserve">, March 4, 2022. </w:t>
      </w:r>
    </w:p>
    <w:p w14:paraId="0FFE8734" w14:textId="77777777" w:rsidR="00825044" w:rsidRDefault="00825044" w:rsidP="00F556D8">
      <w:pPr>
        <w:ind w:left="720" w:hanging="720"/>
      </w:pPr>
    </w:p>
    <w:p w14:paraId="618C0763" w14:textId="6C76433E" w:rsidR="00F556D8" w:rsidRPr="005E4658" w:rsidRDefault="00F556D8" w:rsidP="00F556D8">
      <w:pPr>
        <w:ind w:left="720" w:hanging="720"/>
      </w:pPr>
      <w:r>
        <w:t xml:space="preserve">“Digital Currencies Carry Threats As Well As Promises,” </w:t>
      </w:r>
      <w:r>
        <w:rPr>
          <w:b/>
          <w:bCs/>
        </w:rPr>
        <w:t>Financial Times</w:t>
      </w:r>
      <w:r>
        <w:t>, February 14, 2022.</w:t>
      </w:r>
    </w:p>
    <w:p w14:paraId="540449CA" w14:textId="77777777" w:rsidR="00F556D8" w:rsidRPr="005E4658" w:rsidRDefault="00F556D8" w:rsidP="00F556D8">
      <w:pPr>
        <w:ind w:left="720" w:hanging="720"/>
      </w:pPr>
    </w:p>
    <w:p w14:paraId="438FA8A5" w14:textId="77777777" w:rsidR="00F556D8" w:rsidRPr="005E4658" w:rsidRDefault="00F556D8" w:rsidP="00F556D8">
      <w:pPr>
        <w:ind w:left="720" w:hanging="720"/>
      </w:pPr>
      <w:r>
        <w:t xml:space="preserve">“The Future of Digital Currency Is Arriving Fast. Can the Fed Catch Up?” </w:t>
      </w:r>
      <w:r>
        <w:rPr>
          <w:b/>
          <w:bCs/>
        </w:rPr>
        <w:t>Barron’s</w:t>
      </w:r>
      <w:r>
        <w:t xml:space="preserve">, February 2, 2022. </w:t>
      </w:r>
    </w:p>
    <w:p w14:paraId="794588BF" w14:textId="77777777" w:rsidR="00F556D8" w:rsidRPr="005E4658" w:rsidRDefault="00F556D8" w:rsidP="00F556D8">
      <w:pPr>
        <w:ind w:left="720" w:hanging="720"/>
      </w:pPr>
    </w:p>
    <w:p w14:paraId="7B9BFA2C" w14:textId="78F86D96" w:rsidR="00F556D8" w:rsidRDefault="00F556D8" w:rsidP="00F556D8">
      <w:pPr>
        <w:ind w:left="720" w:hanging="720"/>
      </w:pPr>
      <w:r>
        <w:t>“</w:t>
      </w:r>
      <w:r w:rsidRPr="005E4658">
        <w:t>China</w:t>
      </w:r>
      <w:r w:rsidR="00545F1D">
        <w:t>’</w:t>
      </w:r>
      <w:r w:rsidRPr="005E4658">
        <w:t>s Digital Yuan—Premiering Globally at the Beijing Olympics—Could Become a Model For Other Countries</w:t>
      </w:r>
      <w:r>
        <w:t xml:space="preserve">,” </w:t>
      </w:r>
      <w:r>
        <w:rPr>
          <w:b/>
          <w:bCs/>
        </w:rPr>
        <w:t>Fortune</w:t>
      </w:r>
      <w:r>
        <w:t xml:space="preserve">, February 1, 2022. </w:t>
      </w:r>
    </w:p>
    <w:p w14:paraId="29D974AE" w14:textId="77777777" w:rsidR="00F556D8" w:rsidRPr="005E4658" w:rsidRDefault="00F556D8" w:rsidP="00F556D8">
      <w:pPr>
        <w:ind w:left="720" w:hanging="720"/>
      </w:pPr>
    </w:p>
    <w:p w14:paraId="38C267F9" w14:textId="77777777" w:rsidR="005C0D69" w:rsidRDefault="00F556D8" w:rsidP="00F556D8">
      <w:pPr>
        <w:ind w:left="720" w:hanging="720"/>
      </w:pPr>
      <w:r>
        <w:t>“</w:t>
      </w:r>
      <w:r w:rsidRPr="005E4658">
        <w:t>China Needs a New Growth Model, But That Requires Serious Reform</w:t>
      </w:r>
      <w:r>
        <w:t xml:space="preserve">,” </w:t>
      </w:r>
      <w:r>
        <w:rPr>
          <w:b/>
          <w:bCs/>
        </w:rPr>
        <w:t>Financial Times</w:t>
      </w:r>
      <w:r>
        <w:t xml:space="preserve">, January 20, 2022. </w:t>
      </w:r>
    </w:p>
    <w:p w14:paraId="5DFC1920" w14:textId="77777777" w:rsidR="005C0D69" w:rsidRDefault="005C0D69" w:rsidP="00F556D8">
      <w:pPr>
        <w:ind w:left="720" w:hanging="720"/>
      </w:pPr>
    </w:p>
    <w:p w14:paraId="7FCADF67" w14:textId="151B93A7" w:rsidR="00AA0F74" w:rsidRPr="009561AA" w:rsidRDefault="00AA0F74" w:rsidP="00F556D8">
      <w:pPr>
        <w:ind w:left="720" w:hanging="720"/>
        <w:rPr>
          <w:color w:val="000000"/>
        </w:rPr>
      </w:pPr>
      <w:r>
        <w:rPr>
          <w:color w:val="000000"/>
        </w:rPr>
        <w:t>“</w:t>
      </w:r>
      <w:r w:rsidRPr="009561AA">
        <w:rPr>
          <w:color w:val="000000"/>
        </w:rPr>
        <w:t>These Are the Last Days of Cash. We Might Miss It When It’s Gone</w:t>
      </w:r>
      <w:r>
        <w:rPr>
          <w:color w:val="000000"/>
        </w:rPr>
        <w:t xml:space="preserve">.” </w:t>
      </w:r>
      <w:r w:rsidRPr="009561AA">
        <w:rPr>
          <w:b/>
          <w:bCs/>
          <w:color w:val="000000"/>
        </w:rPr>
        <w:t>The Globe and Mail</w:t>
      </w:r>
      <w:r>
        <w:rPr>
          <w:color w:val="000000"/>
        </w:rPr>
        <w:t xml:space="preserve">, </w:t>
      </w:r>
      <w:r w:rsidRPr="009561AA">
        <w:rPr>
          <w:color w:val="000000"/>
        </w:rPr>
        <w:t>December 30, 2021</w:t>
      </w:r>
    </w:p>
    <w:p w14:paraId="3A9CD8A6" w14:textId="77777777" w:rsidR="009E717C" w:rsidRDefault="009E717C" w:rsidP="00AA0F74">
      <w:pPr>
        <w:ind w:left="720" w:hanging="720"/>
        <w:rPr>
          <w:color w:val="000000"/>
        </w:rPr>
      </w:pPr>
    </w:p>
    <w:p w14:paraId="280AB01A" w14:textId="37B1C9F0" w:rsidR="00AA0F74" w:rsidRPr="00D75075" w:rsidRDefault="00AA0F74" w:rsidP="00AA0F74">
      <w:pPr>
        <w:ind w:left="720" w:hanging="720"/>
        <w:rPr>
          <w:color w:val="000000"/>
        </w:rPr>
      </w:pPr>
      <w:r>
        <w:rPr>
          <w:color w:val="000000"/>
        </w:rPr>
        <w:t>“</w:t>
      </w:r>
      <w:r w:rsidRPr="00D75075">
        <w:rPr>
          <w:color w:val="000000"/>
        </w:rPr>
        <w:t xml:space="preserve">Blockchain Is </w:t>
      </w:r>
      <w:r>
        <w:rPr>
          <w:color w:val="000000"/>
        </w:rPr>
        <w:t>G</w:t>
      </w:r>
      <w:r w:rsidRPr="00D75075">
        <w:rPr>
          <w:color w:val="000000"/>
        </w:rPr>
        <w:t>reat; Bitcoin Is Risky: A Primer for Eric Adams</w:t>
      </w:r>
      <w:r>
        <w:rPr>
          <w:color w:val="000000"/>
        </w:rPr>
        <w:t xml:space="preserve">,” </w:t>
      </w:r>
      <w:r>
        <w:rPr>
          <w:b/>
          <w:bCs/>
          <w:color w:val="000000"/>
        </w:rPr>
        <w:t>New York Daily News</w:t>
      </w:r>
      <w:r>
        <w:rPr>
          <w:color w:val="000000"/>
        </w:rPr>
        <w:t xml:space="preserve">, </w:t>
      </w:r>
      <w:r w:rsidRPr="00D75075">
        <w:rPr>
          <w:color w:val="000000"/>
        </w:rPr>
        <w:t>December 3, 2021</w:t>
      </w:r>
    </w:p>
    <w:p w14:paraId="3D129223" w14:textId="77777777" w:rsidR="00AA0F74" w:rsidRPr="00D75075" w:rsidRDefault="00AA0F74" w:rsidP="00AA0F74">
      <w:pPr>
        <w:ind w:left="720" w:hanging="720"/>
        <w:rPr>
          <w:color w:val="000000"/>
        </w:rPr>
      </w:pPr>
    </w:p>
    <w:p w14:paraId="0C7D2781" w14:textId="77777777" w:rsidR="00AA0F74" w:rsidRPr="00D75075" w:rsidRDefault="00AA0F74" w:rsidP="00AA0F74">
      <w:pPr>
        <w:ind w:left="720" w:hanging="720"/>
        <w:rPr>
          <w:color w:val="000000"/>
        </w:rPr>
      </w:pPr>
      <w:r>
        <w:rPr>
          <w:color w:val="000000"/>
        </w:rPr>
        <w:t>“</w:t>
      </w:r>
      <w:proofErr w:type="spellStart"/>
      <w:r w:rsidRPr="00D75075">
        <w:rPr>
          <w:color w:val="000000"/>
        </w:rPr>
        <w:t>Vom</w:t>
      </w:r>
      <w:proofErr w:type="spellEnd"/>
      <w:r w:rsidRPr="00D75075">
        <w:rPr>
          <w:color w:val="000000"/>
        </w:rPr>
        <w:t xml:space="preserve"> Bitcoin </w:t>
      </w:r>
      <w:proofErr w:type="spellStart"/>
      <w:r w:rsidRPr="00D75075">
        <w:rPr>
          <w:color w:val="000000"/>
        </w:rPr>
        <w:t>zum</w:t>
      </w:r>
      <w:proofErr w:type="spellEnd"/>
      <w:r w:rsidRPr="00D75075">
        <w:rPr>
          <w:color w:val="000000"/>
        </w:rPr>
        <w:t xml:space="preserve"> </w:t>
      </w:r>
      <w:proofErr w:type="spellStart"/>
      <w:r w:rsidRPr="00D75075">
        <w:rPr>
          <w:color w:val="000000"/>
        </w:rPr>
        <w:t>digitalen</w:t>
      </w:r>
      <w:proofErr w:type="spellEnd"/>
      <w:r w:rsidRPr="00D75075">
        <w:rPr>
          <w:color w:val="000000"/>
        </w:rPr>
        <w:t xml:space="preserve"> </w:t>
      </w:r>
      <w:proofErr w:type="spellStart"/>
      <w:r w:rsidRPr="00D75075">
        <w:rPr>
          <w:color w:val="000000"/>
        </w:rPr>
        <w:t>Zentralbankgeld</w:t>
      </w:r>
      <w:proofErr w:type="spellEnd"/>
      <w:r w:rsidRPr="00D75075">
        <w:rPr>
          <w:color w:val="000000"/>
        </w:rPr>
        <w:t xml:space="preserve"> (From Bitcoin to Digital Central Bank Money; article in German)</w:t>
      </w:r>
      <w:r>
        <w:rPr>
          <w:color w:val="000000"/>
        </w:rPr>
        <w:t xml:space="preserve">,” </w:t>
      </w:r>
      <w:r w:rsidRPr="00D75075">
        <w:rPr>
          <w:b/>
          <w:bCs/>
          <w:color w:val="000000"/>
        </w:rPr>
        <w:t>Frankfurter Allgemeine Zeitung</w:t>
      </w:r>
      <w:r>
        <w:rPr>
          <w:color w:val="000000"/>
        </w:rPr>
        <w:t xml:space="preserve">, </w:t>
      </w:r>
      <w:r w:rsidRPr="00D75075">
        <w:rPr>
          <w:color w:val="000000"/>
        </w:rPr>
        <w:t>November 2, 2021</w:t>
      </w:r>
      <w:r>
        <w:rPr>
          <w:color w:val="000000"/>
        </w:rPr>
        <w:t>.</w:t>
      </w:r>
    </w:p>
    <w:p w14:paraId="38612AB9" w14:textId="77777777" w:rsidR="00AA0F74" w:rsidRPr="009561AA" w:rsidRDefault="00AA0F74" w:rsidP="00AA0F74">
      <w:pPr>
        <w:ind w:left="720" w:hanging="720"/>
        <w:rPr>
          <w:color w:val="000000"/>
        </w:rPr>
      </w:pPr>
    </w:p>
    <w:p w14:paraId="02B0D127" w14:textId="77777777" w:rsidR="00AA0F74" w:rsidRPr="00D75075" w:rsidRDefault="00AA0F74" w:rsidP="00AA0F74">
      <w:pPr>
        <w:ind w:left="720" w:hanging="720"/>
        <w:rPr>
          <w:color w:val="000000"/>
        </w:rPr>
      </w:pPr>
      <w:r>
        <w:rPr>
          <w:color w:val="000000"/>
        </w:rPr>
        <w:t>“</w:t>
      </w:r>
      <w:r w:rsidRPr="00D75075">
        <w:rPr>
          <w:color w:val="000000"/>
        </w:rPr>
        <w:t>The Future of Crypto is Bright, But Governments Must Help Manage the Risks</w:t>
      </w:r>
      <w:r>
        <w:rPr>
          <w:color w:val="000000"/>
        </w:rPr>
        <w:t xml:space="preserve">,” </w:t>
      </w:r>
      <w:r>
        <w:rPr>
          <w:b/>
          <w:bCs/>
          <w:color w:val="000000"/>
        </w:rPr>
        <w:t>Time</w:t>
      </w:r>
      <w:r>
        <w:rPr>
          <w:color w:val="000000"/>
        </w:rPr>
        <w:t xml:space="preserve">, October 22, 2021. </w:t>
      </w:r>
    </w:p>
    <w:p w14:paraId="545485C1" w14:textId="77777777" w:rsidR="00AA0F74" w:rsidRPr="00D75075" w:rsidRDefault="00AA0F74" w:rsidP="00AA0F74">
      <w:pPr>
        <w:ind w:left="720" w:hanging="720"/>
        <w:rPr>
          <w:color w:val="000000"/>
        </w:rPr>
      </w:pPr>
    </w:p>
    <w:p w14:paraId="499C2CFC" w14:textId="77777777" w:rsidR="00AA0F74" w:rsidRPr="00D75075" w:rsidRDefault="00AA0F74" w:rsidP="00AA0F74">
      <w:pPr>
        <w:ind w:left="720" w:hanging="720"/>
        <w:rPr>
          <w:color w:val="000000"/>
        </w:rPr>
      </w:pPr>
      <w:r>
        <w:rPr>
          <w:color w:val="000000"/>
        </w:rPr>
        <w:t>“</w:t>
      </w:r>
      <w:r w:rsidRPr="00D75075">
        <w:rPr>
          <w:color w:val="000000"/>
        </w:rPr>
        <w:t>DeFi is a Reminder of the Risks of Unfettered Financial Engineering</w:t>
      </w:r>
      <w:r>
        <w:rPr>
          <w:color w:val="000000"/>
        </w:rPr>
        <w:t xml:space="preserve">,” </w:t>
      </w:r>
      <w:r>
        <w:rPr>
          <w:b/>
          <w:bCs/>
          <w:color w:val="000000"/>
        </w:rPr>
        <w:t>Financial Times</w:t>
      </w:r>
      <w:r>
        <w:rPr>
          <w:color w:val="000000"/>
        </w:rPr>
        <w:t xml:space="preserve">, October 21, 2021. </w:t>
      </w:r>
    </w:p>
    <w:p w14:paraId="0776914C" w14:textId="77777777" w:rsidR="00AA0F74" w:rsidRPr="009561AA" w:rsidRDefault="00AA0F74" w:rsidP="00AA0F74">
      <w:pPr>
        <w:tabs>
          <w:tab w:val="left" w:pos="0"/>
          <w:tab w:val="left" w:pos="43"/>
        </w:tabs>
        <w:ind w:left="720" w:hanging="720"/>
        <w:rPr>
          <w:b/>
        </w:rPr>
      </w:pPr>
    </w:p>
    <w:p w14:paraId="6AB0CA9A" w14:textId="77777777" w:rsidR="00AA0F74" w:rsidRPr="00183EED" w:rsidRDefault="00AA0F74" w:rsidP="00AA0F74">
      <w:pPr>
        <w:ind w:left="720" w:hanging="720"/>
        <w:rPr>
          <w:color w:val="000000"/>
        </w:rPr>
      </w:pPr>
      <w:r>
        <w:rPr>
          <w:color w:val="000000"/>
        </w:rPr>
        <w:t>“</w:t>
      </w:r>
      <w:r w:rsidRPr="00D75075">
        <w:rPr>
          <w:color w:val="000000"/>
        </w:rPr>
        <w:t>China Has Good Reason to Fear Bitcoin</w:t>
      </w:r>
      <w:r>
        <w:rPr>
          <w:color w:val="000000"/>
        </w:rPr>
        <w:t xml:space="preserve">,” </w:t>
      </w:r>
      <w:r>
        <w:rPr>
          <w:b/>
          <w:bCs/>
          <w:color w:val="000000"/>
        </w:rPr>
        <w:t>Barron’s</w:t>
      </w:r>
      <w:r>
        <w:rPr>
          <w:color w:val="000000"/>
        </w:rPr>
        <w:t xml:space="preserve">, October 15, 2021. </w:t>
      </w:r>
    </w:p>
    <w:p w14:paraId="1B59666A" w14:textId="77777777" w:rsidR="00AA0F74" w:rsidRPr="009561AA" w:rsidRDefault="00AA0F74" w:rsidP="00AA0F74">
      <w:pPr>
        <w:ind w:left="720" w:hanging="720"/>
        <w:rPr>
          <w:color w:val="000000"/>
        </w:rPr>
      </w:pPr>
    </w:p>
    <w:p w14:paraId="4FBABCA2" w14:textId="77777777" w:rsidR="00AA0F74" w:rsidRPr="009561AA" w:rsidRDefault="00AA0F74" w:rsidP="00AA0F74">
      <w:pPr>
        <w:ind w:left="720" w:hanging="720"/>
      </w:pPr>
      <w:r>
        <w:t>“</w:t>
      </w:r>
      <w:r w:rsidRPr="009561AA">
        <w:t>Crypto’s Future is Murky But Its Legacy Has Lasting Value</w:t>
      </w:r>
      <w:r>
        <w:t xml:space="preserve">,” </w:t>
      </w:r>
      <w:r w:rsidRPr="009561AA">
        <w:rPr>
          <w:b/>
          <w:bCs/>
        </w:rPr>
        <w:t xml:space="preserve">Times of </w:t>
      </w:r>
      <w:r>
        <w:rPr>
          <w:b/>
          <w:bCs/>
        </w:rPr>
        <w:t>India</w:t>
      </w:r>
      <w:r>
        <w:t xml:space="preserve">, </w:t>
      </w:r>
      <w:r w:rsidRPr="009561AA">
        <w:t>October 3, 2021</w:t>
      </w:r>
      <w:r>
        <w:t>.</w:t>
      </w:r>
      <w:r w:rsidRPr="009561AA">
        <w:t xml:space="preserve"> </w:t>
      </w:r>
    </w:p>
    <w:p w14:paraId="49E381AC" w14:textId="77777777" w:rsidR="00AA0F74" w:rsidRPr="009561AA" w:rsidRDefault="00AA0F74" w:rsidP="00AA0F74">
      <w:pPr>
        <w:ind w:left="720" w:hanging="720"/>
        <w:rPr>
          <w:color w:val="000000"/>
        </w:rPr>
      </w:pPr>
    </w:p>
    <w:p w14:paraId="37F26FC3" w14:textId="77777777" w:rsidR="00AA0F74" w:rsidRPr="00D75075" w:rsidRDefault="00AA0F74" w:rsidP="00AA0F74">
      <w:pPr>
        <w:ind w:left="720" w:hanging="720"/>
        <w:rPr>
          <w:color w:val="000000"/>
        </w:rPr>
      </w:pPr>
      <w:r>
        <w:rPr>
          <w:color w:val="000000"/>
        </w:rPr>
        <w:t>“</w:t>
      </w:r>
      <w:r w:rsidRPr="009561AA">
        <w:rPr>
          <w:color w:val="000000"/>
        </w:rPr>
        <w:t>Governments Must Help Manage the Risks of Fintech</w:t>
      </w:r>
      <w:r>
        <w:rPr>
          <w:color w:val="000000"/>
        </w:rPr>
        <w:t xml:space="preserve">,” </w:t>
      </w:r>
      <w:r>
        <w:rPr>
          <w:b/>
          <w:bCs/>
          <w:color w:val="000000"/>
        </w:rPr>
        <w:t>Financial Times</w:t>
      </w:r>
      <w:r>
        <w:rPr>
          <w:color w:val="000000"/>
        </w:rPr>
        <w:t xml:space="preserve">, August 12, 2021. </w:t>
      </w:r>
    </w:p>
    <w:p w14:paraId="6AB6623B" w14:textId="77777777" w:rsidR="00AA0F74" w:rsidRDefault="00AA0F74" w:rsidP="00AA0F74">
      <w:pPr>
        <w:ind w:left="720" w:hanging="720"/>
        <w:rPr>
          <w:color w:val="000000"/>
        </w:rPr>
      </w:pPr>
    </w:p>
    <w:p w14:paraId="71E35BD4" w14:textId="77777777" w:rsidR="00AA0F74" w:rsidRPr="005336B7" w:rsidRDefault="00AA0F74" w:rsidP="00AA0F74">
      <w:pPr>
        <w:ind w:left="720" w:hanging="720"/>
      </w:pPr>
      <w:r>
        <w:rPr>
          <w:color w:val="000000"/>
        </w:rPr>
        <w:t>“</w:t>
      </w:r>
      <w:r w:rsidRPr="005336B7">
        <w:rPr>
          <w:color w:val="000000"/>
        </w:rPr>
        <w:t>Cash Will Soon Be Obsolete. Will America Be Ready?</w:t>
      </w:r>
      <w:r>
        <w:rPr>
          <w:color w:val="000000"/>
        </w:rPr>
        <w:t xml:space="preserve">” </w:t>
      </w:r>
      <w:r>
        <w:rPr>
          <w:b/>
          <w:bCs/>
          <w:color w:val="000000"/>
        </w:rPr>
        <w:t>New York Times</w:t>
      </w:r>
      <w:r>
        <w:rPr>
          <w:color w:val="000000"/>
        </w:rPr>
        <w:t xml:space="preserve">, July 22, 2021. </w:t>
      </w:r>
    </w:p>
    <w:p w14:paraId="3A46D185" w14:textId="77777777" w:rsidR="00AA0F74" w:rsidRDefault="00AA0F74" w:rsidP="00AA0F74">
      <w:pPr>
        <w:ind w:left="720" w:hanging="720"/>
        <w:rPr>
          <w:color w:val="000000"/>
        </w:rPr>
      </w:pPr>
    </w:p>
    <w:p w14:paraId="49E0BEBF" w14:textId="77777777" w:rsidR="00AA0F74" w:rsidRPr="00183EED" w:rsidRDefault="00AA0F74" w:rsidP="00AA0F74">
      <w:pPr>
        <w:ind w:left="720" w:hanging="720"/>
        <w:rPr>
          <w:color w:val="000000"/>
        </w:rPr>
      </w:pPr>
      <w:r>
        <w:rPr>
          <w:color w:val="000000"/>
        </w:rPr>
        <w:t>“</w:t>
      </w:r>
      <w:r w:rsidRPr="009561AA">
        <w:rPr>
          <w:color w:val="000000"/>
        </w:rPr>
        <w:t>The Brutal Truth About Bitcoin</w:t>
      </w:r>
      <w:r>
        <w:rPr>
          <w:color w:val="000000"/>
        </w:rPr>
        <w:t xml:space="preserve">,” </w:t>
      </w:r>
      <w:r>
        <w:rPr>
          <w:b/>
          <w:bCs/>
          <w:color w:val="000000"/>
        </w:rPr>
        <w:t>New York Times</w:t>
      </w:r>
      <w:r>
        <w:rPr>
          <w:color w:val="000000"/>
        </w:rPr>
        <w:t xml:space="preserve">, June 14, 2021. </w:t>
      </w:r>
    </w:p>
    <w:p w14:paraId="4E0280A6" w14:textId="77777777" w:rsidR="00AA0F74" w:rsidRPr="009561AA" w:rsidRDefault="00AA0F74" w:rsidP="00AA0F74">
      <w:pPr>
        <w:ind w:left="720" w:hanging="720"/>
        <w:rPr>
          <w:color w:val="000000"/>
        </w:rPr>
      </w:pPr>
    </w:p>
    <w:p w14:paraId="510E4349" w14:textId="77777777" w:rsidR="00AA0F74" w:rsidRDefault="00AA0F74" w:rsidP="00AA0F74">
      <w:pPr>
        <w:ind w:left="720" w:hanging="720"/>
        <w:rPr>
          <w:color w:val="000000"/>
        </w:rPr>
      </w:pPr>
      <w:r>
        <w:rPr>
          <w:color w:val="000000"/>
        </w:rPr>
        <w:t>“</w:t>
      </w:r>
      <w:r w:rsidRPr="009561AA">
        <w:rPr>
          <w:color w:val="000000"/>
        </w:rPr>
        <w:t>Five Myths About Cryptocurrency</w:t>
      </w:r>
      <w:r>
        <w:rPr>
          <w:color w:val="000000"/>
        </w:rPr>
        <w:t xml:space="preserve">,” </w:t>
      </w:r>
      <w:r>
        <w:rPr>
          <w:b/>
          <w:bCs/>
          <w:color w:val="000000"/>
        </w:rPr>
        <w:t>Washington Post</w:t>
      </w:r>
      <w:r>
        <w:rPr>
          <w:color w:val="000000"/>
        </w:rPr>
        <w:t xml:space="preserve">, May 20, 2021. </w:t>
      </w:r>
    </w:p>
    <w:p w14:paraId="6EE5BCB4" w14:textId="77777777" w:rsidR="009627DD" w:rsidRPr="00183EED" w:rsidRDefault="009627DD" w:rsidP="00AA0F74">
      <w:pPr>
        <w:ind w:left="720" w:hanging="720"/>
        <w:rPr>
          <w:color w:val="000000"/>
        </w:rPr>
      </w:pPr>
    </w:p>
    <w:p w14:paraId="2316FB96" w14:textId="45650A4C" w:rsidR="00AA0F74" w:rsidRDefault="00AA0F74" w:rsidP="00AA0F74">
      <w:pPr>
        <w:ind w:left="720" w:hanging="720"/>
        <w:rPr>
          <w:color w:val="000000"/>
        </w:rPr>
      </w:pPr>
      <w:r>
        <w:rPr>
          <w:color w:val="000000"/>
        </w:rPr>
        <w:t>“</w:t>
      </w:r>
      <w:r w:rsidRPr="009561AA">
        <w:rPr>
          <w:color w:val="000000"/>
        </w:rPr>
        <w:t>Jack Ma Taunted China. Then Came His Fall</w:t>
      </w:r>
      <w:r w:rsidR="004E6DD6">
        <w:rPr>
          <w:color w:val="000000"/>
        </w:rPr>
        <w:t>,</w:t>
      </w:r>
      <w:r>
        <w:rPr>
          <w:color w:val="000000"/>
        </w:rPr>
        <w:t xml:space="preserve">” </w:t>
      </w:r>
      <w:r>
        <w:rPr>
          <w:b/>
          <w:bCs/>
          <w:color w:val="000000"/>
        </w:rPr>
        <w:t>New York Times</w:t>
      </w:r>
      <w:r>
        <w:rPr>
          <w:color w:val="000000"/>
        </w:rPr>
        <w:t xml:space="preserve">, April 28, 2021. </w:t>
      </w:r>
    </w:p>
    <w:p w14:paraId="216FA1A0" w14:textId="77777777" w:rsidR="005C0D69" w:rsidRDefault="005C0D69" w:rsidP="00AA0F74">
      <w:pPr>
        <w:ind w:left="720" w:hanging="720"/>
        <w:rPr>
          <w:color w:val="000000"/>
        </w:rPr>
      </w:pPr>
    </w:p>
    <w:p w14:paraId="7E1D4CEB" w14:textId="2B5CC7F4" w:rsidR="00AA0F74" w:rsidRDefault="00AA0F74" w:rsidP="00AA0F74">
      <w:pPr>
        <w:ind w:left="720" w:hanging="720"/>
        <w:rPr>
          <w:color w:val="000000"/>
        </w:rPr>
      </w:pPr>
      <w:r>
        <w:rPr>
          <w:color w:val="000000"/>
        </w:rPr>
        <w:t xml:space="preserve">“The Global Economy’s Uneven Recovery,” </w:t>
      </w:r>
      <w:r>
        <w:rPr>
          <w:b/>
          <w:bCs/>
          <w:color w:val="000000"/>
        </w:rPr>
        <w:t>Project Syndicate</w:t>
      </w:r>
      <w:r>
        <w:rPr>
          <w:color w:val="000000"/>
        </w:rPr>
        <w:t xml:space="preserve">, April 5, 2021. </w:t>
      </w:r>
    </w:p>
    <w:p w14:paraId="703A962B" w14:textId="77777777" w:rsidR="00545F1D" w:rsidRDefault="00545F1D" w:rsidP="00AA0F74">
      <w:pPr>
        <w:ind w:left="720" w:hanging="720"/>
        <w:rPr>
          <w:color w:val="000000"/>
        </w:rPr>
      </w:pPr>
    </w:p>
    <w:p w14:paraId="0765E225" w14:textId="142F85E9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iCs/>
        </w:rPr>
      </w:pPr>
      <w:r>
        <w:rPr>
          <w:i/>
        </w:rPr>
        <w:t xml:space="preserve">For </w:t>
      </w:r>
      <w:r w:rsidR="0063331F">
        <w:rPr>
          <w:i/>
        </w:rPr>
        <w:t xml:space="preserve">op-eds and </w:t>
      </w:r>
      <w:r w:rsidRPr="002A4147">
        <w:rPr>
          <w:i/>
        </w:rPr>
        <w:t>online columns</w:t>
      </w:r>
      <w:r w:rsidR="0063331F">
        <w:rPr>
          <w:i/>
        </w:rPr>
        <w:t xml:space="preserve"> before 2021</w:t>
      </w:r>
      <w:r>
        <w:rPr>
          <w:i/>
        </w:rPr>
        <w:t xml:space="preserve">, please see </w:t>
      </w:r>
      <w:hyperlink r:id="rId9" w:history="1">
        <w:r w:rsidRPr="00156193">
          <w:rPr>
            <w:rStyle w:val="Hyperlink"/>
            <w:rFonts w:eastAsia="SimSun"/>
            <w:i/>
          </w:rPr>
          <w:t>http://prasad.dyson.cornell.edu/media</w:t>
        </w:r>
      </w:hyperlink>
    </w:p>
    <w:p w14:paraId="4B66FAD6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rPr>
          <w:b/>
        </w:rPr>
        <w:t>Research Grants</w:t>
      </w:r>
    </w:p>
    <w:p w14:paraId="48B1B723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</w:p>
    <w:p w14:paraId="64CB99EC" w14:textId="77777777" w:rsidR="00AA0F74" w:rsidRPr="00372E2A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  <w:r w:rsidRPr="00372E2A">
        <w:t>Russell Sage Foundation grant for project entitled “</w:t>
      </w:r>
      <w:r w:rsidRPr="00372E2A">
        <w:rPr>
          <w:color w:val="000000"/>
        </w:rPr>
        <w:t>New Evidence on Labor Compensation Inequality and the Evolution of Labor Income Shares in the United States,”</w:t>
      </w:r>
      <w:r>
        <w:rPr>
          <w:color w:val="000000"/>
        </w:rPr>
        <w:t xml:space="preserve"> (joint with </w:t>
      </w:r>
      <w:proofErr w:type="spellStart"/>
      <w:r>
        <w:rPr>
          <w:color w:val="000000"/>
        </w:rPr>
        <w:t>Weishi</w:t>
      </w:r>
      <w:proofErr w:type="spellEnd"/>
      <w:r>
        <w:rPr>
          <w:color w:val="000000"/>
        </w:rPr>
        <w:t xml:space="preserve"> Grace Gu), 2019-20. </w:t>
      </w:r>
    </w:p>
    <w:p w14:paraId="71DCD543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</w:p>
    <w:p w14:paraId="3FEE6613" w14:textId="2A0FD351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  <w:r>
        <w:t xml:space="preserve">U.S. Government grant for project on “China’s Efforts to Promote the International Use of the Renminbi,” 2015-16. </w:t>
      </w:r>
    </w:p>
    <w:p w14:paraId="3C2A9415" w14:textId="77777777" w:rsidR="00A32E18" w:rsidRDefault="00A32E18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</w:p>
    <w:p w14:paraId="37CEAEC2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  <w:r>
        <w:t xml:space="preserve">National Science Foundation grant for project on “Macro-Financial Linkages in an Era of Globalization,” (joint with Christopher </w:t>
      </w:r>
      <w:proofErr w:type="spellStart"/>
      <w:r>
        <w:t>Otrok</w:t>
      </w:r>
      <w:proofErr w:type="spellEnd"/>
      <w:r>
        <w:t xml:space="preserve"> and M. </w:t>
      </w:r>
      <w:proofErr w:type="spellStart"/>
      <w:r>
        <w:t>Ayhan</w:t>
      </w:r>
      <w:proofErr w:type="spellEnd"/>
      <w:r>
        <w:t xml:space="preserve"> Kose), 2012-15. </w:t>
      </w:r>
    </w:p>
    <w:p w14:paraId="0F1329BD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</w:p>
    <w:p w14:paraId="6D34E24B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  <w:r>
        <w:t>International Growth Centre (DFID, U.K.) grant for project on “Robust Monetary Policy Frameworks for Emerging Markets” (joint with Rahul Anand), 2010-11.</w:t>
      </w:r>
    </w:p>
    <w:p w14:paraId="20DA3EA6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</w:pPr>
    </w:p>
    <w:p w14:paraId="6FA23341" w14:textId="77777777" w:rsidR="00AA0F74" w:rsidRPr="0015221C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  <w:rPr>
          <w:lang w:bidi="x-none"/>
        </w:rPr>
      </w:pPr>
      <w:r>
        <w:t>European Commission grant for project on “The Resilience of Emerging Market Economies to E</w:t>
      </w:r>
      <w:r w:rsidRPr="0015221C">
        <w:rPr>
          <w:lang w:bidi="x-none"/>
        </w:rPr>
        <w:t xml:space="preserve">conomic and Financial Developments in Advanced Economies” (joint with M. </w:t>
      </w:r>
      <w:proofErr w:type="spellStart"/>
      <w:r w:rsidRPr="0015221C">
        <w:rPr>
          <w:lang w:bidi="x-none"/>
        </w:rPr>
        <w:t>Ayhan</w:t>
      </w:r>
      <w:proofErr w:type="spellEnd"/>
      <w:r w:rsidRPr="0015221C">
        <w:rPr>
          <w:lang w:bidi="x-none"/>
        </w:rPr>
        <w:t xml:space="preserve"> Kose), 2009-10.</w:t>
      </w:r>
    </w:p>
    <w:p w14:paraId="3C95335C" w14:textId="77777777" w:rsidR="00AA0F74" w:rsidRPr="0015221C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 w:hanging="720"/>
        <w:rPr>
          <w:lang w:bidi="x-none"/>
        </w:rPr>
      </w:pPr>
    </w:p>
    <w:p w14:paraId="42E015E1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Einaudi Center for International Studies Seed Grant, Cornell University, 2007.</w:t>
      </w:r>
    </w:p>
    <w:p w14:paraId="43948E12" w14:textId="77777777" w:rsidR="00F5135D" w:rsidRDefault="00F5135D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29B44131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Lehman Fund Grant, Cornell University, 2007.</w:t>
      </w:r>
    </w:p>
    <w:p w14:paraId="6EA0A249" w14:textId="77777777" w:rsidR="00F5135D" w:rsidRDefault="00F5135D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0335B039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National Council for Eurasian and East European Research grant for project on “Consumption and Income in a Transition Economy: Evidence from Polish Household Data” (joint with Michael Keane), 1998-2000.</w:t>
      </w:r>
    </w:p>
    <w:p w14:paraId="3DB62FC2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  <w:rPr>
          <w:b/>
        </w:rPr>
      </w:pPr>
    </w:p>
    <w:p w14:paraId="1152F009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  <w:rPr>
          <w:b/>
        </w:rPr>
      </w:pPr>
      <w:r>
        <w:rPr>
          <w:b/>
        </w:rPr>
        <w:t>Ph.D. Students</w:t>
      </w:r>
    </w:p>
    <w:p w14:paraId="35CF497C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6C42E712" w14:textId="72B35C74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 w:rsidRPr="005A488A">
        <w:rPr>
          <w:i/>
        </w:rPr>
        <w:t>Committee Chair or Co-Chair:</w:t>
      </w:r>
      <w:r>
        <w:t xml:space="preserve"> Isha Agarwal (University of British Columbia); Rahul Anand (IMF); </w:t>
      </w:r>
      <w:proofErr w:type="spellStart"/>
      <w:r>
        <w:t>Tilahun</w:t>
      </w:r>
      <w:proofErr w:type="spellEnd"/>
      <w:r>
        <w:t xml:space="preserve"> </w:t>
      </w:r>
      <w:proofErr w:type="spellStart"/>
      <w:r>
        <w:t>Emiru</w:t>
      </w:r>
      <w:proofErr w:type="spellEnd"/>
      <w:r>
        <w:t xml:space="preserve"> (Lake Forest College); </w:t>
      </w:r>
      <w:proofErr w:type="spellStart"/>
      <w:r>
        <w:t>Weishi</w:t>
      </w:r>
      <w:proofErr w:type="spellEnd"/>
      <w:r>
        <w:t xml:space="preserve"> Grace Gu (University of California, Santa Cruz); </w:t>
      </w:r>
      <w:proofErr w:type="spellStart"/>
      <w:r w:rsidR="00D15C0C">
        <w:t>Jongrim</w:t>
      </w:r>
      <w:proofErr w:type="spellEnd"/>
      <w:r w:rsidR="00D15C0C">
        <w:t xml:space="preserve"> Ha (World Bank); </w:t>
      </w:r>
      <w:proofErr w:type="spellStart"/>
      <w:r w:rsidR="00D15C0C">
        <w:t>Bineet</w:t>
      </w:r>
      <w:proofErr w:type="spellEnd"/>
      <w:r w:rsidR="00D15C0C">
        <w:t xml:space="preserve"> Mishra (Moody’s); </w:t>
      </w:r>
      <w:r>
        <w:t xml:space="preserve">Parul Sharma (SEC); </w:t>
      </w:r>
      <w:proofErr w:type="spellStart"/>
      <w:r w:rsidR="00A32E18">
        <w:t>Yimeng</w:t>
      </w:r>
      <w:proofErr w:type="spellEnd"/>
      <w:r w:rsidR="00A32E18">
        <w:t xml:space="preserve"> Tang (Amazon); </w:t>
      </w:r>
      <w:r>
        <w:t xml:space="preserve">Yusuke Tateno (United Nations); Lei Ye (World Bank); </w:t>
      </w:r>
      <w:proofErr w:type="spellStart"/>
      <w:r>
        <w:t>Boyang</w:t>
      </w:r>
      <w:proofErr w:type="spellEnd"/>
      <w:r>
        <w:t xml:space="preserve"> Zhang (Citadel); </w:t>
      </w:r>
      <w:proofErr w:type="spellStart"/>
      <w:r>
        <w:t>Tianli</w:t>
      </w:r>
      <w:proofErr w:type="spellEnd"/>
      <w:r>
        <w:t xml:space="preserve"> Zhao (World Bank). </w:t>
      </w:r>
    </w:p>
    <w:p w14:paraId="5DA79340" w14:textId="0B1565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 xml:space="preserve">Current students: Sharan Banerjee, </w:t>
      </w:r>
      <w:proofErr w:type="spellStart"/>
      <w:r>
        <w:t>Wentong</w:t>
      </w:r>
      <w:proofErr w:type="spellEnd"/>
      <w:r>
        <w:t xml:space="preserve"> Chen, </w:t>
      </w:r>
      <w:proofErr w:type="spellStart"/>
      <w:r>
        <w:t>Junting</w:t>
      </w:r>
      <w:proofErr w:type="spellEnd"/>
      <w:r>
        <w:t xml:space="preserve"> Zhou. </w:t>
      </w:r>
    </w:p>
    <w:p w14:paraId="00C8E5E1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3627A43B" w14:textId="0A853B56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rPr>
          <w:i/>
        </w:rPr>
        <w:t xml:space="preserve">Committee Member: </w:t>
      </w:r>
      <w:r>
        <w:t xml:space="preserve">Danny </w:t>
      </w:r>
      <w:proofErr w:type="spellStart"/>
      <w:r>
        <w:t>Adibiwowo</w:t>
      </w:r>
      <w:proofErr w:type="spellEnd"/>
      <w:r>
        <w:t xml:space="preserve">, Sonali Das, </w:t>
      </w:r>
      <w:r w:rsidR="00A32E18">
        <w:t xml:space="preserve">Zhou Fan, </w:t>
      </w:r>
      <w:proofErr w:type="spellStart"/>
      <w:r>
        <w:t>Tirupam</w:t>
      </w:r>
      <w:proofErr w:type="spellEnd"/>
      <w:r>
        <w:t xml:space="preserve"> Goel, Maulik </w:t>
      </w:r>
      <w:proofErr w:type="spellStart"/>
      <w:r>
        <w:t>Jagnani</w:t>
      </w:r>
      <w:proofErr w:type="spellEnd"/>
      <w:r>
        <w:t xml:space="preserve">, </w:t>
      </w:r>
      <w:proofErr w:type="spellStart"/>
      <w:r>
        <w:t>Koralai</w:t>
      </w:r>
      <w:proofErr w:type="spellEnd"/>
      <w:r>
        <w:t xml:space="preserve"> </w:t>
      </w:r>
      <w:proofErr w:type="spellStart"/>
      <w:r>
        <w:t>Kirabaeva</w:t>
      </w:r>
      <w:proofErr w:type="spellEnd"/>
      <w:r>
        <w:t>,</w:t>
      </w:r>
      <w:r w:rsidRPr="0077187E">
        <w:t xml:space="preserve"> </w:t>
      </w:r>
      <w:r>
        <w:t xml:space="preserve">Sujan Lamichhane, Samreen Malik, Romita Mukherjee, Aditi </w:t>
      </w:r>
      <w:proofErr w:type="spellStart"/>
      <w:r>
        <w:t>Sahasrabuddhe</w:t>
      </w:r>
      <w:proofErr w:type="spellEnd"/>
      <w:r>
        <w:t xml:space="preserve">, </w:t>
      </w:r>
      <w:proofErr w:type="spellStart"/>
      <w:r>
        <w:t>Anuk</w:t>
      </w:r>
      <w:proofErr w:type="spellEnd"/>
      <w:r>
        <w:t xml:space="preserve"> </w:t>
      </w:r>
      <w:proofErr w:type="spellStart"/>
      <w:r>
        <w:t>Serechetapongse</w:t>
      </w:r>
      <w:proofErr w:type="spellEnd"/>
      <w:r>
        <w:t xml:space="preserve">, </w:t>
      </w:r>
      <w:proofErr w:type="spellStart"/>
      <w:r>
        <w:t>Xinli</w:t>
      </w:r>
      <w:proofErr w:type="spellEnd"/>
      <w:r>
        <w:t xml:space="preserve"> Wang.  </w:t>
      </w:r>
    </w:p>
    <w:p w14:paraId="3442086B" w14:textId="53429DA1" w:rsidR="00A32E18" w:rsidRDefault="00A32E18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 xml:space="preserve">Current students: </w:t>
      </w:r>
      <w:proofErr w:type="spellStart"/>
      <w:r>
        <w:t>Qihong</w:t>
      </w:r>
      <w:proofErr w:type="spellEnd"/>
      <w:r>
        <w:t xml:space="preserve"> Ruan. </w:t>
      </w:r>
    </w:p>
    <w:p w14:paraId="50BA1CD2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</w:p>
    <w:p w14:paraId="0EF09296" w14:textId="129FD18E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rPr>
          <w:b/>
        </w:rPr>
        <w:t>Conferences Organized</w:t>
      </w:r>
    </w:p>
    <w:p w14:paraId="3E34465B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767BDDEF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Organizer of Research and Conference Program on “Financial Sector Reforms and Regulation in Emerging Markets”, with support from the Asian Development Bank Institute, Cornell University, IGC-DFID (U.K.), IFMR Trust (India), IMF, and International Center for Financial Regulation (U.K.), 2009-2011. </w:t>
      </w:r>
    </w:p>
    <w:p w14:paraId="08FE019B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ab/>
        <w:t>Conference schedule:</w:t>
      </w:r>
    </w:p>
    <w:p w14:paraId="13903A74" w14:textId="77777777" w:rsidR="00AA0F74" w:rsidRDefault="00AA0F74" w:rsidP="00AA0F74">
      <w:pPr>
        <w:tabs>
          <w:tab w:val="left" w:pos="-1200"/>
          <w:tab w:val="left" w:pos="-600"/>
          <w:tab w:val="left" w:pos="990"/>
          <w:tab w:val="left" w:pos="108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080" w:hanging="1080"/>
      </w:pPr>
      <w:r>
        <w:tab/>
        <w:t>Washington, DC: October 22-23, 2009 (Hosted by Brookings Institution)</w:t>
      </w:r>
    </w:p>
    <w:p w14:paraId="1F1F2EE3" w14:textId="77777777" w:rsidR="00AA0F74" w:rsidRDefault="00AA0F74" w:rsidP="00AA0F74">
      <w:pPr>
        <w:tabs>
          <w:tab w:val="left" w:pos="-1200"/>
          <w:tab w:val="left" w:pos="-600"/>
          <w:tab w:val="left" w:pos="990"/>
          <w:tab w:val="left" w:pos="108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080" w:hanging="1080"/>
      </w:pPr>
      <w:r>
        <w:tab/>
        <w:t>Mumbai: February 8, 2010 (Hosted by British High Commission)</w:t>
      </w:r>
    </w:p>
    <w:p w14:paraId="0A567D87" w14:textId="77777777" w:rsidR="00AA0F74" w:rsidRDefault="00AA0F74" w:rsidP="00AA0F74">
      <w:pPr>
        <w:tabs>
          <w:tab w:val="left" w:pos="-1200"/>
          <w:tab w:val="left" w:pos="-600"/>
          <w:tab w:val="left" w:pos="990"/>
          <w:tab w:val="left" w:pos="108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080" w:hanging="1080"/>
      </w:pPr>
      <w:r>
        <w:tab/>
        <w:t>Beijing: May 26, 2010 (Hosted by China Banking Regulatory Commission)</w:t>
      </w:r>
    </w:p>
    <w:p w14:paraId="331A6D53" w14:textId="77777777" w:rsidR="00AA0F74" w:rsidRDefault="00AA0F74" w:rsidP="00AA0F74">
      <w:pPr>
        <w:tabs>
          <w:tab w:val="left" w:pos="-1200"/>
          <w:tab w:val="left" w:pos="-600"/>
          <w:tab w:val="left" w:pos="990"/>
          <w:tab w:val="left" w:pos="108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080" w:hanging="1080"/>
      </w:pPr>
      <w:r>
        <w:tab/>
        <w:t>Kuala Lumpur: August 4, 2010 (Hosted by Bank Negara, Malaysia)</w:t>
      </w:r>
    </w:p>
    <w:p w14:paraId="17E0D55B" w14:textId="77777777" w:rsidR="00AA0F74" w:rsidRDefault="00AA0F74" w:rsidP="00AA0F74">
      <w:pPr>
        <w:tabs>
          <w:tab w:val="left" w:pos="-1200"/>
          <w:tab w:val="left" w:pos="-600"/>
          <w:tab w:val="left" w:pos="990"/>
          <w:tab w:val="left" w:pos="108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080" w:hanging="1080"/>
      </w:pPr>
      <w:r>
        <w:tab/>
        <w:t>Tokyo: September 30, 2011 (Hosted by Asian Development Bank Institute)</w:t>
      </w:r>
    </w:p>
    <w:p w14:paraId="2765D37C" w14:textId="77777777" w:rsidR="00AA0F74" w:rsidRDefault="00AA0F74" w:rsidP="00AA0F74">
      <w:pPr>
        <w:tabs>
          <w:tab w:val="left" w:pos="-1200"/>
          <w:tab w:val="left" w:pos="-600"/>
          <w:tab w:val="left" w:pos="990"/>
          <w:tab w:val="left" w:pos="108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080" w:hanging="1080"/>
      </w:pPr>
      <w:r>
        <w:t>Launch Conference for International Growth Center Growth Research Program on India, New Delhi, April 19-20, 2010</w:t>
      </w:r>
    </w:p>
    <w:p w14:paraId="086F0435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“New Developments in Monetary Policy in Emerging Economies” Sponsored by the Bank of England and Cornell University, London, July 17-18, 2007.</w:t>
      </w:r>
    </w:p>
    <w:p w14:paraId="260115A9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“New Perspectives on Financial Globalization” Sponsored by the IMF and Cornell University, Washington, DC, April 26-27, 2007.</w:t>
      </w:r>
    </w:p>
    <w:p w14:paraId="12A8B4E9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“Changing Economic Structures in China and India: Domestic and Regional Implications” Sponsored by the IMF, China Society for Finance and Banking and Stanford Center for International Development, Beijing, October 27-28, 2005. </w:t>
      </w:r>
    </w:p>
    <w:p w14:paraId="6D31112E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Organized many sessions (including an invited one) at various AEA Annual Meetings.</w:t>
      </w:r>
    </w:p>
    <w:p w14:paraId="0E6CF6F1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</w:p>
    <w:p w14:paraId="054A3E51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  <w:r>
        <w:rPr>
          <w:b/>
        </w:rPr>
        <w:t>Fellowships, Awards</w:t>
      </w:r>
    </w:p>
    <w:p w14:paraId="0C4556D6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line="192" w:lineRule="auto"/>
      </w:pPr>
    </w:p>
    <w:p w14:paraId="7F467600" w14:textId="7300EE6E" w:rsidR="009C27DA" w:rsidRDefault="009C27DA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Dyson Faculty Research Excellence Award, 2023</w:t>
      </w:r>
    </w:p>
    <w:p w14:paraId="5B210610" w14:textId="0FE5D5C4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University Fellowship, University of Chicago, 1986-90</w:t>
      </w:r>
    </w:p>
    <w:p w14:paraId="1CF2881B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University Fellowship, Brown University, 1985-86</w:t>
      </w:r>
    </w:p>
    <w:p w14:paraId="1F5C23B1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National Talent Search Scholarship, Government of India, 1982-85</w:t>
      </w:r>
    </w:p>
    <w:p w14:paraId="10637B0E" w14:textId="77777777" w:rsidR="0074774C" w:rsidRDefault="0074774C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</w:p>
    <w:p w14:paraId="2CD1F367" w14:textId="7DF3E34A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rPr>
          <w:b/>
        </w:rPr>
        <w:t>Lectures, Seminars</w:t>
      </w:r>
    </w:p>
    <w:p w14:paraId="0D736F71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2086FE4C" w14:textId="77777777" w:rsidR="00AA0F74" w:rsidRPr="00B51A8C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i/>
        </w:rPr>
      </w:pPr>
      <w:r w:rsidRPr="00B51A8C">
        <w:rPr>
          <w:i/>
        </w:rPr>
        <w:t>Plenary and other major invited lectures:</w:t>
      </w:r>
    </w:p>
    <w:p w14:paraId="75D65E95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</w:p>
    <w:p w14:paraId="61E72F7C" w14:textId="159BC977" w:rsidR="009C27DA" w:rsidRDefault="009C27DA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Keynote speech at Crypto and Blockchain Economics Research Forum, Columbia University, May 2023.</w:t>
      </w:r>
    </w:p>
    <w:p w14:paraId="0A1244A0" w14:textId="05C7ED4C" w:rsidR="003F04E6" w:rsidRDefault="003F04E6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Paul </w:t>
      </w:r>
      <w:proofErr w:type="spellStart"/>
      <w:r>
        <w:t>Streeten</w:t>
      </w:r>
      <w:proofErr w:type="spellEnd"/>
      <w:r>
        <w:t xml:space="preserve"> Distinguished Lecture in Global Development Policy, Boston University, March 2023.</w:t>
      </w:r>
    </w:p>
    <w:p w14:paraId="55841063" w14:textId="2AF7D4A4" w:rsidR="000F431A" w:rsidRDefault="000F431A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Homer Jones Memorial Lecture, Federal Reserve Bank of St. Louis, September 2022. </w:t>
      </w:r>
    </w:p>
    <w:p w14:paraId="6FE3B356" w14:textId="79192A98" w:rsidR="00840108" w:rsidRDefault="00840108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Keynote speech at IEEE International Conference on Blockchain and Cryptocurrency, May 2022.</w:t>
      </w:r>
    </w:p>
    <w:p w14:paraId="3BF76414" w14:textId="24F897C9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Keynote speech at ECB, Banque de France, CEPII conference on “China’s Financial System,” December 2021.</w:t>
      </w:r>
    </w:p>
    <w:p w14:paraId="1CC7271D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Keynote speech at ECB conference on “International Aspects of Digital Currencies and Fintech,” October 2021. </w:t>
      </w:r>
    </w:p>
    <w:p w14:paraId="1F3440D4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Keynote speech at Asian Development Bank Institute conference on “Digitalization and Sustainable Economic Development,” December 2020. </w:t>
      </w:r>
    </w:p>
    <w:p w14:paraId="32A7CED2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Keynote (dinner) speech at Princeton University Jules-Rabinowitz Center Conference on “Escalating Risks: China’s Economy, Society, and Financial System,” Princeton, NJ, February 2017. </w:t>
      </w:r>
    </w:p>
    <w:p w14:paraId="6AB624E7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Keynote speech at OCBC Bank Regional Forum, Singapore, August 2014. </w:t>
      </w:r>
    </w:p>
    <w:p w14:paraId="68B2B138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Tolani Lecture, National University of Singapore, June 2014. </w:t>
      </w:r>
    </w:p>
    <w:p w14:paraId="2A45A27D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Keynote speech at </w:t>
      </w:r>
      <w:proofErr w:type="spellStart"/>
      <w:r>
        <w:t>Chosunbiz</w:t>
      </w:r>
      <w:proofErr w:type="spellEnd"/>
      <w:r>
        <w:t xml:space="preserve"> Future Finance Forum, Seoul, Korea, April 2014. </w:t>
      </w:r>
    </w:p>
    <w:p w14:paraId="4C775386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Keynote speech at Bank of Korea-IMF conference on “Asia: Challenges of Stability and Growth,” September 2013. </w:t>
      </w:r>
    </w:p>
    <w:p w14:paraId="18CC2BC6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Keynote speech at Shanghai Financial Forum, February 2012. </w:t>
      </w:r>
    </w:p>
    <w:p w14:paraId="6BB81A93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Keynote lecture at conference on “Commodity Prices and Monetary Policy” organized by the Banco Central de Chile, January 2012. </w:t>
      </w:r>
    </w:p>
    <w:p w14:paraId="10E07CD4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Keynote lecture at conference on “Financial Globalization” organized by the Bank of Canada, Ottawa, October 2010. </w:t>
      </w:r>
    </w:p>
    <w:p w14:paraId="0F219B93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Lead speaker on “Monetary Policy Frameworks” at G-20 Workshop organized by Canadian Government, Toronto, May 2010. </w:t>
      </w:r>
    </w:p>
    <w:p w14:paraId="1759FF9E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Plenary panel on “Macro-Financial Policies After the Crisis” at Tenth Annual IMF Research Conference, Washington, DC, November 2009.</w:t>
      </w:r>
    </w:p>
    <w:p w14:paraId="72B00020" w14:textId="35C450D8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Keynote lecture at conference on “Financial Innovation and Emerging Markets</w:t>
      </w:r>
      <w:r w:rsidR="00896C4D">
        <w:t xml:space="preserve">: </w:t>
      </w:r>
      <w:r>
        <w:t xml:space="preserve">Opportunities for Growth versus Risks for Financial Stability,” organized by German government, Berlin, July 2008. </w:t>
      </w:r>
    </w:p>
    <w:p w14:paraId="6501C083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G-20 Deputies Roundtable organized by the World Economic Forum, Reserve Bank and Treasury of South Africa, and Reinventing Bretton Woods Committee, Durban, South Africa, September 2007.</w:t>
      </w:r>
    </w:p>
    <w:p w14:paraId="0F434938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Plenary panel on “How Does Capital Account Liberalization Affect Growth?” at Seventh Annual IMF Research Conference, Washington, DC, November 2006.</w:t>
      </w:r>
    </w:p>
    <w:p w14:paraId="235CA4D7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Keynote lecture on “The Exchange Rate Regime, Monetary Policy, and Financial Sector Reforms in China” at Cass Business School-EBRD Conference on Transition Economies, London, September 2006.</w:t>
      </w:r>
    </w:p>
    <w:p w14:paraId="342C8820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 xml:space="preserve">Keynote lecture at </w:t>
      </w:r>
      <w:proofErr w:type="spellStart"/>
      <w:r>
        <w:t>CESIfo</w:t>
      </w:r>
      <w:proofErr w:type="spellEnd"/>
      <w:r>
        <w:t xml:space="preserve"> Conference on “Understanding the Chinese Economy” Munich, June 2005.</w:t>
      </w:r>
    </w:p>
    <w:p w14:paraId="2B6EFA0F" w14:textId="77777777" w:rsidR="00AA0F74" w:rsidRDefault="00AA0F74" w:rsidP="00AA0F74">
      <w:pPr>
        <w:tabs>
          <w:tab w:val="left" w:pos="-1200"/>
          <w:tab w:val="left" w:pos="-600"/>
          <w:tab w:val="left" w:pos="600"/>
          <w:tab w:val="left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30" w:hanging="630"/>
      </w:pPr>
      <w:r>
        <w:t>Plenary panel at Harvard China Review Annual Conference, Harvard University, April 2004</w:t>
      </w:r>
    </w:p>
    <w:p w14:paraId="5B7BE165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i/>
        </w:rPr>
      </w:pPr>
    </w:p>
    <w:p w14:paraId="3A82D8A0" w14:textId="77777777" w:rsidR="00AA0F74" w:rsidRPr="00211E9A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i/>
        </w:rPr>
      </w:pPr>
      <w:r w:rsidRPr="00211E9A">
        <w:rPr>
          <w:i/>
        </w:rPr>
        <w:t>Various seminar presentations at:</w:t>
      </w:r>
    </w:p>
    <w:p w14:paraId="48BD5268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220F4948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Brookings Institution</w:t>
      </w:r>
    </w:p>
    <w:p w14:paraId="3F7B1F68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CEEER, Warsaw</w:t>
      </w:r>
    </w:p>
    <w:p w14:paraId="7170A0DC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Chulalongkorn University, Thailand</w:t>
      </w:r>
    </w:p>
    <w:p w14:paraId="08D80E16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Cornell University</w:t>
      </w:r>
    </w:p>
    <w:p w14:paraId="63A126B3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East Asia Institute, National University of Singapore</w:t>
      </w:r>
    </w:p>
    <w:p w14:paraId="38569085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Georgetown University</w:t>
      </w:r>
    </w:p>
    <w:p w14:paraId="6BF322F1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Graduate School for International Studies, Geneva</w:t>
      </w:r>
    </w:p>
    <w:p w14:paraId="69907594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 xml:space="preserve">Harvard University </w:t>
      </w:r>
    </w:p>
    <w:p w14:paraId="65FB9CAF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Hong Kong University of Science and Technology</w:t>
      </w:r>
    </w:p>
    <w:p w14:paraId="00B6D153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Institute for Financial and Management Research, India</w:t>
      </w:r>
    </w:p>
    <w:p w14:paraId="00891846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Johns Hopkins University</w:t>
      </w:r>
    </w:p>
    <w:p w14:paraId="2674F4F9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London School of Economics</w:t>
      </w:r>
    </w:p>
    <w:p w14:paraId="6FE6B4A1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Madras School of Economics, India</w:t>
      </w:r>
    </w:p>
    <w:p w14:paraId="00AC7094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National Institute for Bank Management, Pune, India</w:t>
      </w:r>
    </w:p>
    <w:p w14:paraId="72677ECE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Peking University (China Center for Economic Research)</w:t>
      </w:r>
    </w:p>
    <w:p w14:paraId="0778A904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Pune University, India</w:t>
      </w:r>
    </w:p>
    <w:p w14:paraId="3AF8A6FD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Singapore Management University</w:t>
      </w:r>
    </w:p>
    <w:p w14:paraId="702B1C03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Stanford University</w:t>
      </w:r>
    </w:p>
    <w:p w14:paraId="40DE92B4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Tsinghua University</w:t>
      </w:r>
    </w:p>
    <w:p w14:paraId="35AEE7B8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University of British Columbia</w:t>
      </w:r>
    </w:p>
    <w:p w14:paraId="11FC6001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University of California, Berkeley</w:t>
      </w:r>
    </w:p>
    <w:p w14:paraId="19FBB7E5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University of California, Santa Cruz</w:t>
      </w:r>
    </w:p>
    <w:p w14:paraId="68CA8223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University of Chicago</w:t>
      </w:r>
    </w:p>
    <w:p w14:paraId="3BEF7087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University of Hong Kong</w:t>
      </w:r>
    </w:p>
    <w:p w14:paraId="6BBCAF86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University of Houston</w:t>
      </w:r>
    </w:p>
    <w:p w14:paraId="40A6A8A2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University of Wisconsin, Madison</w:t>
      </w:r>
    </w:p>
    <w:p w14:paraId="54A0198E" w14:textId="785BD24B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University of Tokyo, Japan</w:t>
      </w:r>
    </w:p>
    <w:p w14:paraId="3DA0757A" w14:textId="3E91BD28" w:rsidR="00E928C2" w:rsidRDefault="00E928C2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University of Toronto</w:t>
      </w:r>
    </w:p>
    <w:p w14:paraId="1D013A19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531E9EEF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Asian Development Bank</w:t>
      </w:r>
    </w:p>
    <w:p w14:paraId="58C40619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Bank of England</w:t>
      </w:r>
    </w:p>
    <w:p w14:paraId="732ACDA9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Bank for International Settlements</w:t>
      </w:r>
    </w:p>
    <w:p w14:paraId="4C20D1C4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Bank of Korea</w:t>
      </w:r>
    </w:p>
    <w:p w14:paraId="221C3255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Bank of Thailand</w:t>
      </w:r>
    </w:p>
    <w:p w14:paraId="2EC3B076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China Banking Regulatory Commission</w:t>
      </w:r>
    </w:p>
    <w:p w14:paraId="24556095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Deutsche Bundesbank</w:t>
      </w:r>
    </w:p>
    <w:p w14:paraId="7A66F311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European Bank for Reconstruction and Development</w:t>
      </w:r>
    </w:p>
    <w:p w14:paraId="5A87C331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European Central Bank</w:t>
      </w:r>
    </w:p>
    <w:p w14:paraId="25581DEC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Federal Reserve Board, Washington, DC</w:t>
      </w:r>
    </w:p>
    <w:p w14:paraId="4080A886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Federal Reserve Bank of Cleveland</w:t>
      </w:r>
    </w:p>
    <w:p w14:paraId="22CDE297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Federal Reserve Bank of Kansas City</w:t>
      </w:r>
    </w:p>
    <w:p w14:paraId="4F7A8063" w14:textId="5B5CCA33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Federal Reserve Bank of San Francisco</w:t>
      </w:r>
    </w:p>
    <w:p w14:paraId="11C5E863" w14:textId="5D65AC1B" w:rsidR="003D4F3F" w:rsidRDefault="003D4F3F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Federal Reserve Bank of St. Louis</w:t>
      </w:r>
    </w:p>
    <w:p w14:paraId="299C4563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Hong Kong Monetary Authority</w:t>
      </w:r>
    </w:p>
    <w:p w14:paraId="6485DEB2" w14:textId="665E66A8" w:rsidR="009627DD" w:rsidRDefault="009627DD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Ministry of Finance, India</w:t>
      </w:r>
    </w:p>
    <w:p w14:paraId="6B1E9E42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Monetary Authority of Singapore</w:t>
      </w:r>
    </w:p>
    <w:p w14:paraId="10AA4C21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National Bank of Poland</w:t>
      </w:r>
    </w:p>
    <w:p w14:paraId="70375518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proofErr w:type="spellStart"/>
      <w:r>
        <w:t>Norges</w:t>
      </w:r>
      <w:proofErr w:type="spellEnd"/>
      <w:r>
        <w:t xml:space="preserve"> Bank, Norway</w:t>
      </w:r>
    </w:p>
    <w:p w14:paraId="15C86206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People’s Bank of China</w:t>
      </w:r>
    </w:p>
    <w:p w14:paraId="43652DA9" w14:textId="5897DBA2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Reserve Bank of India</w:t>
      </w:r>
    </w:p>
    <w:p w14:paraId="54D1AA85" w14:textId="3E0DA098" w:rsidR="000F498D" w:rsidRDefault="000F498D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Securities and Exchanges Commission</w:t>
      </w:r>
    </w:p>
    <w:p w14:paraId="1B95900D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Swiss National Bank</w:t>
      </w:r>
    </w:p>
    <w:p w14:paraId="53C40C87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U.K. Treasury</w:t>
      </w:r>
    </w:p>
    <w:p w14:paraId="23216DAA" w14:textId="77777777" w:rsidR="00AA0F74" w:rsidRDefault="00AA0F74" w:rsidP="00AA0F74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U.S. Treasury</w:t>
      </w:r>
    </w:p>
    <w:p w14:paraId="1588CE81" w14:textId="759F838D" w:rsidR="00027BC9" w:rsidRDefault="00AA0F74" w:rsidP="00E928C2">
      <w:pPr>
        <w:tabs>
          <w:tab w:val="left" w:pos="-1200"/>
          <w:tab w:val="left" w:pos="-60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4924"/>
          <w:tab w:val="left" w:pos="4953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t>World Bank</w:t>
      </w:r>
    </w:p>
    <w:sectPr w:rsidR="00027BC9" w:rsidSect="00505C1F">
      <w:headerReference w:type="even" r:id="rId10"/>
      <w:headerReference w:type="default" r:id="rId11"/>
      <w:pgSz w:w="12240" w:h="15840"/>
      <w:pgMar w:top="1440" w:right="1440" w:bottom="1440" w:left="1710" w:header="720" w:footer="720" w:gutter="0"/>
      <w:pgNumType w:fmt="numberInDash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32D65" w14:textId="77777777" w:rsidR="00E16998" w:rsidRDefault="00E16998" w:rsidP="00AA0F74">
      <w:r>
        <w:separator/>
      </w:r>
    </w:p>
  </w:endnote>
  <w:endnote w:type="continuationSeparator" w:id="0">
    <w:p w14:paraId="4B4CDBFC" w14:textId="77777777" w:rsidR="00E16998" w:rsidRDefault="00E16998" w:rsidP="00AA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90ABD" w14:textId="77777777" w:rsidR="00E16998" w:rsidRDefault="00E16998" w:rsidP="00AA0F74">
      <w:r>
        <w:separator/>
      </w:r>
    </w:p>
  </w:footnote>
  <w:footnote w:type="continuationSeparator" w:id="0">
    <w:p w14:paraId="56B5E4A8" w14:textId="77777777" w:rsidR="00E16998" w:rsidRDefault="00E16998" w:rsidP="00AA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73F05" w14:textId="77777777" w:rsidR="00027BC9" w:rsidRDefault="00906BAF" w:rsidP="00867574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79874C" w14:textId="77777777" w:rsidR="00027BC9" w:rsidRDefault="00027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63141" w14:textId="77777777" w:rsidR="00027BC9" w:rsidRDefault="00906BAF" w:rsidP="00AA0F74">
    <w:pPr>
      <w:pStyle w:val="Header"/>
      <w:framePr w:wrap="none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- 3 -</w:t>
    </w:r>
    <w:r>
      <w:rPr>
        <w:rStyle w:val="PageNumber"/>
      </w:rPr>
      <w:fldChar w:fldCharType="end"/>
    </w:r>
  </w:p>
  <w:p w14:paraId="56BC67AC" w14:textId="77777777" w:rsidR="00027BC9" w:rsidRDefault="00027BC9" w:rsidP="00073841">
    <w:pPr>
      <w:pStyle w:val="Header"/>
      <w:framePr w:wrap="none" w:vAnchor="text" w:hAnchor="margin" w:xAlign="center" w:y="1"/>
      <w:ind w:left="720"/>
      <w:rPr>
        <w:rStyle w:val="PageNumber"/>
      </w:rPr>
    </w:pPr>
  </w:p>
  <w:p w14:paraId="14E22241" w14:textId="77777777" w:rsidR="00027BC9" w:rsidRDefault="00027BC9" w:rsidP="005B2F0B">
    <w:pPr>
      <w:pStyle w:val="Header"/>
      <w:framePr w:wrap="none" w:vAnchor="text" w:hAnchor="margin" w:xAlign="center" w:y="1"/>
      <w:rPr>
        <w:rStyle w:val="PageNumber"/>
      </w:rPr>
    </w:pPr>
  </w:p>
  <w:p w14:paraId="4248D940" w14:textId="77777777" w:rsidR="00027BC9" w:rsidRDefault="00027BC9" w:rsidP="005B2F0B">
    <w:pPr>
      <w:pStyle w:val="Header"/>
      <w:framePr w:wrap="none" w:vAnchor="text" w:hAnchor="margin" w:xAlign="center" w:y="1"/>
      <w:rPr>
        <w:rStyle w:val="PageNumber"/>
      </w:rPr>
    </w:pPr>
  </w:p>
  <w:p w14:paraId="7FC34A95" w14:textId="77777777" w:rsidR="00027BC9" w:rsidRDefault="00027BC9" w:rsidP="00AA0F7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D5813"/>
    <w:multiLevelType w:val="hybridMultilevel"/>
    <w:tmpl w:val="9A3A3026"/>
    <w:lvl w:ilvl="0" w:tplc="B4943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4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74"/>
    <w:rsid w:val="000132B0"/>
    <w:rsid w:val="0001760A"/>
    <w:rsid w:val="00027552"/>
    <w:rsid w:val="00027BC9"/>
    <w:rsid w:val="00043457"/>
    <w:rsid w:val="000A2595"/>
    <w:rsid w:val="000F431A"/>
    <w:rsid w:val="000F498D"/>
    <w:rsid w:val="00112A8C"/>
    <w:rsid w:val="001360AB"/>
    <w:rsid w:val="00153253"/>
    <w:rsid w:val="001676D1"/>
    <w:rsid w:val="0017211E"/>
    <w:rsid w:val="00175B6C"/>
    <w:rsid w:val="00183F15"/>
    <w:rsid w:val="00186CB9"/>
    <w:rsid w:val="00191905"/>
    <w:rsid w:val="001A6808"/>
    <w:rsid w:val="001B1766"/>
    <w:rsid w:val="001E7438"/>
    <w:rsid w:val="001F4382"/>
    <w:rsid w:val="002865E6"/>
    <w:rsid w:val="002B4FE2"/>
    <w:rsid w:val="002E4189"/>
    <w:rsid w:val="002E7855"/>
    <w:rsid w:val="0032617D"/>
    <w:rsid w:val="003439B9"/>
    <w:rsid w:val="003918BF"/>
    <w:rsid w:val="003A2244"/>
    <w:rsid w:val="003B1A7E"/>
    <w:rsid w:val="003D4F3F"/>
    <w:rsid w:val="003E79CA"/>
    <w:rsid w:val="003F04E6"/>
    <w:rsid w:val="003F0920"/>
    <w:rsid w:val="00452AD8"/>
    <w:rsid w:val="0047673A"/>
    <w:rsid w:val="004802CA"/>
    <w:rsid w:val="004E0099"/>
    <w:rsid w:val="004E6DD6"/>
    <w:rsid w:val="00505C1F"/>
    <w:rsid w:val="00520766"/>
    <w:rsid w:val="00524023"/>
    <w:rsid w:val="005438C2"/>
    <w:rsid w:val="00545F1D"/>
    <w:rsid w:val="00563D1A"/>
    <w:rsid w:val="00573E38"/>
    <w:rsid w:val="005C0D69"/>
    <w:rsid w:val="0063331F"/>
    <w:rsid w:val="0063694D"/>
    <w:rsid w:val="00654B1F"/>
    <w:rsid w:val="00662B24"/>
    <w:rsid w:val="00692B6D"/>
    <w:rsid w:val="006A0824"/>
    <w:rsid w:val="006A7EEF"/>
    <w:rsid w:val="006C1389"/>
    <w:rsid w:val="0071419B"/>
    <w:rsid w:val="0074774C"/>
    <w:rsid w:val="0076570F"/>
    <w:rsid w:val="007813F2"/>
    <w:rsid w:val="007F7062"/>
    <w:rsid w:val="00820FA7"/>
    <w:rsid w:val="00825044"/>
    <w:rsid w:val="00826E97"/>
    <w:rsid w:val="00840108"/>
    <w:rsid w:val="00896C4D"/>
    <w:rsid w:val="00906BAF"/>
    <w:rsid w:val="009627DD"/>
    <w:rsid w:val="009A510F"/>
    <w:rsid w:val="009B2FE7"/>
    <w:rsid w:val="009C27DA"/>
    <w:rsid w:val="009D58E8"/>
    <w:rsid w:val="009E717C"/>
    <w:rsid w:val="00A32E18"/>
    <w:rsid w:val="00A9272A"/>
    <w:rsid w:val="00AA0F74"/>
    <w:rsid w:val="00AE3207"/>
    <w:rsid w:val="00AE34DC"/>
    <w:rsid w:val="00B276D3"/>
    <w:rsid w:val="00B373F1"/>
    <w:rsid w:val="00B43C7B"/>
    <w:rsid w:val="00B670EC"/>
    <w:rsid w:val="00B83850"/>
    <w:rsid w:val="00B87940"/>
    <w:rsid w:val="00BA2A0B"/>
    <w:rsid w:val="00BC3965"/>
    <w:rsid w:val="00BC7DE7"/>
    <w:rsid w:val="00C31204"/>
    <w:rsid w:val="00C84AAD"/>
    <w:rsid w:val="00D15C0C"/>
    <w:rsid w:val="00D37C07"/>
    <w:rsid w:val="00DA6976"/>
    <w:rsid w:val="00DD59CD"/>
    <w:rsid w:val="00DF6DBA"/>
    <w:rsid w:val="00E01268"/>
    <w:rsid w:val="00E16998"/>
    <w:rsid w:val="00E3029A"/>
    <w:rsid w:val="00E3574A"/>
    <w:rsid w:val="00E77257"/>
    <w:rsid w:val="00E928C2"/>
    <w:rsid w:val="00EE3E3D"/>
    <w:rsid w:val="00F408CC"/>
    <w:rsid w:val="00F5135D"/>
    <w:rsid w:val="00F556D8"/>
    <w:rsid w:val="00F8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68579"/>
  <w14:defaultImageDpi w14:val="32767"/>
  <w15:chartTrackingRefBased/>
  <w15:docId w15:val="{57DA42C3-0504-434B-B4D1-7BC31FE1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9B2FE7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AA0F74"/>
    <w:pPr>
      <w:keepNext/>
      <w:keepLines/>
      <w:spacing w:before="340" w:after="330" w:line="578" w:lineRule="auto"/>
      <w:jc w:val="both"/>
      <w:outlineLvl w:val="0"/>
    </w:pPr>
    <w:rPr>
      <w:rFonts w:ascii="Calibri" w:eastAsia="SimSun" w:hAnsi="Calibri"/>
      <w:b/>
      <w:bCs/>
      <w:kern w:val="44"/>
      <w:sz w:val="44"/>
      <w:szCs w:val="44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AA0F74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AA0F74"/>
    <w:pPr>
      <w:spacing w:before="240" w:after="60"/>
      <w:outlineLvl w:val="7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F74"/>
    <w:rPr>
      <w:rFonts w:ascii="Calibri" w:eastAsia="SimSun" w:hAnsi="Calibri"/>
      <w:b/>
      <w:bCs/>
      <w:kern w:val="44"/>
      <w:sz w:val="44"/>
      <w:szCs w:val="44"/>
      <w:lang w:eastAsia="zh-CN"/>
    </w:rPr>
  </w:style>
  <w:style w:type="character" w:customStyle="1" w:styleId="Heading3Char">
    <w:name w:val="Heading 3 Char"/>
    <w:basedOn w:val="DefaultParagraphFont"/>
    <w:link w:val="Heading3"/>
    <w:rsid w:val="00AA0F74"/>
    <w:rPr>
      <w:rFonts w:ascii="Arial" w:eastAsia="Times New Roman" w:hAnsi="Arial"/>
      <w:b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AA0F74"/>
    <w:rPr>
      <w:rFonts w:eastAsia="Times New Roman"/>
      <w:i/>
    </w:rPr>
  </w:style>
  <w:style w:type="character" w:styleId="Hyperlink">
    <w:name w:val="Hyperlink"/>
    <w:rsid w:val="00AA0F74"/>
    <w:rPr>
      <w:color w:val="0000FF"/>
      <w:u w:val="single"/>
    </w:rPr>
  </w:style>
  <w:style w:type="character" w:styleId="PageNumber">
    <w:name w:val="page number"/>
    <w:basedOn w:val="DefaultParagraphFont"/>
    <w:rsid w:val="00AA0F74"/>
  </w:style>
  <w:style w:type="paragraph" w:styleId="Header">
    <w:name w:val="header"/>
    <w:basedOn w:val="Normal"/>
    <w:link w:val="HeaderChar"/>
    <w:rsid w:val="00AA0F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0F74"/>
    <w:rPr>
      <w:rFonts w:eastAsia="Times New Roman"/>
    </w:rPr>
  </w:style>
  <w:style w:type="paragraph" w:styleId="Footer">
    <w:name w:val="footer"/>
    <w:basedOn w:val="Normal"/>
    <w:link w:val="FooterChar"/>
    <w:semiHidden/>
    <w:rsid w:val="00AA0F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A0F74"/>
    <w:rPr>
      <w:rFonts w:eastAsia="Times New Roman"/>
    </w:rPr>
  </w:style>
  <w:style w:type="paragraph" w:styleId="BalloonText">
    <w:name w:val="Balloon Text"/>
    <w:basedOn w:val="Normal"/>
    <w:link w:val="BalloonTextChar"/>
    <w:semiHidden/>
    <w:rsid w:val="00AA0F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0F74"/>
    <w:rPr>
      <w:rFonts w:ascii="Lucida Grande" w:eastAsia="Times New Roman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0F74"/>
    <w:pPr>
      <w:spacing w:before="100" w:beforeAutospacing="1" w:after="100" w:afterAutospacing="1"/>
    </w:pPr>
    <w:rPr>
      <w:rFonts w:ascii="Times" w:eastAsia="MS Mincho" w:hAnsi="Times"/>
      <w:sz w:val="20"/>
    </w:rPr>
  </w:style>
  <w:style w:type="character" w:styleId="Emphasis">
    <w:name w:val="Emphasis"/>
    <w:uiPriority w:val="20"/>
    <w:qFormat/>
    <w:rsid w:val="00AA0F74"/>
    <w:rPr>
      <w:i/>
      <w:iCs/>
    </w:rPr>
  </w:style>
  <w:style w:type="paragraph" w:customStyle="1" w:styleId="Text-Citation">
    <w:name w:val="Text - Citation"/>
    <w:uiPriority w:val="99"/>
    <w:rsid w:val="00AA0F74"/>
    <w:pPr>
      <w:autoSpaceDE w:val="0"/>
      <w:autoSpaceDN w:val="0"/>
      <w:adjustRightInd w:val="0"/>
      <w:ind w:left="1080" w:hanging="360"/>
    </w:pPr>
    <w:rPr>
      <w:rFonts w:ascii="Arial" w:eastAsia="Times New Roman" w:hAnsi="Arial" w:cs="Arial"/>
      <w:sz w:val="20"/>
      <w:szCs w:val="20"/>
    </w:rPr>
  </w:style>
  <w:style w:type="character" w:styleId="UnresolvedMention">
    <w:name w:val="Unresolved Mention"/>
    <w:uiPriority w:val="47"/>
    <w:rsid w:val="00AA0F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13F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B2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.com/tig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sad.dyson.cornell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sad.dyson.cornell.edu/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6377</Words>
  <Characters>36352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</dc:creator>
  <cp:keywords/>
  <dc:description/>
  <cp:lastModifiedBy>EP</cp:lastModifiedBy>
  <cp:revision>4</cp:revision>
  <dcterms:created xsi:type="dcterms:W3CDTF">2024-11-24T02:03:00Z</dcterms:created>
  <dcterms:modified xsi:type="dcterms:W3CDTF">2025-01-08T03:10:00Z</dcterms:modified>
</cp:coreProperties>
</file>