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DDAB6" w14:textId="58017E2D" w:rsidR="009D3DE4" w:rsidRPr="00041125" w:rsidRDefault="009D3DE4" w:rsidP="009D3DE4">
      <w:pPr>
        <w:rPr>
          <w:rFonts w:ascii="Century Gothic" w:hAnsi="Century Gothic"/>
          <w:sz w:val="20"/>
          <w:szCs w:val="20"/>
        </w:rPr>
      </w:pPr>
    </w:p>
    <w:tbl>
      <w:tblPr>
        <w:tblW w:w="0" w:type="auto"/>
        <w:tblBorders>
          <w:bottom w:val="single" w:sz="4" w:space="0" w:color="auto"/>
        </w:tblBorders>
        <w:tblLook w:val="04A0" w:firstRow="1" w:lastRow="0" w:firstColumn="1" w:lastColumn="0" w:noHBand="0" w:noVBand="1"/>
      </w:tblPr>
      <w:tblGrid>
        <w:gridCol w:w="2076"/>
        <w:gridCol w:w="7860"/>
      </w:tblGrid>
      <w:tr w:rsidR="00FB7F42" w:rsidRPr="00B73A6D" w14:paraId="41C1116A" w14:textId="77777777" w:rsidTr="00A50DDC">
        <w:tc>
          <w:tcPr>
            <w:tcW w:w="2070" w:type="dxa"/>
          </w:tcPr>
          <w:p w14:paraId="62190E6B" w14:textId="77777777" w:rsidR="00F94C9C" w:rsidRDefault="00F94C9C" w:rsidP="009820B6">
            <w:pPr>
              <w:jc w:val="both"/>
              <w:rPr>
                <w:rFonts w:ascii="Century Gothic" w:hAnsi="Century Gothic"/>
                <w:b/>
                <w:sz w:val="20"/>
                <w:szCs w:val="20"/>
              </w:rPr>
            </w:pPr>
          </w:p>
          <w:p w14:paraId="20EB2706" w14:textId="60429EA2" w:rsidR="00F94C9C" w:rsidRPr="00B73A6D" w:rsidRDefault="00F94C9C" w:rsidP="009820B6">
            <w:pPr>
              <w:jc w:val="both"/>
              <w:rPr>
                <w:rFonts w:ascii="Century Gothic" w:hAnsi="Century Gothic"/>
                <w:b/>
                <w:sz w:val="20"/>
                <w:szCs w:val="20"/>
              </w:rPr>
            </w:pPr>
            <w:r w:rsidRPr="00B73A6D">
              <w:rPr>
                <w:rFonts w:ascii="Century Gothic" w:hAnsi="Century Gothic"/>
                <w:b/>
                <w:noProof/>
                <w:sz w:val="20"/>
                <w:szCs w:val="20"/>
              </w:rPr>
              <w:drawing>
                <wp:inline distT="0" distB="0" distL="0" distR="0" wp14:anchorId="76CC95F9" wp14:editId="21A26B98">
                  <wp:extent cx="1180465" cy="1512711"/>
                  <wp:effectExtent l="0" t="0" r="635" b="0"/>
                  <wp:docPr id="2027906324" name="Picture 1" descr="A person in a suit giving a thumb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06324" name="Picture 1" descr="A person in a suit giving a thumbs up&#10;&#10;Description automatically generated"/>
                          <pic:cNvPicPr/>
                        </pic:nvPicPr>
                        <pic:blipFill rotWithShape="1">
                          <a:blip r:embed="rId11"/>
                          <a:srcRect l="23624" t="2755" r="22492" b="51298"/>
                          <a:stretch/>
                        </pic:blipFill>
                        <pic:spPr bwMode="auto">
                          <a:xfrm>
                            <a:off x="0" y="0"/>
                            <a:ext cx="1187197" cy="1521338"/>
                          </a:xfrm>
                          <a:prstGeom prst="rect">
                            <a:avLst/>
                          </a:prstGeom>
                          <a:ln>
                            <a:noFill/>
                          </a:ln>
                          <a:extLst>
                            <a:ext uri="{53640926-AAD7-44D8-BBD7-CCE9431645EC}">
                              <a14:shadowObscured xmlns:a14="http://schemas.microsoft.com/office/drawing/2010/main"/>
                            </a:ext>
                          </a:extLst>
                        </pic:spPr>
                      </pic:pic>
                    </a:graphicData>
                  </a:graphic>
                </wp:inline>
              </w:drawing>
            </w:r>
          </w:p>
        </w:tc>
        <w:tc>
          <w:tcPr>
            <w:tcW w:w="7866" w:type="dxa"/>
          </w:tcPr>
          <w:p w14:paraId="7844C52D" w14:textId="77777777" w:rsidR="00FB7F42" w:rsidRPr="00B73A6D" w:rsidRDefault="00FB7F42" w:rsidP="009820B6">
            <w:pPr>
              <w:rPr>
                <w:rFonts w:ascii="Century Gothic" w:hAnsi="Century Gothic"/>
                <w:b/>
                <w:sz w:val="28"/>
                <w:szCs w:val="20"/>
              </w:rPr>
            </w:pPr>
            <w:r w:rsidRPr="00B73A6D">
              <w:rPr>
                <w:rFonts w:ascii="Century Gothic" w:hAnsi="Century Gothic"/>
                <w:b/>
                <w:sz w:val="28"/>
                <w:szCs w:val="20"/>
              </w:rPr>
              <w:t>Ed Mabaya, Ph.D.</w:t>
            </w:r>
          </w:p>
          <w:p w14:paraId="014D51CD" w14:textId="3ACA32F7" w:rsidR="00FB7F42" w:rsidRPr="00B73A6D" w:rsidRDefault="00FB7F42" w:rsidP="009820B6">
            <w:pPr>
              <w:rPr>
                <w:rFonts w:ascii="Century Gothic" w:hAnsi="Century Gothic"/>
                <w:sz w:val="20"/>
                <w:szCs w:val="20"/>
              </w:rPr>
            </w:pPr>
            <w:r w:rsidRPr="00B73A6D">
              <w:rPr>
                <w:rFonts w:ascii="Century Gothic" w:hAnsi="Century Gothic"/>
                <w:sz w:val="20"/>
                <w:szCs w:val="20"/>
              </w:rPr>
              <w:t xml:space="preserve">Professor </w:t>
            </w:r>
            <w:r w:rsidR="004B044A">
              <w:rPr>
                <w:rFonts w:ascii="Century Gothic" w:hAnsi="Century Gothic"/>
                <w:sz w:val="20"/>
                <w:szCs w:val="20"/>
              </w:rPr>
              <w:t xml:space="preserve">of Practice </w:t>
            </w:r>
            <w:r w:rsidR="008B5117" w:rsidRPr="00B73A6D">
              <w:rPr>
                <w:rFonts w:ascii="Century Gothic" w:hAnsi="Century Gothic"/>
                <w:sz w:val="20"/>
                <w:szCs w:val="20"/>
              </w:rPr>
              <w:softHyphen/>
              <w:t>–</w:t>
            </w:r>
            <w:r w:rsidRPr="00B73A6D">
              <w:rPr>
                <w:rFonts w:ascii="Century Gothic" w:hAnsi="Century Gothic"/>
                <w:sz w:val="20"/>
                <w:szCs w:val="20"/>
              </w:rPr>
              <w:t> </w:t>
            </w:r>
            <w:hyperlink r:id="rId12" w:history="1">
              <w:r w:rsidRPr="00B73A6D">
                <w:rPr>
                  <w:rStyle w:val="Hyperlink"/>
                  <w:rFonts w:ascii="Century Gothic" w:hAnsi="Century Gothic"/>
                  <w:i/>
                  <w:iCs/>
                  <w:sz w:val="20"/>
                  <w:szCs w:val="20"/>
                </w:rPr>
                <w:t>Department of Global Development</w:t>
              </w:r>
            </w:hyperlink>
          </w:p>
          <w:p w14:paraId="24A38713" w14:textId="3F618574" w:rsidR="00AA526B" w:rsidRPr="00B73A6D" w:rsidRDefault="00FB7F42" w:rsidP="009820B6">
            <w:pPr>
              <w:rPr>
                <w:rFonts w:ascii="Century Gothic" w:hAnsi="Century Gothic"/>
                <w:color w:val="0000FF"/>
                <w:sz w:val="20"/>
                <w:szCs w:val="20"/>
                <w:u w:val="single"/>
              </w:rPr>
            </w:pPr>
            <w:r w:rsidRPr="00B73A6D">
              <w:rPr>
                <w:rFonts w:ascii="Century Gothic" w:hAnsi="Century Gothic"/>
                <w:sz w:val="20"/>
                <w:szCs w:val="20"/>
              </w:rPr>
              <w:t xml:space="preserve">Director </w:t>
            </w:r>
            <w:r w:rsidR="008B5117" w:rsidRPr="00B73A6D">
              <w:rPr>
                <w:rFonts w:ascii="Century Gothic" w:hAnsi="Century Gothic"/>
                <w:sz w:val="20"/>
                <w:szCs w:val="20"/>
              </w:rPr>
              <w:t xml:space="preserve">– </w:t>
            </w:r>
            <w:r w:rsidRPr="00B73A6D">
              <w:rPr>
                <w:rFonts w:ascii="Century Gothic" w:hAnsi="Century Gothic"/>
                <w:sz w:val="20"/>
                <w:szCs w:val="20"/>
              </w:rPr>
              <w:t xml:space="preserve"> </w:t>
            </w:r>
            <w:hyperlink r:id="rId13" w:history="1">
              <w:r w:rsidRPr="00B73A6D">
                <w:rPr>
                  <w:rStyle w:val="Hyperlink"/>
                  <w:rFonts w:ascii="Century Gothic" w:hAnsi="Century Gothic"/>
                  <w:sz w:val="20"/>
                  <w:szCs w:val="20"/>
                </w:rPr>
                <w:t>Fulbright Humphrey Fellowship Program </w:t>
              </w:r>
            </w:hyperlink>
          </w:p>
          <w:p w14:paraId="4FE220B5" w14:textId="2C1AD224" w:rsidR="006F150A" w:rsidRPr="00B73A6D" w:rsidRDefault="006F150A" w:rsidP="009820B6">
            <w:pPr>
              <w:rPr>
                <w:rFonts w:ascii="Century Gothic" w:hAnsi="Century Gothic"/>
                <w:sz w:val="20"/>
                <w:szCs w:val="20"/>
              </w:rPr>
            </w:pPr>
            <w:r w:rsidRPr="00B73A6D">
              <w:rPr>
                <w:rFonts w:ascii="Century Gothic" w:hAnsi="Century Gothic"/>
                <w:sz w:val="20"/>
                <w:szCs w:val="20"/>
              </w:rPr>
              <w:t xml:space="preserve">Director </w:t>
            </w:r>
            <w:r w:rsidR="00627523" w:rsidRPr="00B73A6D">
              <w:rPr>
                <w:rFonts w:ascii="Century Gothic" w:hAnsi="Century Gothic"/>
                <w:sz w:val="20"/>
                <w:szCs w:val="20"/>
              </w:rPr>
              <w:t>–</w:t>
            </w:r>
            <w:r w:rsidRPr="00B73A6D">
              <w:rPr>
                <w:rFonts w:ascii="Century Gothic" w:hAnsi="Century Gothic"/>
                <w:sz w:val="20"/>
                <w:szCs w:val="20"/>
              </w:rPr>
              <w:t xml:space="preserve"> </w:t>
            </w:r>
            <w:hyperlink r:id="rId14" w:history="1">
              <w:r w:rsidR="004011F8" w:rsidRPr="00B73A6D">
                <w:rPr>
                  <w:rStyle w:val="Hyperlink"/>
                  <w:rFonts w:ascii="Century Gothic" w:hAnsi="Century Gothic"/>
                  <w:sz w:val="20"/>
                  <w:szCs w:val="20"/>
                </w:rPr>
                <w:t>M</w:t>
              </w:r>
              <w:r w:rsidR="00627523" w:rsidRPr="00B73A6D">
                <w:rPr>
                  <w:rStyle w:val="Hyperlink"/>
                  <w:rFonts w:ascii="Century Gothic" w:hAnsi="Century Gothic"/>
                  <w:sz w:val="20"/>
                  <w:szCs w:val="20"/>
                </w:rPr>
                <w:t>aster of Pro</w:t>
              </w:r>
              <w:r w:rsidR="00921BAB" w:rsidRPr="00B73A6D">
                <w:rPr>
                  <w:rStyle w:val="Hyperlink"/>
                  <w:rFonts w:ascii="Century Gothic" w:hAnsi="Century Gothic"/>
                  <w:sz w:val="20"/>
                  <w:szCs w:val="20"/>
                </w:rPr>
                <w:t>fessional Studies (M</w:t>
              </w:r>
              <w:r w:rsidR="004011F8" w:rsidRPr="00B73A6D">
                <w:rPr>
                  <w:rStyle w:val="Hyperlink"/>
                  <w:rFonts w:ascii="Century Gothic" w:hAnsi="Century Gothic"/>
                  <w:sz w:val="20"/>
                  <w:szCs w:val="20"/>
                </w:rPr>
                <w:t>PS</w:t>
              </w:r>
              <w:r w:rsidR="00921BAB" w:rsidRPr="00B73A6D">
                <w:rPr>
                  <w:rStyle w:val="Hyperlink"/>
                  <w:rFonts w:ascii="Century Gothic" w:hAnsi="Century Gothic"/>
                  <w:sz w:val="20"/>
                  <w:szCs w:val="20"/>
                </w:rPr>
                <w:t>)</w:t>
              </w:r>
              <w:r w:rsidR="004011F8" w:rsidRPr="00B73A6D">
                <w:rPr>
                  <w:rStyle w:val="Hyperlink"/>
                  <w:rFonts w:ascii="Century Gothic" w:hAnsi="Century Gothic"/>
                  <w:sz w:val="20"/>
                  <w:szCs w:val="20"/>
                </w:rPr>
                <w:t xml:space="preserve"> in Global Development</w:t>
              </w:r>
            </w:hyperlink>
          </w:p>
          <w:p w14:paraId="76B9642B" w14:textId="4161280F" w:rsidR="00FB7F42" w:rsidRPr="00B73A6D" w:rsidRDefault="00921BAB" w:rsidP="009820B6">
            <w:pPr>
              <w:rPr>
                <w:rFonts w:ascii="Century Gothic" w:hAnsi="Century Gothic"/>
                <w:sz w:val="20"/>
                <w:szCs w:val="20"/>
              </w:rPr>
            </w:pPr>
            <w:r w:rsidRPr="00B73A6D">
              <w:rPr>
                <w:rFonts w:ascii="Century Gothic" w:hAnsi="Century Gothic"/>
                <w:sz w:val="20"/>
                <w:szCs w:val="20"/>
              </w:rPr>
              <w:t>I</w:t>
            </w:r>
            <w:r w:rsidR="00FB7F42" w:rsidRPr="00B73A6D">
              <w:rPr>
                <w:rFonts w:ascii="Century Gothic" w:hAnsi="Century Gothic"/>
                <w:sz w:val="20"/>
                <w:szCs w:val="20"/>
              </w:rPr>
              <w:t>nternational Research Professor - </w:t>
            </w:r>
            <w:hyperlink r:id="rId15" w:tgtFrame="_blank" w:tooltip="https://cals.cornell.edu/" w:history="1">
              <w:r w:rsidR="00FB7F42" w:rsidRPr="00B73A6D">
                <w:rPr>
                  <w:rStyle w:val="Hyperlink"/>
                  <w:rFonts w:ascii="Century Gothic" w:hAnsi="Century Gothic"/>
                  <w:i/>
                  <w:iCs/>
                  <w:sz w:val="20"/>
                  <w:szCs w:val="20"/>
                </w:rPr>
                <w:t>College of Agriculture and Life Sciences</w:t>
              </w:r>
            </w:hyperlink>
          </w:p>
          <w:p w14:paraId="4144CCD4" w14:textId="04C05636" w:rsidR="00FB7F42" w:rsidRPr="00B73A6D" w:rsidRDefault="008B5117" w:rsidP="009820B6">
            <w:pPr>
              <w:rPr>
                <w:rFonts w:ascii="Century Gothic" w:hAnsi="Century Gothic"/>
                <w:sz w:val="20"/>
                <w:szCs w:val="20"/>
              </w:rPr>
            </w:pPr>
            <w:r w:rsidRPr="00B73A6D">
              <w:rPr>
                <w:rFonts w:ascii="Century Gothic" w:hAnsi="Century Gothic"/>
                <w:sz w:val="20"/>
                <w:szCs w:val="20"/>
              </w:rPr>
              <w:t xml:space="preserve">Extraordinary Professor – </w:t>
            </w:r>
            <w:hyperlink r:id="rId16" w:history="1">
              <w:r w:rsidRPr="00B73A6D">
                <w:rPr>
                  <w:rStyle w:val="Hyperlink"/>
                  <w:rFonts w:ascii="Century Gothic" w:hAnsi="Century Gothic"/>
                  <w:sz w:val="20"/>
                  <w:szCs w:val="20"/>
                </w:rPr>
                <w:t>North-West University</w:t>
              </w:r>
            </w:hyperlink>
            <w:r w:rsidRPr="00B73A6D">
              <w:rPr>
                <w:rFonts w:ascii="Century Gothic" w:hAnsi="Century Gothic"/>
                <w:sz w:val="20"/>
                <w:szCs w:val="20"/>
              </w:rPr>
              <w:t xml:space="preserve"> </w:t>
            </w:r>
          </w:p>
          <w:p w14:paraId="1C5C70C8" w14:textId="7F7C81CE" w:rsidR="004443F2" w:rsidRPr="00B73A6D" w:rsidRDefault="00FB7F42" w:rsidP="00FB7F42">
            <w:pPr>
              <w:rPr>
                <w:rStyle w:val="Hyperlink"/>
                <w:rFonts w:ascii="Century Gothic" w:hAnsi="Century Gothic"/>
                <w:sz w:val="20"/>
                <w:szCs w:val="20"/>
              </w:rPr>
            </w:pPr>
            <w:r w:rsidRPr="00B73A6D">
              <w:rPr>
                <w:rFonts w:ascii="Century Gothic" w:hAnsi="Century Gothic"/>
                <w:sz w:val="20"/>
                <w:szCs w:val="20"/>
              </w:rPr>
              <w:t xml:space="preserve">Extraordinary </w:t>
            </w:r>
            <w:r w:rsidR="008B5117" w:rsidRPr="00B73A6D">
              <w:rPr>
                <w:rFonts w:ascii="Century Gothic" w:hAnsi="Century Gothic"/>
                <w:sz w:val="20"/>
                <w:szCs w:val="20"/>
              </w:rPr>
              <w:t xml:space="preserve">Professor – </w:t>
            </w:r>
            <w:r w:rsidRPr="00B73A6D">
              <w:rPr>
                <w:rFonts w:ascii="Century Gothic" w:hAnsi="Century Gothic"/>
                <w:sz w:val="20"/>
                <w:szCs w:val="20"/>
              </w:rPr>
              <w:t xml:space="preserve"> </w:t>
            </w:r>
            <w:hyperlink r:id="rId17" w:history="1">
              <w:r w:rsidRPr="00B73A6D">
                <w:rPr>
                  <w:rStyle w:val="Hyperlink"/>
                  <w:rFonts w:ascii="Century Gothic" w:hAnsi="Century Gothic"/>
                  <w:sz w:val="20"/>
                  <w:szCs w:val="20"/>
                </w:rPr>
                <w:t>Dept. of Agricultural Economics at Stellenbosch Univ  </w:t>
              </w:r>
            </w:hyperlink>
          </w:p>
          <w:p w14:paraId="2DAC9D6E" w14:textId="2B7BE6B0" w:rsidR="000A1E8C" w:rsidRPr="00B73A6D" w:rsidRDefault="009E1C71" w:rsidP="00FB7F42">
            <w:pPr>
              <w:rPr>
                <w:rFonts w:ascii="Century Gothic" w:hAnsi="Century Gothic"/>
                <w:color w:val="0000FF"/>
                <w:sz w:val="20"/>
                <w:szCs w:val="20"/>
                <w:u w:val="single"/>
              </w:rPr>
            </w:pPr>
            <w:r w:rsidRPr="00B73A6D">
              <w:rPr>
                <w:rFonts w:ascii="Century Gothic" w:hAnsi="Century Gothic"/>
                <w:sz w:val="20"/>
                <w:szCs w:val="20"/>
              </w:rPr>
              <w:t xml:space="preserve">Founder &amp; Chief Scientific </w:t>
            </w:r>
            <w:r w:rsidR="00523611" w:rsidRPr="00B73A6D">
              <w:rPr>
                <w:rFonts w:ascii="Century Gothic" w:hAnsi="Century Gothic"/>
                <w:sz w:val="20"/>
                <w:szCs w:val="20"/>
              </w:rPr>
              <w:t>Advisor</w:t>
            </w:r>
            <w:r w:rsidR="000A1E8C" w:rsidRPr="00B73A6D">
              <w:rPr>
                <w:rFonts w:ascii="Century Gothic" w:hAnsi="Century Gothic"/>
                <w:sz w:val="20"/>
                <w:szCs w:val="20"/>
              </w:rPr>
              <w:t xml:space="preserve"> </w:t>
            </w:r>
            <w:r w:rsidR="00523611" w:rsidRPr="00B73A6D">
              <w:rPr>
                <w:rFonts w:ascii="Century Gothic" w:hAnsi="Century Gothic"/>
                <w:sz w:val="20"/>
                <w:szCs w:val="20"/>
              </w:rPr>
              <w:t>-</w:t>
            </w:r>
            <w:r w:rsidR="000A1E8C" w:rsidRPr="00B73A6D">
              <w:rPr>
                <w:rFonts w:ascii="Century Gothic" w:hAnsi="Century Gothic"/>
                <w:sz w:val="20"/>
                <w:szCs w:val="20"/>
              </w:rPr>
              <w:t xml:space="preserve"> </w:t>
            </w:r>
            <w:hyperlink r:id="rId18" w:history="1">
              <w:r w:rsidR="00523611" w:rsidRPr="00B73A6D">
                <w:rPr>
                  <w:rStyle w:val="Hyperlink"/>
                  <w:rFonts w:ascii="Century Gothic" w:hAnsi="Century Gothic"/>
                  <w:sz w:val="20"/>
                  <w:szCs w:val="20"/>
                </w:rPr>
                <w:t>The African See</w:t>
              </w:r>
              <w:r w:rsidR="00843014" w:rsidRPr="00B73A6D">
                <w:rPr>
                  <w:rStyle w:val="Hyperlink"/>
                  <w:rFonts w:ascii="Century Gothic" w:hAnsi="Century Gothic"/>
                  <w:sz w:val="20"/>
                  <w:szCs w:val="20"/>
                </w:rPr>
                <w:t>d</w:t>
              </w:r>
              <w:r w:rsidR="00523611" w:rsidRPr="00B73A6D">
                <w:rPr>
                  <w:rStyle w:val="Hyperlink"/>
                  <w:rFonts w:ascii="Century Gothic" w:hAnsi="Century Gothic"/>
                  <w:sz w:val="20"/>
                  <w:szCs w:val="20"/>
                </w:rPr>
                <w:t xml:space="preserve"> Access Index (TASAI)</w:t>
              </w:r>
            </w:hyperlink>
          </w:p>
          <w:p w14:paraId="5903E362" w14:textId="77777777" w:rsidR="00FB7F42" w:rsidRPr="00B73A6D" w:rsidRDefault="00FB7F42" w:rsidP="009820B6">
            <w:pPr>
              <w:rPr>
                <w:rFonts w:ascii="Century Gothic" w:hAnsi="Century Gothic"/>
                <w:sz w:val="20"/>
                <w:szCs w:val="20"/>
              </w:rPr>
            </w:pPr>
            <w:r w:rsidRPr="00B73A6D">
              <w:rPr>
                <w:rFonts w:ascii="Century Gothic" w:hAnsi="Century Gothic"/>
                <w:b/>
                <w:bCs/>
                <w:sz w:val="20"/>
                <w:szCs w:val="20"/>
              </w:rPr>
              <w:t>Cornell University</w:t>
            </w:r>
            <w:r w:rsidRPr="00B73A6D">
              <w:rPr>
                <w:rFonts w:ascii="Century Gothic" w:hAnsi="Century Gothic"/>
                <w:sz w:val="20"/>
                <w:szCs w:val="20"/>
              </w:rPr>
              <w:t> - </w:t>
            </w:r>
            <w:r w:rsidRPr="00B73A6D">
              <w:rPr>
                <w:rFonts w:ascii="Century Gothic" w:hAnsi="Century Gothic"/>
                <w:b/>
                <w:bCs/>
                <w:sz w:val="20"/>
                <w:szCs w:val="20"/>
              </w:rPr>
              <w:t>College of Agriculture and Life Sciences</w:t>
            </w:r>
          </w:p>
          <w:p w14:paraId="053706BD" w14:textId="77777777" w:rsidR="00FB7F42" w:rsidRPr="00B73A6D" w:rsidRDefault="00FB7F42" w:rsidP="009820B6">
            <w:pPr>
              <w:rPr>
                <w:rFonts w:ascii="Century Gothic" w:hAnsi="Century Gothic"/>
                <w:sz w:val="20"/>
                <w:szCs w:val="20"/>
              </w:rPr>
            </w:pPr>
            <w:r w:rsidRPr="00B73A6D">
              <w:rPr>
                <w:rFonts w:ascii="Century Gothic" w:hAnsi="Century Gothic"/>
                <w:sz w:val="20"/>
                <w:szCs w:val="20"/>
              </w:rPr>
              <w:t>Email: </w:t>
            </w:r>
            <w:hyperlink r:id="rId19" w:history="1">
              <w:r w:rsidRPr="00B73A6D">
                <w:rPr>
                  <w:rStyle w:val="Hyperlink"/>
                  <w:rFonts w:ascii="Century Gothic" w:hAnsi="Century Gothic"/>
                  <w:sz w:val="20"/>
                  <w:szCs w:val="20"/>
                </w:rPr>
                <w:t>em37@cornell.edu</w:t>
              </w:r>
            </w:hyperlink>
            <w:r w:rsidRPr="00B73A6D">
              <w:rPr>
                <w:rFonts w:ascii="Century Gothic" w:hAnsi="Century Gothic"/>
                <w:sz w:val="20"/>
                <w:szCs w:val="20"/>
              </w:rPr>
              <w:t xml:space="preserve">  Mobile: +16072800264 </w:t>
            </w:r>
          </w:p>
          <w:p w14:paraId="2B0A35DC" w14:textId="77777777" w:rsidR="00FB7F42" w:rsidRPr="00B73A6D" w:rsidRDefault="00FB7F42" w:rsidP="009820B6">
            <w:pPr>
              <w:rPr>
                <w:rFonts w:ascii="Century Gothic" w:hAnsi="Century Gothic"/>
                <w:sz w:val="20"/>
                <w:szCs w:val="20"/>
              </w:rPr>
            </w:pPr>
            <w:r w:rsidRPr="00B73A6D">
              <w:rPr>
                <w:rFonts w:ascii="Century Gothic" w:hAnsi="Century Gothic"/>
                <w:sz w:val="20"/>
                <w:szCs w:val="20"/>
              </w:rPr>
              <w:t>Website: </w:t>
            </w:r>
            <w:hyperlink r:id="rId20" w:history="1">
              <w:r w:rsidRPr="00B73A6D">
                <w:rPr>
                  <w:rStyle w:val="Hyperlink"/>
                  <w:rFonts w:ascii="Century Gothic" w:hAnsi="Century Gothic"/>
                  <w:sz w:val="20"/>
                  <w:szCs w:val="20"/>
                </w:rPr>
                <w:t>https://cals.cornell.edu/ed-mabaya</w:t>
              </w:r>
            </w:hyperlink>
          </w:p>
        </w:tc>
      </w:tr>
      <w:tr w:rsidR="00FB7F42" w:rsidRPr="00B73A6D" w14:paraId="54F64DC2" w14:textId="77777777" w:rsidTr="00A50DDC">
        <w:trPr>
          <w:trHeight w:val="87"/>
        </w:trPr>
        <w:tc>
          <w:tcPr>
            <w:tcW w:w="2070" w:type="dxa"/>
          </w:tcPr>
          <w:p w14:paraId="26C5D6D7" w14:textId="77777777" w:rsidR="00FB7F42" w:rsidRPr="00B73A6D" w:rsidRDefault="00FB7F42" w:rsidP="009820B6">
            <w:pPr>
              <w:rPr>
                <w:rFonts w:ascii="Century Gothic" w:hAnsi="Century Gothic"/>
                <w:b/>
                <w:sz w:val="20"/>
                <w:szCs w:val="20"/>
              </w:rPr>
            </w:pPr>
          </w:p>
        </w:tc>
        <w:tc>
          <w:tcPr>
            <w:tcW w:w="7866" w:type="dxa"/>
          </w:tcPr>
          <w:p w14:paraId="0ECFCCF3" w14:textId="77777777" w:rsidR="00FB7F42" w:rsidRPr="00B73A6D" w:rsidRDefault="00FB7F42" w:rsidP="009820B6">
            <w:pPr>
              <w:rPr>
                <w:rFonts w:ascii="Century Gothic" w:hAnsi="Century Gothic"/>
                <w:b/>
                <w:sz w:val="20"/>
                <w:szCs w:val="20"/>
              </w:rPr>
            </w:pPr>
          </w:p>
        </w:tc>
      </w:tr>
    </w:tbl>
    <w:p w14:paraId="3C15BBBE" w14:textId="77777777" w:rsidR="00574E38" w:rsidRPr="00B73A6D" w:rsidRDefault="00574E38" w:rsidP="006E592A">
      <w:pPr>
        <w:jc w:val="both"/>
        <w:rPr>
          <w:rFonts w:ascii="Century Gothic" w:hAnsi="Century Gothic"/>
          <w:b/>
          <w:bCs/>
          <w:sz w:val="20"/>
          <w:szCs w:val="20"/>
        </w:rPr>
      </w:pPr>
    </w:p>
    <w:p w14:paraId="6B613F02" w14:textId="268F6A26" w:rsidR="00D14675" w:rsidRPr="00B73A6D" w:rsidRDefault="00574E38" w:rsidP="00FB7F42">
      <w:pPr>
        <w:jc w:val="both"/>
        <w:rPr>
          <w:rFonts w:ascii="Century Gothic" w:hAnsi="Century Gothic"/>
          <w:sz w:val="20"/>
          <w:szCs w:val="20"/>
        </w:rPr>
      </w:pPr>
      <w:r w:rsidRPr="00B73A6D">
        <w:rPr>
          <w:rFonts w:ascii="Century Gothic" w:hAnsi="Century Gothic"/>
          <w:b/>
          <w:bCs/>
          <w:sz w:val="20"/>
          <w:szCs w:val="20"/>
        </w:rPr>
        <w:t xml:space="preserve">BIO STATEMENT: </w:t>
      </w:r>
      <w:r w:rsidR="001B32F6" w:rsidRPr="00B73A6D">
        <w:rPr>
          <w:rFonts w:ascii="Century Gothic" w:hAnsi="Century Gothic"/>
          <w:sz w:val="20"/>
          <w:szCs w:val="20"/>
        </w:rPr>
        <w:t xml:space="preserve">Ed Mabaya is a scholar and development practitioner with over 30 years of experience in development, agribusiness value chains, and food security, with a focus on Sub-Saharan Africa. He serves as a Professor </w:t>
      </w:r>
      <w:r w:rsidR="004B044A">
        <w:rPr>
          <w:rFonts w:ascii="Century Gothic" w:hAnsi="Century Gothic"/>
          <w:sz w:val="20"/>
          <w:szCs w:val="20"/>
        </w:rPr>
        <w:t xml:space="preserve">of Practice </w:t>
      </w:r>
      <w:r w:rsidR="001B32F6" w:rsidRPr="00B73A6D">
        <w:rPr>
          <w:rFonts w:ascii="Century Gothic" w:hAnsi="Century Gothic"/>
          <w:sz w:val="20"/>
          <w:szCs w:val="20"/>
        </w:rPr>
        <w:t xml:space="preserve">in the Department of Global Development and Senior Research Associate in the Charles H. Dyson School of Applied Economics and Management at </w:t>
      </w:r>
      <w:hyperlink r:id="rId21">
        <w:r w:rsidR="001B32F6" w:rsidRPr="00B73A6D">
          <w:rPr>
            <w:rStyle w:val="Hyperlink"/>
            <w:rFonts w:ascii="Century Gothic" w:hAnsi="Century Gothic"/>
            <w:sz w:val="20"/>
            <w:szCs w:val="20"/>
          </w:rPr>
          <w:t>Cornell University</w:t>
        </w:r>
      </w:hyperlink>
      <w:r w:rsidR="001B32F6" w:rsidRPr="00B73A6D">
        <w:rPr>
          <w:rFonts w:ascii="Century Gothic" w:hAnsi="Century Gothic"/>
          <w:sz w:val="20"/>
          <w:szCs w:val="20"/>
        </w:rPr>
        <w:t xml:space="preserve">. He also directs Cornell’s </w:t>
      </w:r>
      <w:hyperlink r:id="rId22">
        <w:r w:rsidR="001B32F6" w:rsidRPr="00B73A6D">
          <w:rPr>
            <w:rStyle w:val="Hyperlink"/>
            <w:rFonts w:ascii="Century Gothic" w:hAnsi="Century Gothic"/>
            <w:sz w:val="20"/>
            <w:szCs w:val="20"/>
          </w:rPr>
          <w:t>Humphrey Fellowship Program</w:t>
        </w:r>
      </w:hyperlink>
      <w:r w:rsidR="001B32F6" w:rsidRPr="00B73A6D">
        <w:rPr>
          <w:rFonts w:ascii="Century Gothic" w:hAnsi="Century Gothic"/>
          <w:sz w:val="20"/>
          <w:szCs w:val="20"/>
        </w:rPr>
        <w:t xml:space="preserve"> and </w:t>
      </w:r>
      <w:r w:rsidR="00CD2E51" w:rsidRPr="00B73A6D">
        <w:rPr>
          <w:rFonts w:ascii="Century Gothic" w:hAnsi="Century Gothic"/>
          <w:sz w:val="20"/>
          <w:szCs w:val="20"/>
        </w:rPr>
        <w:t>the</w:t>
      </w:r>
      <w:r w:rsidR="00062ABB" w:rsidRPr="00B73A6D">
        <w:rPr>
          <w:rFonts w:ascii="Century Gothic" w:hAnsi="Century Gothic"/>
          <w:sz w:val="20"/>
          <w:szCs w:val="20"/>
        </w:rPr>
        <w:t xml:space="preserve"> </w:t>
      </w:r>
      <w:hyperlink r:id="rId23">
        <w:r w:rsidR="00062ABB" w:rsidRPr="00B73A6D">
          <w:rPr>
            <w:rStyle w:val="Hyperlink"/>
            <w:rFonts w:ascii="Century Gothic" w:hAnsi="Century Gothic"/>
            <w:sz w:val="20"/>
            <w:szCs w:val="20"/>
          </w:rPr>
          <w:t>MPS in Global Development</w:t>
        </w:r>
      </w:hyperlink>
      <w:r w:rsidR="001B32F6" w:rsidRPr="00B73A6D">
        <w:rPr>
          <w:rFonts w:ascii="Century Gothic" w:hAnsi="Century Gothic"/>
          <w:sz w:val="20"/>
          <w:szCs w:val="20"/>
        </w:rPr>
        <w:t xml:space="preserve">. Mabaya's teaching, research, and outreach focus on food security and economic development in Africa. Previously, he was Division Manager for Agribusiness Development at the African Development Bank (2018-2020), leading investments, partnerships, and research supporting the Feed Africa strategy. His research covers food policy, agribusiness environments, seed systems, digital solutions for smallholder agriculture, and efficient agricultural markets. Mabaya has published widely in peer-reviewed journals, reports, and popular media on these topics. He has received numerous accolades, including Distinguished Fellow of the </w:t>
      </w:r>
      <w:hyperlink r:id="rId24">
        <w:r w:rsidR="001B32F6" w:rsidRPr="00B73A6D">
          <w:rPr>
            <w:rStyle w:val="Hyperlink"/>
            <w:rFonts w:ascii="Century Gothic" w:hAnsi="Century Gothic"/>
            <w:sz w:val="20"/>
            <w:szCs w:val="20"/>
          </w:rPr>
          <w:t>African Association of Agricultural Economists</w:t>
        </w:r>
      </w:hyperlink>
      <w:r w:rsidR="001B32F6" w:rsidRPr="00B73A6D">
        <w:rPr>
          <w:rFonts w:ascii="Century Gothic" w:hAnsi="Century Gothic"/>
          <w:sz w:val="20"/>
          <w:szCs w:val="20"/>
        </w:rPr>
        <w:t xml:space="preserve"> (2023), recognition as one of "42 African Innovators to Watch" by </w:t>
      </w:r>
      <w:hyperlink r:id="rId25">
        <w:r w:rsidR="001B32F6" w:rsidRPr="00B73A6D">
          <w:rPr>
            <w:rStyle w:val="Hyperlink"/>
            <w:rFonts w:ascii="Century Gothic" w:hAnsi="Century Gothic"/>
            <w:sz w:val="20"/>
            <w:szCs w:val="20"/>
          </w:rPr>
          <w:t>Ventures Africa</w:t>
        </w:r>
      </w:hyperlink>
      <w:r w:rsidR="001B32F6" w:rsidRPr="00B73A6D">
        <w:rPr>
          <w:rFonts w:ascii="Century Gothic" w:hAnsi="Century Gothic"/>
          <w:sz w:val="20"/>
          <w:szCs w:val="20"/>
        </w:rPr>
        <w:t xml:space="preserve"> (2016), and the </w:t>
      </w:r>
      <w:hyperlink r:id="rId26">
        <w:r w:rsidR="001B32F6" w:rsidRPr="00B73A6D">
          <w:rPr>
            <w:rStyle w:val="Hyperlink"/>
            <w:rFonts w:ascii="Century Gothic" w:hAnsi="Century Gothic"/>
            <w:sz w:val="20"/>
            <w:szCs w:val="20"/>
          </w:rPr>
          <w:t>Coca Cola Africa Diaspora Network</w:t>
        </w:r>
      </w:hyperlink>
      <w:r w:rsidR="001B32F6" w:rsidRPr="00B73A6D">
        <w:rPr>
          <w:rFonts w:ascii="Century Gothic" w:hAnsi="Century Gothic"/>
          <w:sz w:val="20"/>
          <w:szCs w:val="20"/>
        </w:rPr>
        <w:t xml:space="preserve"> award for "dedicated service to sustainable development in Africa" (2013). </w:t>
      </w:r>
      <w:r w:rsidR="006E592A" w:rsidRPr="00B73A6D">
        <w:rPr>
          <w:rFonts w:ascii="Century Gothic" w:hAnsi="Century Gothic"/>
          <w:sz w:val="20"/>
          <w:szCs w:val="20"/>
        </w:rPr>
        <w:t xml:space="preserve">A public speaker, Mabaya has delivered keynote speeches at prominent platforms, including </w:t>
      </w:r>
      <w:hyperlink r:id="rId27">
        <w:r w:rsidR="006E592A" w:rsidRPr="00B73A6D">
          <w:rPr>
            <w:rStyle w:val="Hyperlink"/>
            <w:rFonts w:ascii="Century Gothic" w:hAnsi="Century Gothic"/>
            <w:sz w:val="20"/>
            <w:szCs w:val="20"/>
          </w:rPr>
          <w:t>TEDx-MidAtlantic</w:t>
        </w:r>
      </w:hyperlink>
      <w:r w:rsidR="006E592A" w:rsidRPr="00B73A6D">
        <w:rPr>
          <w:rFonts w:ascii="Century Gothic" w:hAnsi="Century Gothic"/>
          <w:sz w:val="20"/>
          <w:szCs w:val="20"/>
        </w:rPr>
        <w:t xml:space="preserve"> and </w:t>
      </w:r>
      <w:hyperlink r:id="rId28">
        <w:r w:rsidR="006E592A" w:rsidRPr="00B73A6D">
          <w:rPr>
            <w:rStyle w:val="Hyperlink"/>
            <w:rFonts w:ascii="Century Gothic" w:hAnsi="Century Gothic"/>
            <w:sz w:val="20"/>
            <w:szCs w:val="20"/>
          </w:rPr>
          <w:t>TEDx-Johannesburg</w:t>
        </w:r>
      </w:hyperlink>
      <w:r w:rsidR="006E592A" w:rsidRPr="00B73A6D">
        <w:rPr>
          <w:rStyle w:val="Hyperlink"/>
          <w:rFonts w:ascii="Century Gothic" w:hAnsi="Century Gothic"/>
          <w:sz w:val="20"/>
          <w:szCs w:val="20"/>
        </w:rPr>
        <w:t>.</w:t>
      </w:r>
      <w:r w:rsidR="006E592A" w:rsidRPr="00B73A6D">
        <w:rPr>
          <w:rFonts w:ascii="Century Gothic" w:hAnsi="Century Gothic"/>
          <w:sz w:val="20"/>
          <w:szCs w:val="20"/>
        </w:rPr>
        <w:t xml:space="preserve"> His leadership roles include serving as President of the </w:t>
      </w:r>
      <w:hyperlink r:id="rId29">
        <w:r w:rsidR="006E592A" w:rsidRPr="00B73A6D">
          <w:rPr>
            <w:rStyle w:val="Hyperlink"/>
            <w:rFonts w:ascii="Century Gothic" w:hAnsi="Century Gothic"/>
            <w:sz w:val="20"/>
            <w:szCs w:val="20"/>
          </w:rPr>
          <w:t>African Association of Agricultural Economists</w:t>
        </w:r>
      </w:hyperlink>
      <w:r w:rsidR="006E592A" w:rsidRPr="00B73A6D">
        <w:rPr>
          <w:rFonts w:ascii="Century Gothic" w:hAnsi="Century Gothic"/>
          <w:sz w:val="20"/>
          <w:szCs w:val="20"/>
        </w:rPr>
        <w:t xml:space="preserve"> (2017-2019) and </w:t>
      </w:r>
      <w:r w:rsidR="433C0D6F" w:rsidRPr="00B73A6D">
        <w:rPr>
          <w:rFonts w:ascii="Century Gothic" w:hAnsi="Century Gothic"/>
          <w:sz w:val="20"/>
          <w:szCs w:val="20"/>
        </w:rPr>
        <w:t xml:space="preserve">Board </w:t>
      </w:r>
      <w:r w:rsidR="006E592A" w:rsidRPr="00B73A6D">
        <w:rPr>
          <w:rFonts w:ascii="Century Gothic" w:hAnsi="Century Gothic"/>
          <w:sz w:val="20"/>
          <w:szCs w:val="20"/>
        </w:rPr>
        <w:t xml:space="preserve">member  for </w:t>
      </w:r>
      <w:hyperlink r:id="rId30">
        <w:r w:rsidR="006E592A" w:rsidRPr="00B73A6D">
          <w:rPr>
            <w:rStyle w:val="Hyperlink"/>
            <w:rFonts w:ascii="Century Gothic" w:hAnsi="Century Gothic"/>
            <w:sz w:val="20"/>
            <w:szCs w:val="20"/>
          </w:rPr>
          <w:t>Alliance Bioversity &amp; CIAT</w:t>
        </w:r>
      </w:hyperlink>
      <w:r w:rsidR="35B834F8" w:rsidRPr="00B73A6D">
        <w:rPr>
          <w:rFonts w:ascii="Century Gothic" w:hAnsi="Century Gothic"/>
          <w:sz w:val="20"/>
          <w:szCs w:val="20"/>
        </w:rPr>
        <w:t xml:space="preserve"> and the I</w:t>
      </w:r>
      <w:hyperlink r:id="rId31">
        <w:r w:rsidR="35B834F8" w:rsidRPr="00B73A6D">
          <w:rPr>
            <w:rStyle w:val="Hyperlink"/>
            <w:rFonts w:ascii="Century Gothic" w:hAnsi="Century Gothic"/>
            <w:sz w:val="20"/>
            <w:szCs w:val="20"/>
          </w:rPr>
          <w:t>nternational Crops Research Institute for the Semi-Arid Tropics</w:t>
        </w:r>
        <w:r w:rsidR="00A67DF8" w:rsidRPr="00B73A6D">
          <w:rPr>
            <w:rStyle w:val="Hyperlink"/>
            <w:rFonts w:ascii="Century Gothic" w:hAnsi="Century Gothic"/>
            <w:sz w:val="20"/>
            <w:szCs w:val="20"/>
          </w:rPr>
          <w:t xml:space="preserve"> (ICRISAT)</w:t>
        </w:r>
        <w:r w:rsidR="35B834F8" w:rsidRPr="00B73A6D">
          <w:rPr>
            <w:rStyle w:val="Hyperlink"/>
            <w:rFonts w:ascii="Century Gothic" w:hAnsi="Century Gothic"/>
            <w:sz w:val="20"/>
            <w:szCs w:val="20"/>
          </w:rPr>
          <w:t>.</w:t>
        </w:r>
      </w:hyperlink>
      <w:r w:rsidR="006E592A" w:rsidRPr="00B73A6D">
        <w:rPr>
          <w:rFonts w:ascii="Century Gothic" w:hAnsi="Century Gothic"/>
          <w:sz w:val="20"/>
          <w:szCs w:val="20"/>
        </w:rPr>
        <w:t xml:space="preserve">  He is also an </w:t>
      </w:r>
      <w:hyperlink r:id="rId32">
        <w:r w:rsidR="006E592A" w:rsidRPr="00B73A6D">
          <w:rPr>
            <w:rStyle w:val="Hyperlink"/>
            <w:rFonts w:ascii="Century Gothic" w:hAnsi="Century Gothic"/>
            <w:sz w:val="20"/>
            <w:szCs w:val="20"/>
          </w:rPr>
          <w:t>Archbishop Desmond Tutu Leadership Fellow</w:t>
        </w:r>
      </w:hyperlink>
      <w:r w:rsidR="006E592A" w:rsidRPr="00B73A6D">
        <w:rPr>
          <w:rFonts w:ascii="Century Gothic" w:hAnsi="Century Gothic"/>
          <w:sz w:val="20"/>
          <w:szCs w:val="20"/>
        </w:rPr>
        <w:t xml:space="preserve"> (2007) and </w:t>
      </w:r>
      <w:hyperlink r:id="rId33">
        <w:r w:rsidR="006E592A" w:rsidRPr="00B73A6D">
          <w:rPr>
            <w:rStyle w:val="Hyperlink"/>
            <w:rFonts w:ascii="Century Gothic" w:hAnsi="Century Gothic"/>
            <w:sz w:val="20"/>
            <w:szCs w:val="20"/>
          </w:rPr>
          <w:t>The Aspen Institute’s New Voices Fellow</w:t>
        </w:r>
      </w:hyperlink>
      <w:r w:rsidR="006E592A" w:rsidRPr="00B73A6D">
        <w:rPr>
          <w:rFonts w:ascii="Century Gothic" w:hAnsi="Century Gothic"/>
          <w:sz w:val="20"/>
          <w:szCs w:val="20"/>
        </w:rPr>
        <w:t xml:space="preserve"> (2016). Mabaya holds an MSc (1998) and PhD (2003) in Agricultural Economics from </w:t>
      </w:r>
      <w:r w:rsidR="006E592A" w:rsidRPr="00B73A6D">
        <w:rPr>
          <w:rFonts w:ascii="Century Gothic" w:hAnsi="Century Gothic"/>
          <w:i/>
          <w:iCs/>
          <w:sz w:val="20"/>
          <w:szCs w:val="20"/>
        </w:rPr>
        <w:t>Cornell University</w:t>
      </w:r>
      <w:r w:rsidR="006E592A" w:rsidRPr="00B73A6D">
        <w:rPr>
          <w:rFonts w:ascii="Century Gothic" w:hAnsi="Century Gothic"/>
          <w:sz w:val="20"/>
          <w:szCs w:val="20"/>
        </w:rPr>
        <w:t xml:space="preserve">, and a BSc Honors in Agricultural Economics and Extension (1994) </w:t>
      </w:r>
      <w:r w:rsidR="00CD2E51" w:rsidRPr="00B73A6D">
        <w:rPr>
          <w:rFonts w:ascii="Century Gothic" w:hAnsi="Century Gothic"/>
          <w:sz w:val="20"/>
          <w:szCs w:val="20"/>
        </w:rPr>
        <w:t xml:space="preserve">from the </w:t>
      </w:r>
      <w:hyperlink r:id="rId34">
        <w:r w:rsidR="00CD2E51" w:rsidRPr="00B73A6D">
          <w:rPr>
            <w:rStyle w:val="Hyperlink"/>
            <w:rFonts w:ascii="Century Gothic" w:hAnsi="Century Gothic"/>
            <w:sz w:val="20"/>
            <w:szCs w:val="20"/>
          </w:rPr>
          <w:t>University of Zimbabwe</w:t>
        </w:r>
      </w:hyperlink>
      <w:r w:rsidR="00CD2E51" w:rsidRPr="00B73A6D">
        <w:rPr>
          <w:rFonts w:ascii="Century Gothic" w:hAnsi="Century Gothic"/>
          <w:sz w:val="20"/>
          <w:szCs w:val="20"/>
        </w:rPr>
        <w:t>.</w:t>
      </w:r>
    </w:p>
    <w:p w14:paraId="72C5CA81" w14:textId="77777777" w:rsidR="00FB7F42" w:rsidRPr="00B73A6D" w:rsidRDefault="00B14E00" w:rsidP="00FB7F42">
      <w:pPr>
        <w:rPr>
          <w:rFonts w:ascii="Century Gothic" w:hAnsi="Century Gothic"/>
          <w:b/>
          <w:sz w:val="20"/>
          <w:szCs w:val="20"/>
        </w:rPr>
      </w:pPr>
      <w:r>
        <w:rPr>
          <w:rFonts w:ascii="Century Gothic" w:hAnsi="Century Gothic"/>
          <w:b/>
          <w:noProof/>
          <w:sz w:val="20"/>
          <w:szCs w:val="20"/>
        </w:rPr>
        <w:pict w14:anchorId="5B019723">
          <v:rect id="_x0000_i1026" alt="" style="width:468pt;height:.05pt;mso-width-percent:0;mso-height-percent:0;mso-width-percent:0;mso-height-percent:0" o:hralign="center" o:hrstd="t" o:hr="t" fillcolor="#a0a0a0" stroked="f"/>
        </w:pict>
      </w:r>
    </w:p>
    <w:p w14:paraId="28F6BBCA" w14:textId="77777777" w:rsidR="00FB7F42" w:rsidRPr="00B73A6D" w:rsidRDefault="00FB7F42" w:rsidP="00FB7F42">
      <w:pPr>
        <w:rPr>
          <w:rFonts w:ascii="Century Gothic" w:hAnsi="Century Gothic"/>
          <w:b/>
          <w:sz w:val="20"/>
          <w:szCs w:val="20"/>
        </w:rPr>
      </w:pPr>
      <w:r w:rsidRPr="00B73A6D">
        <w:rPr>
          <w:rFonts w:ascii="Century Gothic" w:hAnsi="Century Gothic"/>
          <w:b/>
          <w:sz w:val="20"/>
          <w:szCs w:val="20"/>
        </w:rPr>
        <w:t xml:space="preserve">EDUCATION </w:t>
      </w:r>
    </w:p>
    <w:p w14:paraId="1C8EF0B4" w14:textId="77777777" w:rsidR="00FB7F42" w:rsidRPr="00B73A6D" w:rsidRDefault="00FB7F42" w:rsidP="00FB7F42">
      <w:pPr>
        <w:rPr>
          <w:rFonts w:ascii="Century Gothic" w:hAnsi="Century Gothic"/>
          <w:sz w:val="20"/>
          <w:szCs w:val="20"/>
        </w:rPr>
      </w:pPr>
    </w:p>
    <w:p w14:paraId="32B4E556" w14:textId="77777777" w:rsidR="00FB7F42" w:rsidRPr="00B73A6D" w:rsidRDefault="00FB7F42" w:rsidP="00FB7F42">
      <w:pPr>
        <w:rPr>
          <w:rFonts w:ascii="Century Gothic" w:hAnsi="Century Gothic"/>
          <w:b/>
          <w:sz w:val="20"/>
          <w:szCs w:val="20"/>
        </w:rPr>
      </w:pPr>
      <w:r w:rsidRPr="00B73A6D">
        <w:rPr>
          <w:rFonts w:ascii="Century Gothic" w:hAnsi="Century Gothic"/>
          <w:b/>
          <w:sz w:val="20"/>
          <w:szCs w:val="20"/>
        </w:rPr>
        <w:t xml:space="preserve">Ph.D. in Agricultural Economics    </w:t>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t xml:space="preserve">             08/98 - 01/03</w:t>
      </w:r>
    </w:p>
    <w:p w14:paraId="60CED3B4" w14:textId="77777777" w:rsidR="00FB7F42" w:rsidRPr="00B73A6D" w:rsidRDefault="00FB7F42" w:rsidP="00FB7F42">
      <w:pPr>
        <w:rPr>
          <w:rFonts w:ascii="Century Gothic" w:hAnsi="Century Gothic"/>
          <w:sz w:val="20"/>
          <w:szCs w:val="20"/>
        </w:rPr>
      </w:pPr>
      <w:r w:rsidRPr="00B73A6D">
        <w:rPr>
          <w:rFonts w:ascii="Century Gothic" w:hAnsi="Century Gothic"/>
          <w:sz w:val="20"/>
          <w:szCs w:val="20"/>
        </w:rPr>
        <w:tab/>
        <w:t xml:space="preserve">Department of Applied Economics and Management, </w:t>
      </w:r>
    </w:p>
    <w:p w14:paraId="07EC62DA" w14:textId="63DE24C2" w:rsidR="00FB7F42" w:rsidRPr="00B73A6D" w:rsidRDefault="00FB7F42" w:rsidP="00FB7F42">
      <w:pPr>
        <w:rPr>
          <w:rFonts w:ascii="Century Gothic" w:hAnsi="Century Gothic"/>
          <w:sz w:val="20"/>
          <w:szCs w:val="20"/>
        </w:rPr>
      </w:pPr>
      <w:r w:rsidRPr="00B73A6D">
        <w:rPr>
          <w:rFonts w:ascii="Century Gothic" w:hAnsi="Century Gothic"/>
          <w:sz w:val="20"/>
          <w:szCs w:val="20"/>
        </w:rPr>
        <w:tab/>
        <w:t xml:space="preserve">Cornell University </w:t>
      </w:r>
      <w:r w:rsidRPr="00B73A6D">
        <w:rPr>
          <w:rFonts w:ascii="Century Gothic" w:hAnsi="Century Gothic"/>
          <w:i/>
          <w:sz w:val="20"/>
          <w:szCs w:val="20"/>
        </w:rPr>
        <w:t>(Ithaca, NY, USA)</w:t>
      </w:r>
      <w:r w:rsidRPr="00B73A6D">
        <w:rPr>
          <w:rFonts w:ascii="Century Gothic" w:hAnsi="Century Gothic"/>
          <w:sz w:val="20"/>
          <w:szCs w:val="20"/>
        </w:rPr>
        <w:tab/>
      </w:r>
      <w:r w:rsidRPr="00B73A6D">
        <w:rPr>
          <w:rFonts w:ascii="Century Gothic" w:hAnsi="Century Gothic"/>
          <w:sz w:val="20"/>
          <w:szCs w:val="20"/>
        </w:rPr>
        <w:tab/>
      </w:r>
      <w:r w:rsidRPr="00B73A6D">
        <w:rPr>
          <w:rFonts w:ascii="Century Gothic" w:hAnsi="Century Gothic"/>
          <w:sz w:val="20"/>
          <w:szCs w:val="20"/>
        </w:rPr>
        <w:tab/>
      </w:r>
      <w:r w:rsidRPr="00B73A6D">
        <w:rPr>
          <w:rFonts w:ascii="Century Gothic" w:hAnsi="Century Gothic"/>
          <w:sz w:val="20"/>
          <w:szCs w:val="20"/>
        </w:rPr>
        <w:tab/>
      </w:r>
      <w:r w:rsidRPr="00B73A6D">
        <w:rPr>
          <w:rFonts w:ascii="Century Gothic" w:hAnsi="Century Gothic"/>
          <w:sz w:val="20"/>
          <w:szCs w:val="20"/>
        </w:rPr>
        <w:tab/>
      </w:r>
    </w:p>
    <w:p w14:paraId="129902B7" w14:textId="77777777" w:rsidR="00FB7F42" w:rsidRPr="00B73A6D" w:rsidRDefault="00FB7F42" w:rsidP="00FB7F42">
      <w:pPr>
        <w:rPr>
          <w:rFonts w:ascii="Century Gothic" w:hAnsi="Century Gothic"/>
          <w:b/>
          <w:sz w:val="20"/>
          <w:szCs w:val="20"/>
        </w:rPr>
      </w:pPr>
      <w:r w:rsidRPr="00B73A6D">
        <w:rPr>
          <w:rFonts w:ascii="Century Gothic" w:hAnsi="Century Gothic"/>
          <w:b/>
          <w:sz w:val="20"/>
          <w:szCs w:val="20"/>
        </w:rPr>
        <w:t xml:space="preserve">M.S. in Agricultural Economics     </w:t>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t>01/96 - 08/98</w:t>
      </w:r>
    </w:p>
    <w:p w14:paraId="1309DED4" w14:textId="77777777" w:rsidR="00FB7F42" w:rsidRPr="00B73A6D" w:rsidRDefault="00FB7F42" w:rsidP="00FB7F42">
      <w:pPr>
        <w:rPr>
          <w:rFonts w:ascii="Century Gothic" w:hAnsi="Century Gothic"/>
          <w:sz w:val="20"/>
          <w:szCs w:val="20"/>
        </w:rPr>
      </w:pPr>
      <w:r w:rsidRPr="00B73A6D">
        <w:rPr>
          <w:rFonts w:ascii="Century Gothic" w:hAnsi="Century Gothic"/>
          <w:sz w:val="20"/>
          <w:szCs w:val="20"/>
        </w:rPr>
        <w:tab/>
        <w:t>Department of Agricultural, Resource and Managerial Economics</w:t>
      </w:r>
    </w:p>
    <w:p w14:paraId="75267221" w14:textId="1A5D0232" w:rsidR="00FB7F42" w:rsidRPr="00B73A6D" w:rsidRDefault="00FB7F42" w:rsidP="00FB7F42">
      <w:pPr>
        <w:rPr>
          <w:rFonts w:ascii="Century Gothic" w:hAnsi="Century Gothic"/>
          <w:sz w:val="20"/>
          <w:szCs w:val="20"/>
        </w:rPr>
      </w:pPr>
      <w:r w:rsidRPr="00B73A6D">
        <w:rPr>
          <w:rFonts w:ascii="Century Gothic" w:hAnsi="Century Gothic"/>
          <w:sz w:val="20"/>
          <w:szCs w:val="20"/>
        </w:rPr>
        <w:tab/>
        <w:t xml:space="preserve">Cornell University </w:t>
      </w:r>
      <w:r w:rsidRPr="00B73A6D">
        <w:rPr>
          <w:rFonts w:ascii="Century Gothic" w:hAnsi="Century Gothic"/>
          <w:i/>
          <w:sz w:val="20"/>
          <w:szCs w:val="20"/>
        </w:rPr>
        <w:t>(Ithaca, NY, USA)</w:t>
      </w:r>
      <w:r w:rsidRPr="00B73A6D">
        <w:rPr>
          <w:rFonts w:ascii="Century Gothic" w:hAnsi="Century Gothic"/>
          <w:sz w:val="20"/>
          <w:szCs w:val="20"/>
        </w:rPr>
        <w:tab/>
      </w:r>
    </w:p>
    <w:p w14:paraId="5EF54290" w14:textId="12C7C681" w:rsidR="00FB7F42" w:rsidRPr="00B73A6D" w:rsidRDefault="00FB7F42" w:rsidP="00FB7F42">
      <w:pPr>
        <w:rPr>
          <w:rFonts w:ascii="Century Gothic" w:hAnsi="Century Gothic"/>
          <w:sz w:val="20"/>
          <w:szCs w:val="20"/>
        </w:rPr>
      </w:pPr>
      <w:r w:rsidRPr="00B73A6D">
        <w:rPr>
          <w:rFonts w:ascii="Century Gothic" w:hAnsi="Century Gothic"/>
          <w:b/>
          <w:sz w:val="20"/>
          <w:szCs w:val="20"/>
        </w:rPr>
        <w:t>B.Sc. in Agricultural Economics (</w:t>
      </w:r>
      <w:r w:rsidR="0081665F" w:rsidRPr="00B73A6D">
        <w:rPr>
          <w:rFonts w:ascii="Century Gothic" w:hAnsi="Century Gothic"/>
          <w:b/>
          <w:sz w:val="20"/>
          <w:szCs w:val="20"/>
        </w:rPr>
        <w:t>Honors)</w:t>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007C2A84" w:rsidRPr="00B73A6D">
        <w:rPr>
          <w:rFonts w:ascii="Century Gothic" w:hAnsi="Century Gothic"/>
          <w:b/>
          <w:sz w:val="20"/>
          <w:szCs w:val="20"/>
        </w:rPr>
        <w:tab/>
      </w:r>
      <w:r w:rsidR="0081665F" w:rsidRPr="00B73A6D">
        <w:rPr>
          <w:rFonts w:ascii="Century Gothic" w:hAnsi="Century Gothic"/>
          <w:b/>
          <w:sz w:val="20"/>
          <w:szCs w:val="20"/>
        </w:rPr>
        <w:t xml:space="preserve"> </w:t>
      </w:r>
      <w:r w:rsidR="00000D1C" w:rsidRPr="00B73A6D">
        <w:rPr>
          <w:rFonts w:ascii="Century Gothic" w:hAnsi="Century Gothic"/>
          <w:b/>
          <w:sz w:val="20"/>
          <w:szCs w:val="20"/>
        </w:rPr>
        <w:tab/>
      </w:r>
      <w:r w:rsidRPr="00B73A6D">
        <w:rPr>
          <w:rFonts w:ascii="Century Gothic" w:hAnsi="Century Gothic"/>
          <w:b/>
          <w:sz w:val="20"/>
          <w:szCs w:val="20"/>
        </w:rPr>
        <w:t>01/92 - 12/94</w:t>
      </w:r>
      <w:r w:rsidRPr="00B73A6D">
        <w:rPr>
          <w:rFonts w:ascii="Century Gothic" w:hAnsi="Century Gothic"/>
          <w:b/>
          <w:sz w:val="20"/>
          <w:szCs w:val="20"/>
        </w:rPr>
        <w:tab/>
      </w:r>
      <w:r w:rsidRPr="00B73A6D">
        <w:rPr>
          <w:rFonts w:ascii="Century Gothic" w:hAnsi="Century Gothic"/>
          <w:sz w:val="20"/>
          <w:szCs w:val="20"/>
        </w:rPr>
        <w:t>Department of Agricultural Economics and Extension</w:t>
      </w:r>
    </w:p>
    <w:p w14:paraId="020781C8" w14:textId="77777777" w:rsidR="00FB7F42" w:rsidRPr="00B73A6D" w:rsidRDefault="00FB7F42" w:rsidP="00FB7F42">
      <w:pPr>
        <w:rPr>
          <w:rFonts w:ascii="Century Gothic" w:hAnsi="Century Gothic"/>
          <w:sz w:val="20"/>
          <w:szCs w:val="20"/>
        </w:rPr>
      </w:pPr>
      <w:r w:rsidRPr="00B73A6D">
        <w:rPr>
          <w:rFonts w:ascii="Century Gothic" w:hAnsi="Century Gothic"/>
          <w:sz w:val="20"/>
          <w:szCs w:val="20"/>
        </w:rPr>
        <w:tab/>
        <w:t xml:space="preserve">University of Zimbabwe </w:t>
      </w:r>
      <w:r w:rsidRPr="00B73A6D">
        <w:rPr>
          <w:rFonts w:ascii="Century Gothic" w:hAnsi="Century Gothic"/>
          <w:i/>
          <w:sz w:val="20"/>
          <w:szCs w:val="20"/>
        </w:rPr>
        <w:t>(Harare, Zimbabwe)</w:t>
      </w:r>
      <w:r w:rsidRPr="00B73A6D">
        <w:rPr>
          <w:rFonts w:ascii="Century Gothic" w:hAnsi="Century Gothic"/>
          <w:sz w:val="20"/>
          <w:szCs w:val="20"/>
        </w:rPr>
        <w:tab/>
      </w:r>
    </w:p>
    <w:p w14:paraId="750A859C" w14:textId="77777777" w:rsidR="00FB7F42" w:rsidRPr="00B73A6D" w:rsidRDefault="00B14E00" w:rsidP="00FB7F42">
      <w:pPr>
        <w:rPr>
          <w:rFonts w:ascii="Century Gothic" w:hAnsi="Century Gothic"/>
          <w:b/>
          <w:sz w:val="20"/>
          <w:szCs w:val="20"/>
        </w:rPr>
      </w:pPr>
      <w:r>
        <w:rPr>
          <w:rFonts w:ascii="Century Gothic" w:hAnsi="Century Gothic"/>
          <w:b/>
          <w:noProof/>
          <w:sz w:val="20"/>
          <w:szCs w:val="20"/>
        </w:rPr>
        <w:pict w14:anchorId="584C665A">
          <v:rect id="_x0000_i1025" alt="" style="width:496.8pt;height:.05pt;mso-width-percent:0;mso-height-percent:0;mso-width-percent:0;mso-height-percent:0" o:hralign="center" o:hrstd="t" o:hr="t" fillcolor="#a0a0a0" stroked="f"/>
        </w:pict>
      </w:r>
    </w:p>
    <w:p w14:paraId="3DC8F8B6" w14:textId="44B13FFA" w:rsidR="00FB7F42" w:rsidRPr="00B73A6D" w:rsidRDefault="00FB7F42" w:rsidP="00FB7F42">
      <w:pPr>
        <w:rPr>
          <w:rFonts w:ascii="Century Gothic" w:hAnsi="Century Gothic"/>
          <w:b/>
          <w:sz w:val="20"/>
          <w:szCs w:val="20"/>
        </w:rPr>
      </w:pPr>
      <w:r w:rsidRPr="00B73A6D">
        <w:rPr>
          <w:rFonts w:ascii="Century Gothic" w:hAnsi="Century Gothic"/>
          <w:b/>
          <w:sz w:val="20"/>
          <w:szCs w:val="20"/>
        </w:rPr>
        <w:t xml:space="preserve">FELLOWSHIPS </w:t>
      </w:r>
    </w:p>
    <w:p w14:paraId="6DFC7E95" w14:textId="77777777" w:rsidR="00A50DDC" w:rsidRPr="00B73A6D" w:rsidRDefault="00A50DDC" w:rsidP="00FB7F42">
      <w:pPr>
        <w:rPr>
          <w:rFonts w:ascii="Century Gothic" w:hAnsi="Century Gothic"/>
          <w:b/>
          <w:sz w:val="20"/>
          <w:szCs w:val="20"/>
        </w:rPr>
      </w:pPr>
    </w:p>
    <w:p w14:paraId="61FA3808" w14:textId="77777777" w:rsidR="00FB7F42" w:rsidRPr="00B73A6D" w:rsidRDefault="00FB7F42" w:rsidP="00FB7F42">
      <w:pPr>
        <w:rPr>
          <w:rFonts w:ascii="Century Gothic" w:hAnsi="Century Gothic"/>
          <w:b/>
          <w:sz w:val="20"/>
          <w:szCs w:val="20"/>
        </w:rPr>
      </w:pPr>
      <w:r w:rsidRPr="00B73A6D">
        <w:rPr>
          <w:rFonts w:ascii="Century Gothic" w:hAnsi="Century Gothic"/>
          <w:b/>
          <w:sz w:val="20"/>
          <w:szCs w:val="20"/>
        </w:rPr>
        <w:t>New Voices Fellow</w:t>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t xml:space="preserve">             </w:t>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t>02/16 - 12/16</w:t>
      </w:r>
    </w:p>
    <w:p w14:paraId="75ABC720" w14:textId="5F8D22BF" w:rsidR="00FB7F42" w:rsidRPr="00B73A6D" w:rsidRDefault="00FB7F42" w:rsidP="00FB7F42">
      <w:pPr>
        <w:rPr>
          <w:rFonts w:ascii="Century Gothic" w:hAnsi="Century Gothic"/>
          <w:sz w:val="20"/>
          <w:szCs w:val="20"/>
        </w:rPr>
      </w:pPr>
      <w:r w:rsidRPr="00B73A6D">
        <w:rPr>
          <w:rFonts w:ascii="Century Gothic" w:hAnsi="Century Gothic"/>
          <w:sz w:val="20"/>
          <w:szCs w:val="20"/>
        </w:rPr>
        <w:tab/>
        <w:t xml:space="preserve">The Aspen Institute </w:t>
      </w:r>
      <w:r w:rsidRPr="00B73A6D">
        <w:rPr>
          <w:rFonts w:ascii="Century Gothic" w:hAnsi="Century Gothic"/>
          <w:i/>
          <w:sz w:val="20"/>
          <w:szCs w:val="20"/>
        </w:rPr>
        <w:t>(Washington DC, USA)</w:t>
      </w:r>
    </w:p>
    <w:p w14:paraId="5A030B96" w14:textId="77777777" w:rsidR="00FB7F42" w:rsidRPr="00B73A6D" w:rsidRDefault="00FB7F42" w:rsidP="00FB7F42">
      <w:pPr>
        <w:rPr>
          <w:rFonts w:ascii="Century Gothic" w:hAnsi="Century Gothic"/>
          <w:b/>
          <w:sz w:val="20"/>
          <w:szCs w:val="20"/>
        </w:rPr>
      </w:pPr>
      <w:r w:rsidRPr="00B73A6D">
        <w:rPr>
          <w:rFonts w:ascii="Century Gothic" w:hAnsi="Century Gothic"/>
          <w:b/>
          <w:sz w:val="20"/>
          <w:szCs w:val="20"/>
        </w:rPr>
        <w:t>Archbishop Desmond Tutu Leadership Fellow</w:t>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t xml:space="preserve">            </w:t>
      </w:r>
      <w:r w:rsidRPr="00B73A6D">
        <w:rPr>
          <w:rFonts w:ascii="Century Gothic" w:hAnsi="Century Gothic"/>
          <w:b/>
          <w:sz w:val="20"/>
          <w:szCs w:val="20"/>
        </w:rPr>
        <w:tab/>
        <w:t xml:space="preserve">             01/07 - 12/07</w:t>
      </w:r>
    </w:p>
    <w:p w14:paraId="41E06829" w14:textId="77777777" w:rsidR="00FB7F42" w:rsidRPr="00B73A6D" w:rsidRDefault="00FB7F42" w:rsidP="00FB7F42">
      <w:pPr>
        <w:rPr>
          <w:rFonts w:ascii="Century Gothic" w:hAnsi="Century Gothic"/>
          <w:sz w:val="20"/>
          <w:szCs w:val="20"/>
        </w:rPr>
      </w:pPr>
      <w:r w:rsidRPr="00B73A6D">
        <w:rPr>
          <w:rFonts w:ascii="Century Gothic" w:hAnsi="Century Gothic"/>
          <w:sz w:val="20"/>
          <w:szCs w:val="20"/>
        </w:rPr>
        <w:tab/>
        <w:t xml:space="preserve">African Leadership Institute, Oxford University </w:t>
      </w:r>
      <w:r w:rsidRPr="00B73A6D">
        <w:rPr>
          <w:rFonts w:ascii="Century Gothic" w:hAnsi="Century Gothic"/>
          <w:i/>
          <w:sz w:val="20"/>
          <w:szCs w:val="20"/>
        </w:rPr>
        <w:t>(Oxford, United Kingdom)</w:t>
      </w:r>
    </w:p>
    <w:p w14:paraId="1DAC624B" w14:textId="18E88078" w:rsidR="00E152E8" w:rsidRPr="00B73A6D" w:rsidRDefault="00336B17" w:rsidP="00E152E8">
      <w:pPr>
        <w:rPr>
          <w:rFonts w:ascii="Century Gothic" w:hAnsi="Century Gothic"/>
          <w:b/>
          <w:bCs/>
          <w:sz w:val="20"/>
          <w:szCs w:val="20"/>
        </w:rPr>
      </w:pPr>
      <w:r w:rsidRPr="00B73A6D">
        <w:rPr>
          <w:rFonts w:ascii="Century Gothic" w:hAnsi="Century Gothic"/>
          <w:b/>
          <w:bCs/>
          <w:sz w:val="20"/>
          <w:szCs w:val="20"/>
        </w:rPr>
        <w:lastRenderedPageBreak/>
        <w:t>CURRENT EMPLOYMENT – CORNELL UNIVERSITY</w:t>
      </w:r>
      <w:r w:rsidR="00DA6750" w:rsidRPr="00B73A6D">
        <w:rPr>
          <w:rFonts w:ascii="Century Gothic" w:hAnsi="Century Gothic"/>
          <w:b/>
          <w:bCs/>
          <w:sz w:val="20"/>
          <w:szCs w:val="20"/>
        </w:rPr>
        <w:tab/>
      </w:r>
      <w:r w:rsidR="00DA6750" w:rsidRPr="00B73A6D">
        <w:rPr>
          <w:rFonts w:ascii="Century Gothic" w:hAnsi="Century Gothic"/>
          <w:b/>
          <w:bCs/>
          <w:sz w:val="20"/>
          <w:szCs w:val="20"/>
        </w:rPr>
        <w:tab/>
      </w:r>
      <w:r w:rsidR="00DA6750" w:rsidRPr="00B73A6D">
        <w:rPr>
          <w:rFonts w:ascii="Century Gothic" w:hAnsi="Century Gothic"/>
          <w:b/>
          <w:bCs/>
          <w:sz w:val="20"/>
          <w:szCs w:val="20"/>
        </w:rPr>
        <w:tab/>
      </w:r>
      <w:r w:rsidR="00DA6750" w:rsidRPr="00B73A6D">
        <w:rPr>
          <w:rFonts w:ascii="Century Gothic" w:hAnsi="Century Gothic"/>
          <w:b/>
          <w:bCs/>
          <w:sz w:val="20"/>
          <w:szCs w:val="20"/>
        </w:rPr>
        <w:tab/>
      </w:r>
      <w:r w:rsidR="00DA6750" w:rsidRPr="00B73A6D">
        <w:rPr>
          <w:rFonts w:ascii="Century Gothic" w:hAnsi="Century Gothic"/>
          <w:b/>
          <w:bCs/>
          <w:sz w:val="20"/>
          <w:szCs w:val="20"/>
        </w:rPr>
        <w:tab/>
      </w:r>
      <w:r w:rsidR="00EB60F2" w:rsidRPr="00B73A6D">
        <w:rPr>
          <w:rFonts w:ascii="Century Gothic" w:hAnsi="Century Gothic"/>
          <w:b/>
          <w:bCs/>
          <w:sz w:val="20"/>
          <w:szCs w:val="20"/>
        </w:rPr>
        <w:t xml:space="preserve">       </w:t>
      </w:r>
      <w:r w:rsidR="00DA6750" w:rsidRPr="00B73A6D">
        <w:rPr>
          <w:rFonts w:ascii="Century Gothic" w:hAnsi="Century Gothic"/>
          <w:b/>
          <w:bCs/>
          <w:sz w:val="20"/>
          <w:szCs w:val="20"/>
        </w:rPr>
        <w:t>07/2020-Present</w:t>
      </w:r>
    </w:p>
    <w:p w14:paraId="780EB8D0" w14:textId="67D504BD" w:rsidR="0069404F" w:rsidRPr="00B73A6D" w:rsidRDefault="0069404F" w:rsidP="00E152E8">
      <w:pPr>
        <w:rPr>
          <w:rFonts w:ascii="Century Gothic" w:hAnsi="Century Gothic"/>
          <w:sz w:val="20"/>
          <w:szCs w:val="20"/>
        </w:rPr>
      </w:pPr>
    </w:p>
    <w:p w14:paraId="325CAF29" w14:textId="72E74F69" w:rsidR="00DA6750" w:rsidRPr="00B73A6D" w:rsidRDefault="00DA6750" w:rsidP="0069404F">
      <w:pPr>
        <w:shd w:val="clear" w:color="auto" w:fill="FFFFFF"/>
        <w:rPr>
          <w:rFonts w:ascii="Century Gothic" w:eastAsiaTheme="minorEastAsia" w:hAnsi="Century Gothic" w:cs="Calibri Light"/>
          <w:b/>
          <w:bCs/>
          <w:noProof/>
          <w:color w:val="000000"/>
          <w:sz w:val="20"/>
          <w:szCs w:val="20"/>
        </w:rPr>
      </w:pPr>
      <w:r w:rsidRPr="00B73A6D">
        <w:rPr>
          <w:rFonts w:ascii="Century Gothic" w:eastAsiaTheme="minorEastAsia" w:hAnsi="Century Gothic" w:cs="Calibri Light"/>
          <w:b/>
          <w:bCs/>
          <w:noProof/>
          <w:color w:val="000000"/>
          <w:sz w:val="20"/>
          <w:szCs w:val="20"/>
        </w:rPr>
        <w:t>Current Roles</w:t>
      </w:r>
    </w:p>
    <w:p w14:paraId="1A427D9A" w14:textId="2A01BD10" w:rsidR="0069404F" w:rsidRPr="00B73A6D" w:rsidRDefault="0069404F" w:rsidP="004C13C1">
      <w:pPr>
        <w:pStyle w:val="ListParagraph"/>
        <w:numPr>
          <w:ilvl w:val="0"/>
          <w:numId w:val="20"/>
        </w:numPr>
        <w:shd w:val="clear" w:color="auto" w:fill="FFFFFF"/>
        <w:rPr>
          <w:rFonts w:ascii="Century Gothic" w:eastAsiaTheme="minorEastAsia" w:hAnsi="Century Gothic" w:cs="Calibri"/>
          <w:noProof/>
          <w:color w:val="000000"/>
          <w:sz w:val="20"/>
          <w:szCs w:val="20"/>
        </w:rPr>
      </w:pPr>
      <w:r w:rsidRPr="00B73A6D">
        <w:rPr>
          <w:rFonts w:ascii="Century Gothic" w:eastAsiaTheme="minorEastAsia" w:hAnsi="Century Gothic" w:cs="Calibri Light"/>
          <w:noProof/>
          <w:color w:val="000000"/>
          <w:sz w:val="20"/>
          <w:szCs w:val="20"/>
        </w:rPr>
        <w:t>Research Professor - </w:t>
      </w:r>
      <w:r w:rsidRPr="00B73A6D">
        <w:rPr>
          <w:rFonts w:ascii="Century Gothic" w:eastAsiaTheme="minorEastAsia" w:hAnsi="Century Gothic" w:cs="Calibri Light"/>
          <w:i/>
          <w:iCs/>
          <w:noProof/>
          <w:color w:val="000000"/>
          <w:sz w:val="20"/>
          <w:szCs w:val="20"/>
        </w:rPr>
        <w:t>Department of Global Development</w:t>
      </w:r>
    </w:p>
    <w:p w14:paraId="03D948B4" w14:textId="75C89030" w:rsidR="0069404F" w:rsidRPr="00B73A6D" w:rsidRDefault="0069404F" w:rsidP="004C13C1">
      <w:pPr>
        <w:pStyle w:val="ListParagraph"/>
        <w:numPr>
          <w:ilvl w:val="0"/>
          <w:numId w:val="20"/>
        </w:numPr>
        <w:rPr>
          <w:rFonts w:ascii="Century Gothic" w:eastAsiaTheme="minorEastAsia" w:hAnsi="Century Gothic" w:cs="Calibri Light"/>
          <w:noProof/>
          <w:color w:val="000000"/>
          <w:sz w:val="20"/>
          <w:szCs w:val="20"/>
        </w:rPr>
      </w:pPr>
      <w:r w:rsidRPr="00B73A6D">
        <w:rPr>
          <w:rFonts w:ascii="Century Gothic" w:eastAsiaTheme="minorEastAsia" w:hAnsi="Century Gothic" w:cs="Calibri Light"/>
          <w:noProof/>
          <w:color w:val="000000"/>
          <w:sz w:val="20"/>
          <w:szCs w:val="20"/>
        </w:rPr>
        <w:t>Director - Fulbright Humphrey Fellowship Program </w:t>
      </w:r>
    </w:p>
    <w:p w14:paraId="48065AC0" w14:textId="58E6F352" w:rsidR="00316478" w:rsidRPr="00B73A6D" w:rsidRDefault="00316478" w:rsidP="004C13C1">
      <w:pPr>
        <w:pStyle w:val="ListParagraph"/>
        <w:numPr>
          <w:ilvl w:val="0"/>
          <w:numId w:val="20"/>
        </w:numPr>
        <w:rPr>
          <w:rFonts w:ascii="Century Gothic" w:eastAsiaTheme="minorEastAsia" w:hAnsi="Century Gothic" w:cs="Calibri Light"/>
          <w:noProof/>
          <w:color w:val="000000"/>
          <w:sz w:val="20"/>
          <w:szCs w:val="20"/>
        </w:rPr>
      </w:pPr>
      <w:r w:rsidRPr="00B73A6D">
        <w:rPr>
          <w:rFonts w:ascii="Century Gothic" w:eastAsiaTheme="minorEastAsia" w:hAnsi="Century Gothic" w:cs="Calibri Light"/>
          <w:noProof/>
          <w:color w:val="000000"/>
          <w:sz w:val="20"/>
          <w:szCs w:val="20"/>
        </w:rPr>
        <w:t xml:space="preserve">Director </w:t>
      </w:r>
      <w:r w:rsidR="00983E5C">
        <w:rPr>
          <w:rFonts w:ascii="Century Gothic" w:eastAsiaTheme="minorEastAsia" w:hAnsi="Century Gothic" w:cs="Calibri Light"/>
          <w:noProof/>
          <w:color w:val="000000"/>
          <w:sz w:val="20"/>
          <w:szCs w:val="20"/>
        </w:rPr>
        <w:t>-</w:t>
      </w:r>
      <w:r w:rsidRPr="00B73A6D">
        <w:rPr>
          <w:rFonts w:ascii="Century Gothic" w:eastAsiaTheme="minorEastAsia" w:hAnsi="Century Gothic" w:cs="Calibri Light"/>
          <w:noProof/>
          <w:color w:val="000000"/>
          <w:sz w:val="20"/>
          <w:szCs w:val="20"/>
        </w:rPr>
        <w:t xml:space="preserve"> </w:t>
      </w:r>
      <w:r w:rsidR="007411F5">
        <w:rPr>
          <w:rFonts w:ascii="Century Gothic" w:eastAsiaTheme="minorEastAsia" w:hAnsi="Century Gothic" w:cs="Calibri Light"/>
          <w:noProof/>
          <w:color w:val="000000"/>
          <w:sz w:val="20"/>
          <w:szCs w:val="20"/>
        </w:rPr>
        <w:t>G</w:t>
      </w:r>
      <w:r w:rsidRPr="00B73A6D">
        <w:rPr>
          <w:rFonts w:ascii="Century Gothic" w:eastAsiaTheme="minorEastAsia" w:hAnsi="Century Gothic" w:cs="Calibri Light"/>
          <w:noProof/>
          <w:color w:val="000000"/>
          <w:sz w:val="20"/>
          <w:szCs w:val="20"/>
        </w:rPr>
        <w:t xml:space="preserve">raduate </w:t>
      </w:r>
      <w:r w:rsidR="007411F5">
        <w:rPr>
          <w:rFonts w:ascii="Century Gothic" w:eastAsiaTheme="minorEastAsia" w:hAnsi="Century Gothic" w:cs="Calibri Light"/>
          <w:noProof/>
          <w:color w:val="000000"/>
          <w:sz w:val="20"/>
          <w:szCs w:val="20"/>
        </w:rPr>
        <w:t>S</w:t>
      </w:r>
      <w:r w:rsidRPr="00B73A6D">
        <w:rPr>
          <w:rFonts w:ascii="Century Gothic" w:eastAsiaTheme="minorEastAsia" w:hAnsi="Century Gothic" w:cs="Calibri Light"/>
          <w:noProof/>
          <w:color w:val="000000"/>
          <w:sz w:val="20"/>
          <w:szCs w:val="20"/>
        </w:rPr>
        <w:t>tudies (DGS) in the field of Global Development</w:t>
      </w:r>
    </w:p>
    <w:p w14:paraId="7A622B72" w14:textId="42B22A1C" w:rsidR="00C01DE1" w:rsidRPr="00B73A6D" w:rsidRDefault="00C01DE1" w:rsidP="004C13C1">
      <w:pPr>
        <w:pStyle w:val="ListParagraph"/>
        <w:numPr>
          <w:ilvl w:val="0"/>
          <w:numId w:val="20"/>
        </w:numPr>
        <w:rPr>
          <w:rFonts w:ascii="Century Gothic" w:eastAsiaTheme="minorEastAsia" w:hAnsi="Century Gothic" w:cs="Calibri Light"/>
          <w:noProof/>
          <w:color w:val="000000"/>
          <w:sz w:val="20"/>
          <w:szCs w:val="20"/>
        </w:rPr>
      </w:pPr>
      <w:r w:rsidRPr="00B73A6D">
        <w:rPr>
          <w:rFonts w:ascii="Century Gothic" w:eastAsiaTheme="minorEastAsia" w:hAnsi="Century Gothic" w:cs="Calibri Light"/>
          <w:noProof/>
          <w:color w:val="000000"/>
          <w:sz w:val="20"/>
          <w:szCs w:val="20"/>
        </w:rPr>
        <w:t xml:space="preserve">Faculty Fellow </w:t>
      </w:r>
      <w:r w:rsidR="005A4676" w:rsidRPr="00B73A6D">
        <w:rPr>
          <w:rFonts w:ascii="Century Gothic" w:eastAsiaTheme="minorEastAsia" w:hAnsi="Century Gothic" w:cs="Calibri Light"/>
          <w:noProof/>
          <w:color w:val="000000"/>
          <w:sz w:val="20"/>
          <w:szCs w:val="20"/>
        </w:rPr>
        <w:t>–</w:t>
      </w:r>
      <w:r w:rsidRPr="00B73A6D">
        <w:rPr>
          <w:rFonts w:ascii="Century Gothic" w:eastAsiaTheme="minorEastAsia" w:hAnsi="Century Gothic" w:cs="Calibri Light"/>
          <w:noProof/>
          <w:color w:val="000000"/>
          <w:sz w:val="20"/>
          <w:szCs w:val="20"/>
        </w:rPr>
        <w:t xml:space="preserve"> </w:t>
      </w:r>
      <w:r w:rsidR="005A4676" w:rsidRPr="00B73A6D">
        <w:rPr>
          <w:rFonts w:ascii="Century Gothic" w:eastAsiaTheme="minorEastAsia" w:hAnsi="Century Gothic" w:cs="Calibri Light"/>
          <w:noProof/>
          <w:color w:val="000000"/>
          <w:sz w:val="20"/>
          <w:szCs w:val="20"/>
        </w:rPr>
        <w:t>Cornell Atkinson Center for Sustainability</w:t>
      </w:r>
    </w:p>
    <w:p w14:paraId="1C68895E" w14:textId="559F50E3" w:rsidR="00F3780F" w:rsidRPr="00B73A6D" w:rsidRDefault="00F3780F" w:rsidP="004C13C1">
      <w:pPr>
        <w:pStyle w:val="ListParagraph"/>
        <w:numPr>
          <w:ilvl w:val="0"/>
          <w:numId w:val="20"/>
        </w:numPr>
        <w:rPr>
          <w:rFonts w:ascii="Century Gothic" w:eastAsiaTheme="minorEastAsia" w:hAnsi="Century Gothic" w:cs="Calibri Light"/>
          <w:noProof/>
          <w:color w:val="000000"/>
          <w:sz w:val="20"/>
          <w:szCs w:val="20"/>
        </w:rPr>
      </w:pPr>
      <w:r w:rsidRPr="00B73A6D">
        <w:rPr>
          <w:rFonts w:ascii="Century Gothic" w:eastAsiaTheme="minorEastAsia" w:hAnsi="Century Gothic" w:cs="Calibri Light"/>
          <w:noProof/>
          <w:color w:val="000000"/>
          <w:sz w:val="20"/>
          <w:szCs w:val="20"/>
        </w:rPr>
        <w:t>Executive Committee Member – Cornell Institute for Digital Agriculture (CIDA)</w:t>
      </w:r>
    </w:p>
    <w:p w14:paraId="6F03040B" w14:textId="3CBD291B" w:rsidR="00CE0CFD" w:rsidRPr="00B73A6D" w:rsidRDefault="00CB5B9C" w:rsidP="004C13C1">
      <w:pPr>
        <w:pStyle w:val="ListParagraph"/>
        <w:numPr>
          <w:ilvl w:val="0"/>
          <w:numId w:val="20"/>
        </w:numPr>
        <w:rPr>
          <w:rFonts w:ascii="Century Gothic" w:eastAsiaTheme="minorEastAsia" w:hAnsi="Century Gothic" w:cs="Calibri Light"/>
          <w:noProof/>
          <w:color w:val="000000"/>
          <w:sz w:val="20"/>
          <w:szCs w:val="20"/>
        </w:rPr>
      </w:pPr>
      <w:r w:rsidRPr="00B73A6D">
        <w:rPr>
          <w:rFonts w:ascii="Century Gothic" w:eastAsiaTheme="minorEastAsia" w:hAnsi="Century Gothic" w:cs="Calibri Light"/>
          <w:noProof/>
          <w:color w:val="000000"/>
          <w:sz w:val="20"/>
          <w:szCs w:val="20"/>
        </w:rPr>
        <w:t>Advisory</w:t>
      </w:r>
      <w:r w:rsidR="00CE0CFD" w:rsidRPr="00B73A6D">
        <w:rPr>
          <w:rFonts w:ascii="Century Gothic" w:eastAsiaTheme="minorEastAsia" w:hAnsi="Century Gothic" w:cs="Calibri Light"/>
          <w:noProof/>
          <w:color w:val="000000"/>
          <w:sz w:val="20"/>
          <w:szCs w:val="20"/>
        </w:rPr>
        <w:t xml:space="preserve"> Bo</w:t>
      </w:r>
      <w:r w:rsidRPr="00B73A6D">
        <w:rPr>
          <w:rFonts w:ascii="Century Gothic" w:eastAsiaTheme="minorEastAsia" w:hAnsi="Century Gothic" w:cs="Calibri Light"/>
          <w:noProof/>
          <w:color w:val="000000"/>
          <w:sz w:val="20"/>
          <w:szCs w:val="20"/>
        </w:rPr>
        <w:t>a</w:t>
      </w:r>
      <w:r w:rsidR="00CE0CFD" w:rsidRPr="00B73A6D">
        <w:rPr>
          <w:rFonts w:ascii="Century Gothic" w:eastAsiaTheme="minorEastAsia" w:hAnsi="Century Gothic" w:cs="Calibri Light"/>
          <w:noProof/>
          <w:color w:val="000000"/>
          <w:sz w:val="20"/>
          <w:szCs w:val="20"/>
        </w:rPr>
        <w:t xml:space="preserve">rd Member </w:t>
      </w:r>
      <w:r w:rsidRPr="00B73A6D">
        <w:rPr>
          <w:rFonts w:ascii="Century Gothic" w:eastAsiaTheme="minorEastAsia" w:hAnsi="Century Gothic" w:cs="Calibri Light"/>
          <w:noProof/>
          <w:color w:val="000000"/>
          <w:sz w:val="20"/>
          <w:szCs w:val="20"/>
        </w:rPr>
        <w:t>–</w:t>
      </w:r>
      <w:r w:rsidR="00CE0CFD" w:rsidRPr="00B73A6D">
        <w:rPr>
          <w:rFonts w:ascii="Century Gothic" w:eastAsiaTheme="minorEastAsia" w:hAnsi="Century Gothic" w:cs="Calibri Light"/>
          <w:noProof/>
          <w:color w:val="000000"/>
          <w:sz w:val="20"/>
          <w:szCs w:val="20"/>
        </w:rPr>
        <w:t xml:space="preserve"> </w:t>
      </w:r>
      <w:r w:rsidRPr="00B73A6D">
        <w:rPr>
          <w:rFonts w:ascii="Century Gothic" w:eastAsiaTheme="minorEastAsia" w:hAnsi="Century Gothic" w:cs="Calibri Light"/>
          <w:noProof/>
          <w:color w:val="000000"/>
          <w:sz w:val="20"/>
          <w:szCs w:val="20"/>
        </w:rPr>
        <w:t>Cornell Institute for African Development (IAD)</w:t>
      </w:r>
    </w:p>
    <w:p w14:paraId="01CD5240" w14:textId="6C0353E9" w:rsidR="0069404F" w:rsidRPr="00B73A6D" w:rsidRDefault="0069404F" w:rsidP="004C13C1">
      <w:pPr>
        <w:pStyle w:val="ListParagraph"/>
        <w:numPr>
          <w:ilvl w:val="0"/>
          <w:numId w:val="20"/>
        </w:numPr>
        <w:shd w:val="clear" w:color="auto" w:fill="FFFFFF"/>
        <w:rPr>
          <w:rFonts w:ascii="Century Gothic" w:eastAsiaTheme="minorEastAsia" w:hAnsi="Century Gothic" w:cs="Calibri"/>
          <w:noProof/>
          <w:color w:val="000000"/>
          <w:sz w:val="20"/>
          <w:szCs w:val="20"/>
        </w:rPr>
      </w:pPr>
      <w:r w:rsidRPr="00B73A6D">
        <w:rPr>
          <w:rFonts w:ascii="Century Gothic" w:eastAsiaTheme="minorEastAsia" w:hAnsi="Century Gothic" w:cs="Calibri Light"/>
          <w:noProof/>
          <w:color w:val="000000"/>
          <w:sz w:val="20"/>
          <w:szCs w:val="20"/>
        </w:rPr>
        <w:t>International Research Professor - </w:t>
      </w:r>
      <w:r w:rsidRPr="00B73A6D">
        <w:rPr>
          <w:rFonts w:ascii="Century Gothic" w:eastAsiaTheme="minorEastAsia" w:hAnsi="Century Gothic" w:cs="Calibri Light"/>
          <w:i/>
          <w:iCs/>
          <w:noProof/>
          <w:color w:val="000000"/>
          <w:sz w:val="20"/>
          <w:szCs w:val="20"/>
        </w:rPr>
        <w:t>College of Agriculture and Life Sciences</w:t>
      </w:r>
    </w:p>
    <w:p w14:paraId="3CD90F68" w14:textId="323369C0" w:rsidR="0069404F" w:rsidRPr="00B73A6D" w:rsidRDefault="0069404F" w:rsidP="004C13C1">
      <w:pPr>
        <w:pStyle w:val="ListParagraph"/>
        <w:numPr>
          <w:ilvl w:val="0"/>
          <w:numId w:val="20"/>
        </w:numPr>
        <w:shd w:val="clear" w:color="auto" w:fill="FFFFFF"/>
        <w:rPr>
          <w:rFonts w:ascii="Century Gothic" w:eastAsiaTheme="minorEastAsia" w:hAnsi="Century Gothic" w:cs="Calibri Light"/>
          <w:noProof/>
          <w:color w:val="000000"/>
          <w:sz w:val="20"/>
          <w:szCs w:val="20"/>
        </w:rPr>
      </w:pPr>
      <w:r w:rsidRPr="00B73A6D">
        <w:rPr>
          <w:rFonts w:ascii="Century Gothic" w:eastAsiaTheme="minorEastAsia" w:hAnsi="Century Gothic" w:cs="Calibri Light"/>
          <w:noProof/>
          <w:color w:val="000000"/>
          <w:sz w:val="20"/>
          <w:szCs w:val="20"/>
        </w:rPr>
        <w:t>Senior Research Associate - </w:t>
      </w:r>
      <w:r w:rsidRPr="00B73A6D">
        <w:rPr>
          <w:rFonts w:ascii="Century Gothic" w:eastAsiaTheme="minorEastAsia" w:hAnsi="Century Gothic" w:cs="Calibri Light"/>
          <w:i/>
          <w:iCs/>
          <w:noProof/>
          <w:color w:val="000000"/>
          <w:sz w:val="20"/>
          <w:szCs w:val="20"/>
        </w:rPr>
        <w:t>Charles H. Dyson School of Applied Economics and Management</w:t>
      </w:r>
      <w:r w:rsidRPr="00B73A6D">
        <w:rPr>
          <w:rFonts w:ascii="Century Gothic" w:eastAsiaTheme="minorEastAsia" w:hAnsi="Century Gothic" w:cs="Calibri Light"/>
          <w:noProof/>
          <w:color w:val="000000"/>
          <w:sz w:val="20"/>
          <w:szCs w:val="20"/>
        </w:rPr>
        <w:t> </w:t>
      </w:r>
    </w:p>
    <w:p w14:paraId="0DB3BD54" w14:textId="6E7578BC" w:rsidR="00AC7D97" w:rsidRPr="00B73A6D" w:rsidRDefault="00AC7D97" w:rsidP="004C13C1">
      <w:pPr>
        <w:pStyle w:val="ListParagraph"/>
        <w:numPr>
          <w:ilvl w:val="0"/>
          <w:numId w:val="20"/>
        </w:numPr>
        <w:shd w:val="clear" w:color="auto" w:fill="FFFFFF"/>
        <w:rPr>
          <w:rFonts w:ascii="Century Gothic" w:eastAsiaTheme="minorEastAsia" w:hAnsi="Century Gothic" w:cs="Calibri"/>
          <w:noProof/>
          <w:color w:val="000000"/>
          <w:sz w:val="20"/>
          <w:szCs w:val="20"/>
        </w:rPr>
      </w:pPr>
      <w:r w:rsidRPr="00B73A6D">
        <w:rPr>
          <w:rFonts w:ascii="Century Gothic" w:eastAsiaTheme="minorEastAsia" w:hAnsi="Century Gothic" w:cs="Calibri"/>
          <w:noProof/>
          <w:color w:val="000000"/>
          <w:sz w:val="20"/>
          <w:szCs w:val="20"/>
        </w:rPr>
        <w:t xml:space="preserve">Professor Extraordinary – Department of Agricultural Economics at </w:t>
      </w:r>
      <w:r w:rsidRPr="00B73A6D">
        <w:rPr>
          <w:rFonts w:ascii="Century Gothic" w:eastAsiaTheme="minorEastAsia" w:hAnsi="Century Gothic" w:cs="Calibri"/>
          <w:i/>
          <w:iCs/>
          <w:noProof/>
          <w:color w:val="000000"/>
          <w:sz w:val="20"/>
          <w:szCs w:val="20"/>
        </w:rPr>
        <w:t>Stellenbosch University</w:t>
      </w:r>
    </w:p>
    <w:p w14:paraId="01C69E90" w14:textId="78426F6D" w:rsidR="0069404F" w:rsidRPr="00B73A6D" w:rsidRDefault="0069404F" w:rsidP="00177424">
      <w:pPr>
        <w:rPr>
          <w:rFonts w:ascii="Century Gothic" w:hAnsi="Century Gothic"/>
          <w:b/>
          <w:sz w:val="20"/>
          <w:szCs w:val="20"/>
        </w:rPr>
      </w:pPr>
    </w:p>
    <w:p w14:paraId="27B9A9A0" w14:textId="5A936DEF" w:rsidR="0069404F" w:rsidRPr="00B73A6D" w:rsidRDefault="00DA6750" w:rsidP="00177424">
      <w:pPr>
        <w:rPr>
          <w:rFonts w:ascii="Century Gothic" w:hAnsi="Century Gothic"/>
          <w:b/>
          <w:sz w:val="20"/>
          <w:szCs w:val="20"/>
        </w:rPr>
      </w:pPr>
      <w:r w:rsidRPr="00B73A6D">
        <w:rPr>
          <w:rFonts w:ascii="Century Gothic" w:hAnsi="Century Gothic"/>
          <w:b/>
          <w:sz w:val="20"/>
          <w:szCs w:val="20"/>
        </w:rPr>
        <w:t xml:space="preserve">Current </w:t>
      </w:r>
      <w:r w:rsidR="0069404F" w:rsidRPr="00B73A6D">
        <w:rPr>
          <w:rFonts w:ascii="Century Gothic" w:hAnsi="Century Gothic"/>
          <w:b/>
          <w:sz w:val="20"/>
          <w:szCs w:val="20"/>
        </w:rPr>
        <w:t>Responsibilities</w:t>
      </w:r>
    </w:p>
    <w:p w14:paraId="4D180AF2" w14:textId="147158A4" w:rsidR="00A67DF8" w:rsidRPr="00B73A6D" w:rsidRDefault="00A67DF8" w:rsidP="00A67DF8">
      <w:pPr>
        <w:pStyle w:val="ListParagraph"/>
        <w:numPr>
          <w:ilvl w:val="0"/>
          <w:numId w:val="19"/>
        </w:numPr>
        <w:jc w:val="both"/>
        <w:rPr>
          <w:rFonts w:ascii="Century Gothic" w:hAnsi="Century Gothic"/>
          <w:sz w:val="20"/>
          <w:szCs w:val="20"/>
        </w:rPr>
      </w:pPr>
      <w:r w:rsidRPr="00B73A6D">
        <w:rPr>
          <w:rFonts w:ascii="Century Gothic" w:hAnsi="Century Gothic"/>
          <w:sz w:val="20"/>
          <w:szCs w:val="20"/>
        </w:rPr>
        <w:t>Director the Fulbright exchange Hubert H. Humphrey Fellowship Program that provides accomplished professionals from countries with emerging economies an international enrichment opportunity in leadership and public service at Cornell.</w:t>
      </w:r>
    </w:p>
    <w:p w14:paraId="11648413" w14:textId="77777777" w:rsidR="00A67DF8" w:rsidRPr="00B73A6D" w:rsidRDefault="00A67DF8" w:rsidP="00A67DF8">
      <w:pPr>
        <w:pStyle w:val="ListParagraph"/>
        <w:numPr>
          <w:ilvl w:val="0"/>
          <w:numId w:val="19"/>
        </w:numPr>
        <w:jc w:val="both"/>
        <w:rPr>
          <w:rFonts w:ascii="Century Gothic" w:hAnsi="Century Gothic"/>
          <w:sz w:val="20"/>
          <w:szCs w:val="20"/>
        </w:rPr>
      </w:pPr>
      <w:r w:rsidRPr="00B73A6D">
        <w:rPr>
          <w:rFonts w:ascii="Century Gothic" w:hAnsi="Century Gothic"/>
          <w:sz w:val="20"/>
          <w:szCs w:val="20"/>
        </w:rPr>
        <w:t>Lead instructor for “Perspectives in Global Development” seminar series that brings to Cornell University prominent academics and development practitioners to share perspectives on agriculture, food systems, environment, and other socio-economic issues relevant to global development.</w:t>
      </w:r>
    </w:p>
    <w:p w14:paraId="66FF40E1" w14:textId="300337B2" w:rsidR="00A67DF8" w:rsidRPr="00B73A6D" w:rsidRDefault="00A67DF8" w:rsidP="00A67DF8">
      <w:pPr>
        <w:pStyle w:val="ListParagraph"/>
        <w:numPr>
          <w:ilvl w:val="0"/>
          <w:numId w:val="19"/>
        </w:numPr>
        <w:jc w:val="both"/>
        <w:rPr>
          <w:rFonts w:ascii="Century Gothic" w:hAnsi="Century Gothic"/>
          <w:sz w:val="20"/>
          <w:szCs w:val="20"/>
        </w:rPr>
      </w:pPr>
      <w:r w:rsidRPr="00B73A6D">
        <w:rPr>
          <w:rFonts w:ascii="Century Gothic" w:hAnsi="Century Gothic"/>
          <w:sz w:val="20"/>
          <w:szCs w:val="20"/>
        </w:rPr>
        <w:t>Instructor for Global Development MPS seminar</w:t>
      </w:r>
    </w:p>
    <w:p w14:paraId="582B8AB8" w14:textId="77777777" w:rsidR="00A67DF8" w:rsidRPr="00B73A6D" w:rsidRDefault="00A67DF8" w:rsidP="00A67DF8">
      <w:pPr>
        <w:pStyle w:val="ListParagraph"/>
        <w:numPr>
          <w:ilvl w:val="0"/>
          <w:numId w:val="19"/>
        </w:numPr>
        <w:jc w:val="both"/>
        <w:rPr>
          <w:rFonts w:ascii="Century Gothic" w:hAnsi="Century Gothic"/>
          <w:sz w:val="20"/>
          <w:szCs w:val="20"/>
        </w:rPr>
      </w:pPr>
      <w:r w:rsidRPr="00B73A6D">
        <w:rPr>
          <w:rFonts w:ascii="Century Gothic" w:hAnsi="Century Gothic"/>
          <w:sz w:val="20"/>
          <w:szCs w:val="20"/>
        </w:rPr>
        <w:t xml:space="preserve">Committee Chair for the “Distinguished Speaker in Global Development” lecture series. </w:t>
      </w:r>
    </w:p>
    <w:p w14:paraId="787B9C23" w14:textId="21C2D87B" w:rsidR="0069404F" w:rsidRPr="00B73A6D" w:rsidRDefault="00153F1E" w:rsidP="00960F28">
      <w:pPr>
        <w:pStyle w:val="ListParagraph"/>
        <w:numPr>
          <w:ilvl w:val="0"/>
          <w:numId w:val="19"/>
        </w:numPr>
        <w:jc w:val="both"/>
        <w:rPr>
          <w:rFonts w:ascii="Century Gothic" w:hAnsi="Century Gothic"/>
          <w:sz w:val="20"/>
          <w:szCs w:val="20"/>
        </w:rPr>
      </w:pPr>
      <w:r w:rsidRPr="00B73A6D">
        <w:rPr>
          <w:rFonts w:ascii="Century Gothic" w:hAnsi="Century Gothic"/>
          <w:sz w:val="20"/>
          <w:szCs w:val="20"/>
        </w:rPr>
        <w:t>Develop research and outreach program</w:t>
      </w:r>
      <w:r w:rsidR="00611B4E" w:rsidRPr="00B73A6D">
        <w:rPr>
          <w:rFonts w:ascii="Century Gothic" w:hAnsi="Century Gothic"/>
          <w:sz w:val="20"/>
          <w:szCs w:val="20"/>
        </w:rPr>
        <w:t>s</w:t>
      </w:r>
      <w:r w:rsidRPr="00B73A6D">
        <w:rPr>
          <w:rFonts w:ascii="Century Gothic" w:hAnsi="Century Gothic"/>
          <w:sz w:val="20"/>
          <w:szCs w:val="20"/>
        </w:rPr>
        <w:t xml:space="preserve"> on agri-food systems, enabling </w:t>
      </w:r>
      <w:r w:rsidR="00023D47" w:rsidRPr="00B73A6D">
        <w:rPr>
          <w:rFonts w:ascii="Century Gothic" w:hAnsi="Century Gothic"/>
          <w:sz w:val="20"/>
          <w:szCs w:val="20"/>
        </w:rPr>
        <w:t xml:space="preserve">policy </w:t>
      </w:r>
      <w:r w:rsidRPr="00B73A6D">
        <w:rPr>
          <w:rFonts w:ascii="Century Gothic" w:hAnsi="Century Gothic"/>
          <w:sz w:val="20"/>
          <w:szCs w:val="20"/>
        </w:rPr>
        <w:t>environments, seed systems, digital solutions for smallholder agriculture, and the role of efficient agricultural markets in Africa’s economic development.</w:t>
      </w:r>
    </w:p>
    <w:p w14:paraId="0734B0F1" w14:textId="57E70390" w:rsidR="00153F1E" w:rsidRPr="00B73A6D" w:rsidRDefault="00153F1E" w:rsidP="00960F28">
      <w:pPr>
        <w:pStyle w:val="ListParagraph"/>
        <w:numPr>
          <w:ilvl w:val="0"/>
          <w:numId w:val="19"/>
        </w:numPr>
        <w:jc w:val="both"/>
        <w:rPr>
          <w:rFonts w:ascii="Century Gothic" w:hAnsi="Century Gothic"/>
          <w:sz w:val="20"/>
          <w:szCs w:val="20"/>
        </w:rPr>
      </w:pPr>
      <w:r w:rsidRPr="00B73A6D">
        <w:rPr>
          <w:rFonts w:ascii="Century Gothic" w:hAnsi="Century Gothic"/>
          <w:sz w:val="20"/>
          <w:szCs w:val="20"/>
        </w:rPr>
        <w:t xml:space="preserve">Write research grant proposals to support </w:t>
      </w:r>
      <w:r w:rsidR="00D03956" w:rsidRPr="00B73A6D">
        <w:rPr>
          <w:rFonts w:ascii="Century Gothic" w:hAnsi="Century Gothic"/>
          <w:sz w:val="20"/>
          <w:szCs w:val="20"/>
        </w:rPr>
        <w:t xml:space="preserve">teaching, </w:t>
      </w:r>
      <w:r w:rsidRPr="00B73A6D">
        <w:rPr>
          <w:rFonts w:ascii="Century Gothic" w:hAnsi="Century Gothic"/>
          <w:sz w:val="20"/>
          <w:szCs w:val="20"/>
        </w:rPr>
        <w:t>research and outreach activities</w:t>
      </w:r>
      <w:r w:rsidR="00D03956" w:rsidRPr="00B73A6D">
        <w:rPr>
          <w:rFonts w:ascii="Century Gothic" w:hAnsi="Century Gothic"/>
          <w:sz w:val="20"/>
          <w:szCs w:val="20"/>
        </w:rPr>
        <w:t>.</w:t>
      </w:r>
    </w:p>
    <w:p w14:paraId="57CA6011" w14:textId="2C1FA753" w:rsidR="00282E73" w:rsidRPr="00B73A6D" w:rsidRDefault="00706117" w:rsidP="00960F28">
      <w:pPr>
        <w:pStyle w:val="ListParagraph"/>
        <w:numPr>
          <w:ilvl w:val="0"/>
          <w:numId w:val="19"/>
        </w:numPr>
        <w:jc w:val="both"/>
        <w:rPr>
          <w:rFonts w:ascii="Century Gothic" w:hAnsi="Century Gothic"/>
          <w:sz w:val="20"/>
          <w:szCs w:val="20"/>
        </w:rPr>
      </w:pPr>
      <w:r w:rsidRPr="00B73A6D">
        <w:rPr>
          <w:rFonts w:ascii="Century Gothic" w:hAnsi="Century Gothic"/>
          <w:sz w:val="20"/>
          <w:szCs w:val="20"/>
        </w:rPr>
        <w:t>Teach</w:t>
      </w:r>
      <w:r w:rsidR="00282E73" w:rsidRPr="00B73A6D">
        <w:rPr>
          <w:rFonts w:ascii="Century Gothic" w:hAnsi="Century Gothic"/>
          <w:sz w:val="20"/>
          <w:szCs w:val="20"/>
        </w:rPr>
        <w:t xml:space="preserve"> undergraduate and graduate courses as needed.</w:t>
      </w:r>
    </w:p>
    <w:p w14:paraId="1D76DCED" w14:textId="1B5A581C" w:rsidR="00282E73" w:rsidRPr="00B73A6D" w:rsidRDefault="00282E73" w:rsidP="00960F28">
      <w:pPr>
        <w:pStyle w:val="ListParagraph"/>
        <w:numPr>
          <w:ilvl w:val="0"/>
          <w:numId w:val="19"/>
        </w:numPr>
        <w:jc w:val="both"/>
        <w:rPr>
          <w:rFonts w:ascii="Century Gothic" w:hAnsi="Century Gothic"/>
          <w:sz w:val="20"/>
          <w:szCs w:val="20"/>
        </w:rPr>
      </w:pPr>
      <w:r w:rsidRPr="00B73A6D">
        <w:rPr>
          <w:rFonts w:ascii="Century Gothic" w:hAnsi="Century Gothic"/>
          <w:sz w:val="20"/>
          <w:szCs w:val="20"/>
        </w:rPr>
        <w:t xml:space="preserve">Facilitate collaboration between and within Department of Global Development, Cornell University and </w:t>
      </w:r>
      <w:r w:rsidR="00960F28" w:rsidRPr="00B73A6D">
        <w:rPr>
          <w:rFonts w:ascii="Century Gothic" w:hAnsi="Century Gothic"/>
          <w:sz w:val="20"/>
          <w:szCs w:val="20"/>
        </w:rPr>
        <w:t>organization</w:t>
      </w:r>
      <w:r w:rsidR="00F12555" w:rsidRPr="00B73A6D">
        <w:rPr>
          <w:rFonts w:ascii="Century Gothic" w:hAnsi="Century Gothic"/>
          <w:sz w:val="20"/>
          <w:szCs w:val="20"/>
        </w:rPr>
        <w:t>s</w:t>
      </w:r>
      <w:r w:rsidR="00960F28" w:rsidRPr="00B73A6D">
        <w:rPr>
          <w:rFonts w:ascii="Century Gothic" w:hAnsi="Century Gothic"/>
          <w:sz w:val="20"/>
          <w:szCs w:val="20"/>
        </w:rPr>
        <w:t xml:space="preserve"> working on agricultural development in the </w:t>
      </w:r>
      <w:r w:rsidR="00706117" w:rsidRPr="00B73A6D">
        <w:rPr>
          <w:rFonts w:ascii="Century Gothic" w:hAnsi="Century Gothic"/>
          <w:sz w:val="20"/>
          <w:szCs w:val="20"/>
        </w:rPr>
        <w:t>g</w:t>
      </w:r>
      <w:r w:rsidR="00960F28" w:rsidRPr="00B73A6D">
        <w:rPr>
          <w:rFonts w:ascii="Century Gothic" w:hAnsi="Century Gothic"/>
          <w:sz w:val="20"/>
          <w:szCs w:val="20"/>
        </w:rPr>
        <w:t xml:space="preserve">lobal </w:t>
      </w:r>
      <w:r w:rsidR="00706117" w:rsidRPr="00B73A6D">
        <w:rPr>
          <w:rFonts w:ascii="Century Gothic" w:hAnsi="Century Gothic"/>
          <w:sz w:val="20"/>
          <w:szCs w:val="20"/>
        </w:rPr>
        <w:t>s</w:t>
      </w:r>
      <w:r w:rsidR="00960F28" w:rsidRPr="00B73A6D">
        <w:rPr>
          <w:rFonts w:ascii="Century Gothic" w:hAnsi="Century Gothic"/>
          <w:sz w:val="20"/>
          <w:szCs w:val="20"/>
        </w:rPr>
        <w:t>outh.</w:t>
      </w:r>
    </w:p>
    <w:p w14:paraId="799C8FD8" w14:textId="33DD5521" w:rsidR="00153F1E" w:rsidRPr="00B73A6D" w:rsidRDefault="00153F1E" w:rsidP="00960F28">
      <w:pPr>
        <w:pStyle w:val="ListParagraph"/>
        <w:numPr>
          <w:ilvl w:val="0"/>
          <w:numId w:val="19"/>
        </w:numPr>
        <w:jc w:val="both"/>
        <w:rPr>
          <w:rFonts w:ascii="Century Gothic" w:hAnsi="Century Gothic"/>
          <w:sz w:val="20"/>
          <w:szCs w:val="20"/>
        </w:rPr>
      </w:pPr>
      <w:r w:rsidRPr="00B73A6D">
        <w:rPr>
          <w:rFonts w:ascii="Century Gothic" w:hAnsi="Century Gothic"/>
          <w:sz w:val="20"/>
          <w:szCs w:val="20"/>
        </w:rPr>
        <w:t>Advise and mentor undergraduate and graduate students and advise student organizations.</w:t>
      </w:r>
    </w:p>
    <w:p w14:paraId="0ABB5A1D" w14:textId="5CE99C13" w:rsidR="00153F1E" w:rsidRPr="00B73A6D" w:rsidRDefault="000B5833" w:rsidP="00177424">
      <w:pPr>
        <w:pStyle w:val="ListParagraph"/>
        <w:numPr>
          <w:ilvl w:val="0"/>
          <w:numId w:val="19"/>
        </w:numPr>
        <w:jc w:val="both"/>
        <w:rPr>
          <w:rFonts w:ascii="Century Gothic" w:hAnsi="Century Gothic"/>
          <w:sz w:val="20"/>
          <w:szCs w:val="20"/>
        </w:rPr>
      </w:pPr>
      <w:r w:rsidRPr="00B73A6D">
        <w:rPr>
          <w:rFonts w:ascii="Century Gothic" w:hAnsi="Century Gothic"/>
          <w:sz w:val="20"/>
          <w:szCs w:val="20"/>
        </w:rPr>
        <w:t>Participate in department and university governance service activities and other</w:t>
      </w:r>
      <w:r w:rsidR="00282E73" w:rsidRPr="00B73A6D">
        <w:rPr>
          <w:rFonts w:ascii="Century Gothic" w:hAnsi="Century Gothic"/>
          <w:sz w:val="20"/>
          <w:szCs w:val="20"/>
        </w:rPr>
        <w:t xml:space="preserve"> responsibilities as assigned by department chair.  </w:t>
      </w:r>
    </w:p>
    <w:p w14:paraId="104AC939" w14:textId="77777777" w:rsidR="00F87931" w:rsidRPr="00B73A6D" w:rsidRDefault="00F87931" w:rsidP="0016610F">
      <w:pPr>
        <w:jc w:val="both"/>
        <w:rPr>
          <w:rFonts w:ascii="Century Gothic" w:hAnsi="Century Gothic"/>
          <w:sz w:val="20"/>
          <w:szCs w:val="20"/>
        </w:rPr>
      </w:pPr>
    </w:p>
    <w:p w14:paraId="58B79625" w14:textId="2ED72FA0" w:rsidR="0016610F" w:rsidRPr="00B73A6D" w:rsidRDefault="0016610F" w:rsidP="00F87931">
      <w:pPr>
        <w:pBdr>
          <w:top w:val="single" w:sz="4" w:space="1" w:color="auto"/>
        </w:pBdr>
        <w:jc w:val="both"/>
        <w:rPr>
          <w:rFonts w:ascii="Century Gothic" w:hAnsi="Century Gothic"/>
          <w:b/>
          <w:sz w:val="20"/>
          <w:szCs w:val="20"/>
        </w:rPr>
      </w:pPr>
      <w:r w:rsidRPr="00B73A6D">
        <w:rPr>
          <w:rFonts w:ascii="Century Gothic" w:hAnsi="Century Gothic"/>
          <w:b/>
          <w:sz w:val="20"/>
          <w:szCs w:val="20"/>
        </w:rPr>
        <w:t xml:space="preserve">ADVISORY ROLES, SERVICE AND BOARD APPOINTMENTS </w:t>
      </w:r>
    </w:p>
    <w:p w14:paraId="1607F318" w14:textId="77777777" w:rsidR="0016610F" w:rsidRPr="00B73A6D" w:rsidRDefault="0016610F" w:rsidP="0016610F">
      <w:pPr>
        <w:ind w:left="720"/>
        <w:jc w:val="both"/>
        <w:rPr>
          <w:rFonts w:ascii="Century Gothic" w:hAnsi="Century Gothic"/>
          <w:b/>
          <w:i/>
          <w:sz w:val="20"/>
          <w:szCs w:val="20"/>
        </w:rPr>
      </w:pPr>
    </w:p>
    <w:p w14:paraId="294AB58E" w14:textId="0B02B658" w:rsidR="00864130" w:rsidRPr="00B73A6D" w:rsidRDefault="00864130" w:rsidP="0016610F">
      <w:pPr>
        <w:numPr>
          <w:ilvl w:val="0"/>
          <w:numId w:val="3"/>
        </w:numPr>
        <w:jc w:val="both"/>
        <w:rPr>
          <w:rFonts w:ascii="Century Gothic" w:hAnsi="Century Gothic"/>
          <w:sz w:val="20"/>
          <w:szCs w:val="20"/>
        </w:rPr>
      </w:pPr>
      <w:r w:rsidRPr="00B73A6D">
        <w:rPr>
          <w:rFonts w:ascii="Century Gothic" w:hAnsi="Century Gothic"/>
          <w:b/>
          <w:bCs/>
          <w:sz w:val="20"/>
          <w:szCs w:val="20"/>
        </w:rPr>
        <w:t>07/2024 to Present:</w:t>
      </w:r>
      <w:r w:rsidRPr="00B73A6D">
        <w:rPr>
          <w:rFonts w:ascii="Century Gothic" w:hAnsi="Century Gothic"/>
          <w:sz w:val="20"/>
          <w:szCs w:val="20"/>
        </w:rPr>
        <w:t xml:space="preserve"> Executive Board Member for </w:t>
      </w:r>
      <w:r w:rsidRPr="00B73A6D">
        <w:rPr>
          <w:rFonts w:ascii="Century Gothic" w:hAnsi="Century Gothic"/>
          <w:b/>
          <w:bCs/>
          <w:sz w:val="20"/>
          <w:szCs w:val="20"/>
        </w:rPr>
        <w:t>Alliance of Bioversity International and the International Center for Tropical Agriculture</w:t>
      </w:r>
      <w:r w:rsidRPr="00B73A6D">
        <w:rPr>
          <w:rFonts w:ascii="Century Gothic" w:hAnsi="Century Gothic"/>
          <w:sz w:val="20"/>
          <w:szCs w:val="20"/>
        </w:rPr>
        <w:t xml:space="preserve"> (CIAT) a CGIAR center working on climate change, biodiversity loss, environmental degradation, and malnutrition.</w:t>
      </w:r>
    </w:p>
    <w:p w14:paraId="7D6B2E5C" w14:textId="5ED78179" w:rsidR="00B73A6D" w:rsidRPr="00B73A6D" w:rsidRDefault="00B73A6D" w:rsidP="00E136A8">
      <w:pPr>
        <w:numPr>
          <w:ilvl w:val="0"/>
          <w:numId w:val="3"/>
        </w:numPr>
        <w:jc w:val="both"/>
        <w:rPr>
          <w:rFonts w:ascii="Century Gothic" w:hAnsi="Century Gothic"/>
          <w:sz w:val="20"/>
          <w:szCs w:val="20"/>
        </w:rPr>
      </w:pPr>
      <w:r w:rsidRPr="00B73A6D">
        <w:rPr>
          <w:rFonts w:ascii="Century Gothic" w:hAnsi="Century Gothic"/>
          <w:b/>
          <w:bCs/>
          <w:sz w:val="20"/>
          <w:szCs w:val="20"/>
        </w:rPr>
        <w:t>07/2025 to Present:</w:t>
      </w:r>
      <w:r w:rsidRPr="00B73A6D">
        <w:rPr>
          <w:rFonts w:ascii="Century Gothic" w:hAnsi="Century Gothic"/>
          <w:sz w:val="20"/>
          <w:szCs w:val="20"/>
        </w:rPr>
        <w:t xml:space="preserve"> Governing Board member for the </w:t>
      </w:r>
      <w:r w:rsidRPr="007411F5">
        <w:rPr>
          <w:rFonts w:ascii="Century Gothic" w:hAnsi="Century Gothic"/>
          <w:b/>
          <w:bCs/>
          <w:sz w:val="20"/>
          <w:szCs w:val="20"/>
        </w:rPr>
        <w:t>International Crops Research Institute for the Semi-Arid Tropics (ICRISAT)</w:t>
      </w:r>
      <w:r w:rsidRPr="00B73A6D">
        <w:rPr>
          <w:rFonts w:ascii="Century Gothic" w:hAnsi="Century Gothic"/>
          <w:sz w:val="20"/>
          <w:szCs w:val="20"/>
        </w:rPr>
        <w:t xml:space="preserve"> a CGAIR center that focuses on improving staple crops adapted to dryland conditions. </w:t>
      </w:r>
    </w:p>
    <w:p w14:paraId="4A05978A" w14:textId="55E2EB56" w:rsidR="0016610F" w:rsidRPr="00B73A6D" w:rsidRDefault="0016610F" w:rsidP="00E136A8">
      <w:pPr>
        <w:numPr>
          <w:ilvl w:val="0"/>
          <w:numId w:val="3"/>
        </w:numPr>
        <w:jc w:val="both"/>
        <w:rPr>
          <w:rFonts w:ascii="Century Gothic" w:hAnsi="Century Gothic"/>
          <w:sz w:val="20"/>
          <w:szCs w:val="20"/>
        </w:rPr>
      </w:pPr>
      <w:r w:rsidRPr="00B73A6D">
        <w:rPr>
          <w:rFonts w:ascii="Century Gothic" w:hAnsi="Century Gothic"/>
          <w:b/>
          <w:bCs/>
          <w:sz w:val="20"/>
          <w:szCs w:val="20"/>
        </w:rPr>
        <w:t>10/2021 to Present:</w:t>
      </w:r>
      <w:r w:rsidRPr="00B73A6D">
        <w:rPr>
          <w:rFonts w:ascii="Century Gothic" w:hAnsi="Century Gothic"/>
          <w:sz w:val="20"/>
          <w:szCs w:val="20"/>
        </w:rPr>
        <w:t xml:space="preserve"> Editorial Board Member to </w:t>
      </w:r>
      <w:r w:rsidRPr="00B73A6D">
        <w:rPr>
          <w:rFonts w:ascii="Century Gothic" w:hAnsi="Century Gothic"/>
          <w:b/>
          <w:bCs/>
          <w:sz w:val="20"/>
          <w:szCs w:val="20"/>
        </w:rPr>
        <w:t>Agrekon</w:t>
      </w:r>
      <w:r w:rsidRPr="00B73A6D">
        <w:rPr>
          <w:rFonts w:ascii="Century Gothic" w:hAnsi="Century Gothic"/>
          <w:sz w:val="20"/>
          <w:szCs w:val="20"/>
        </w:rPr>
        <w:t>, a quarterly peer-reviewed academic journal concentrating on Food, Agricultural and Resource Economics vis-a-vis to Southern Africa.</w:t>
      </w:r>
    </w:p>
    <w:p w14:paraId="53936F56" w14:textId="77777777" w:rsidR="0016610F" w:rsidRPr="00B73A6D" w:rsidRDefault="0016610F" w:rsidP="0016610F">
      <w:pPr>
        <w:numPr>
          <w:ilvl w:val="0"/>
          <w:numId w:val="3"/>
        </w:numPr>
        <w:jc w:val="both"/>
        <w:rPr>
          <w:rFonts w:ascii="Century Gothic" w:hAnsi="Century Gothic"/>
          <w:sz w:val="20"/>
          <w:szCs w:val="20"/>
        </w:rPr>
      </w:pPr>
      <w:r w:rsidRPr="00B73A6D">
        <w:rPr>
          <w:rFonts w:ascii="Century Gothic" w:hAnsi="Century Gothic"/>
          <w:b/>
          <w:bCs/>
          <w:sz w:val="20"/>
          <w:szCs w:val="20"/>
        </w:rPr>
        <w:t>07/2021 to Present:</w:t>
      </w:r>
      <w:r w:rsidRPr="00B73A6D">
        <w:rPr>
          <w:rFonts w:ascii="Century Gothic" w:hAnsi="Century Gothic"/>
          <w:sz w:val="20"/>
          <w:szCs w:val="20"/>
        </w:rPr>
        <w:t xml:space="preserve"> Executive Board member of the </w:t>
      </w:r>
      <w:r w:rsidRPr="00B73A6D">
        <w:rPr>
          <w:rFonts w:ascii="Century Gothic" w:hAnsi="Century Gothic"/>
          <w:b/>
          <w:bCs/>
          <w:sz w:val="20"/>
          <w:szCs w:val="20"/>
        </w:rPr>
        <w:t>International Food and Agribusiness Management Association (IFAMA)</w:t>
      </w:r>
      <w:r w:rsidRPr="00B73A6D">
        <w:rPr>
          <w:rFonts w:ascii="Roboto" w:hAnsi="Roboto"/>
          <w:b/>
          <w:bCs/>
          <w:color w:val="4D5156"/>
          <w:sz w:val="21"/>
          <w:szCs w:val="21"/>
          <w:shd w:val="clear" w:color="auto" w:fill="FFFFFF"/>
        </w:rPr>
        <w:t xml:space="preserve"> </w:t>
      </w:r>
      <w:r w:rsidRPr="00B73A6D">
        <w:rPr>
          <w:rFonts w:ascii="Century Gothic" w:hAnsi="Century Gothic"/>
          <w:sz w:val="20"/>
          <w:szCs w:val="20"/>
        </w:rPr>
        <w:t>a membership organization that brings together the world's leading scholars and students, industry and NGO professionals, and policy makers</w:t>
      </w:r>
      <w:r w:rsidRPr="00B73A6D">
        <w:rPr>
          <w:rFonts w:ascii="Arial" w:hAnsi="Arial" w:cs="Arial"/>
          <w:color w:val="5C5C5C"/>
          <w:shd w:val="clear" w:color="auto" w:fill="FFFFFF"/>
        </w:rPr>
        <w:t xml:space="preserve"> </w:t>
      </w:r>
      <w:r w:rsidRPr="00B73A6D">
        <w:rPr>
          <w:rFonts w:ascii="Century Gothic" w:hAnsi="Century Gothic"/>
          <w:sz w:val="20"/>
          <w:szCs w:val="20"/>
        </w:rPr>
        <w:t>solve the critical management issues that face the industry today and in the future.</w:t>
      </w:r>
    </w:p>
    <w:p w14:paraId="54C5148C" w14:textId="3C86E6AD" w:rsidR="00FF4246" w:rsidRPr="00B73A6D" w:rsidRDefault="00FF4246" w:rsidP="0016610F">
      <w:pPr>
        <w:numPr>
          <w:ilvl w:val="0"/>
          <w:numId w:val="3"/>
        </w:numPr>
        <w:jc w:val="both"/>
        <w:rPr>
          <w:rFonts w:ascii="Century Gothic" w:hAnsi="Century Gothic"/>
          <w:sz w:val="20"/>
          <w:szCs w:val="20"/>
        </w:rPr>
      </w:pPr>
      <w:r w:rsidRPr="00B73A6D">
        <w:rPr>
          <w:rFonts w:ascii="Century Gothic" w:hAnsi="Century Gothic"/>
          <w:b/>
          <w:bCs/>
          <w:sz w:val="20"/>
          <w:szCs w:val="20"/>
        </w:rPr>
        <w:t>10/2020 to Present:</w:t>
      </w:r>
      <w:r w:rsidRPr="00B73A6D">
        <w:rPr>
          <w:rFonts w:ascii="Century Gothic" w:hAnsi="Century Gothic"/>
          <w:sz w:val="20"/>
          <w:szCs w:val="20"/>
        </w:rPr>
        <w:t xml:space="preserve"> </w:t>
      </w:r>
      <w:r w:rsidR="003946EB" w:rsidRPr="00B73A6D">
        <w:rPr>
          <w:rFonts w:ascii="Century Gothic" w:hAnsi="Century Gothic"/>
          <w:sz w:val="20"/>
          <w:szCs w:val="20"/>
        </w:rPr>
        <w:t>E</w:t>
      </w:r>
      <w:r w:rsidR="006E4560" w:rsidRPr="00B73A6D">
        <w:rPr>
          <w:rFonts w:ascii="Century Gothic" w:hAnsi="Century Gothic"/>
          <w:sz w:val="20"/>
          <w:szCs w:val="20"/>
        </w:rPr>
        <w:t xml:space="preserve">xecutive Committee Member for </w:t>
      </w:r>
      <w:r w:rsidR="006E4560" w:rsidRPr="00B73A6D">
        <w:rPr>
          <w:rFonts w:ascii="Century Gothic" w:hAnsi="Century Gothic"/>
          <w:b/>
          <w:bCs/>
          <w:sz w:val="20"/>
          <w:szCs w:val="20"/>
        </w:rPr>
        <w:t>Cornel Institute for Digital Agriculture</w:t>
      </w:r>
      <w:r w:rsidR="00B37393" w:rsidRPr="00B73A6D">
        <w:rPr>
          <w:rFonts w:ascii="Century Gothic" w:hAnsi="Century Gothic"/>
          <w:sz w:val="20"/>
          <w:szCs w:val="20"/>
        </w:rPr>
        <w:t xml:space="preserve"> (CIDA)</w:t>
      </w:r>
      <w:r w:rsidR="008C3B03" w:rsidRPr="00B73A6D">
        <w:rPr>
          <w:rFonts w:ascii="Century Gothic" w:hAnsi="Century Gothic"/>
          <w:sz w:val="20"/>
          <w:szCs w:val="20"/>
        </w:rPr>
        <w:t>.</w:t>
      </w:r>
      <w:r w:rsidR="00B37393" w:rsidRPr="00B73A6D">
        <w:rPr>
          <w:rFonts w:ascii="Century Gothic" w:hAnsi="Century Gothic"/>
          <w:sz w:val="20"/>
          <w:szCs w:val="20"/>
        </w:rPr>
        <w:t xml:space="preserve"> CIDA seeks to create a dynamic community of researchers, farmers, industry partners, and other stakeholders that inspires learning, catalyzes innovation, and integrates fundamental discoveries across the agricultural and life sciences, engineering, computing and information sciences, and social sciences to advance equitable, sustainable, and efficient agriculture and food systems.</w:t>
      </w:r>
    </w:p>
    <w:p w14:paraId="0CC85757" w14:textId="2F26E702" w:rsidR="0016610F" w:rsidRPr="00B73A6D" w:rsidRDefault="0016610F" w:rsidP="0016610F">
      <w:pPr>
        <w:numPr>
          <w:ilvl w:val="0"/>
          <w:numId w:val="3"/>
        </w:numPr>
        <w:jc w:val="both"/>
        <w:rPr>
          <w:rFonts w:ascii="Century Gothic" w:hAnsi="Century Gothic"/>
          <w:sz w:val="20"/>
          <w:szCs w:val="20"/>
        </w:rPr>
      </w:pPr>
      <w:r w:rsidRPr="00B73A6D">
        <w:rPr>
          <w:rFonts w:ascii="Century Gothic" w:hAnsi="Century Gothic"/>
          <w:b/>
          <w:sz w:val="20"/>
          <w:szCs w:val="20"/>
        </w:rPr>
        <w:lastRenderedPageBreak/>
        <w:t xml:space="preserve">10/2019 to </w:t>
      </w:r>
      <w:r w:rsidR="001571F6" w:rsidRPr="00B73A6D">
        <w:rPr>
          <w:rFonts w:ascii="Century Gothic" w:hAnsi="Century Gothic"/>
          <w:b/>
          <w:sz w:val="20"/>
          <w:szCs w:val="20"/>
        </w:rPr>
        <w:t>09/2023</w:t>
      </w:r>
      <w:r w:rsidRPr="00B73A6D">
        <w:rPr>
          <w:rFonts w:ascii="Century Gothic" w:hAnsi="Century Gothic"/>
          <w:b/>
          <w:sz w:val="20"/>
          <w:szCs w:val="20"/>
        </w:rPr>
        <w:t xml:space="preserve">: </w:t>
      </w:r>
      <w:r w:rsidRPr="00B73A6D">
        <w:rPr>
          <w:rFonts w:ascii="Century Gothic" w:hAnsi="Century Gothic"/>
          <w:sz w:val="20"/>
          <w:szCs w:val="20"/>
        </w:rPr>
        <w:t>Executive Board Member for the</w:t>
      </w:r>
      <w:r w:rsidRPr="00B73A6D">
        <w:rPr>
          <w:rFonts w:ascii="Century Gothic" w:hAnsi="Century Gothic"/>
          <w:b/>
          <w:sz w:val="20"/>
          <w:szCs w:val="20"/>
        </w:rPr>
        <w:t xml:space="preserve"> </w:t>
      </w:r>
      <w:r w:rsidRPr="00B73A6D">
        <w:rPr>
          <w:rFonts w:ascii="Century Gothic" w:hAnsi="Century Gothic"/>
          <w:b/>
          <w:i/>
          <w:sz w:val="20"/>
          <w:szCs w:val="20"/>
        </w:rPr>
        <w:t>African Association of Agricultural Economists</w:t>
      </w:r>
      <w:r w:rsidRPr="00B73A6D">
        <w:rPr>
          <w:rFonts w:ascii="Century Gothic" w:hAnsi="Century Gothic"/>
          <w:b/>
          <w:sz w:val="20"/>
          <w:szCs w:val="20"/>
        </w:rPr>
        <w:t xml:space="preserve"> (AAAE).</w:t>
      </w:r>
      <w:r w:rsidRPr="00B73A6D">
        <w:rPr>
          <w:rFonts w:ascii="Century Gothic" w:hAnsi="Century Gothic"/>
          <w:sz w:val="20"/>
          <w:szCs w:val="20"/>
        </w:rPr>
        <w:t xml:space="preserve"> Founded in 2004, AAAE is an association of agricultural economists and other professionals working in agriculture and broadly related fields of applied economics, and issues related to policy and improving the productivity of African agriculture.  </w:t>
      </w:r>
    </w:p>
    <w:p w14:paraId="7CCB63EB" w14:textId="77777777" w:rsidR="0016610F" w:rsidRPr="00B73A6D" w:rsidRDefault="0016610F" w:rsidP="0016610F">
      <w:pPr>
        <w:numPr>
          <w:ilvl w:val="0"/>
          <w:numId w:val="3"/>
        </w:numPr>
        <w:jc w:val="both"/>
        <w:rPr>
          <w:rFonts w:ascii="Century Gothic" w:hAnsi="Century Gothic"/>
          <w:sz w:val="20"/>
          <w:szCs w:val="20"/>
        </w:rPr>
      </w:pPr>
      <w:r w:rsidRPr="00B73A6D">
        <w:rPr>
          <w:rFonts w:ascii="Century Gothic" w:hAnsi="Century Gothic"/>
          <w:b/>
          <w:bCs/>
          <w:sz w:val="20"/>
          <w:szCs w:val="20"/>
        </w:rPr>
        <w:t>12/2020 to Present:</w:t>
      </w:r>
      <w:r w:rsidRPr="00B73A6D">
        <w:rPr>
          <w:rFonts w:ascii="Century Gothic" w:hAnsi="Century Gothic"/>
          <w:sz w:val="20"/>
          <w:szCs w:val="20"/>
        </w:rPr>
        <w:t xml:space="preserve"> Board Member for the </w:t>
      </w:r>
      <w:r w:rsidRPr="00B73A6D">
        <w:rPr>
          <w:rFonts w:ascii="Century Gothic" w:hAnsi="Century Gothic"/>
          <w:b/>
          <w:bCs/>
          <w:i/>
          <w:iCs/>
          <w:sz w:val="20"/>
          <w:szCs w:val="20"/>
        </w:rPr>
        <w:t>Economic Club of Africa in New York</w:t>
      </w:r>
      <w:r w:rsidRPr="00B73A6D">
        <w:rPr>
          <w:rFonts w:ascii="Century Gothic" w:hAnsi="Century Gothic"/>
          <w:sz w:val="20"/>
          <w:szCs w:val="20"/>
        </w:rPr>
        <w:t>, a not-for-profit corporation whose mission is to further deepen the US-Africa trade and investment relationship by fostering meaningful connections among senior business and policy executives.</w:t>
      </w:r>
    </w:p>
    <w:p w14:paraId="21C51ADF" w14:textId="77777777" w:rsidR="0016610F" w:rsidRPr="00B73A6D" w:rsidRDefault="0016610F" w:rsidP="0016610F">
      <w:pPr>
        <w:numPr>
          <w:ilvl w:val="0"/>
          <w:numId w:val="3"/>
        </w:numPr>
        <w:jc w:val="both"/>
        <w:rPr>
          <w:rFonts w:ascii="Century Gothic" w:hAnsi="Century Gothic"/>
          <w:sz w:val="20"/>
          <w:szCs w:val="20"/>
        </w:rPr>
      </w:pPr>
      <w:r w:rsidRPr="00B73A6D">
        <w:rPr>
          <w:rFonts w:ascii="Century Gothic" w:hAnsi="Century Gothic"/>
          <w:b/>
          <w:sz w:val="20"/>
          <w:szCs w:val="20"/>
        </w:rPr>
        <w:t>10/2017 to Present:</w:t>
      </w:r>
      <w:r w:rsidRPr="00B73A6D">
        <w:rPr>
          <w:rFonts w:ascii="Century Gothic" w:hAnsi="Century Gothic"/>
          <w:sz w:val="20"/>
          <w:szCs w:val="20"/>
        </w:rPr>
        <w:t xml:space="preserve"> Advisory Board Member for the </w:t>
      </w:r>
      <w:r w:rsidRPr="00B73A6D">
        <w:rPr>
          <w:rFonts w:ascii="Century Gothic" w:hAnsi="Century Gothic"/>
          <w:b/>
          <w:bCs/>
          <w:sz w:val="20"/>
          <w:szCs w:val="20"/>
        </w:rPr>
        <w:t>Professional Agriculture Worker Conference (PAWC)</w:t>
      </w:r>
      <w:r w:rsidRPr="00B73A6D">
        <w:rPr>
          <w:rFonts w:ascii="Century Gothic" w:hAnsi="Century Gothic"/>
          <w:sz w:val="20"/>
          <w:szCs w:val="20"/>
        </w:rPr>
        <w:t>, is a forum committed to a world that values and promotes equal opportunity equitable access to information and technology for sustainable development of communities and natural resources. The conference began in 1942 mainly with Tuskegee University and local and state support and participation.</w:t>
      </w:r>
    </w:p>
    <w:p w14:paraId="2ADC6256" w14:textId="40726681" w:rsidR="002123D0" w:rsidRPr="00B73A6D" w:rsidRDefault="002123D0" w:rsidP="002123D0">
      <w:pPr>
        <w:numPr>
          <w:ilvl w:val="0"/>
          <w:numId w:val="3"/>
        </w:numPr>
        <w:jc w:val="both"/>
        <w:rPr>
          <w:rFonts w:ascii="Century Gothic" w:hAnsi="Century Gothic"/>
          <w:sz w:val="20"/>
          <w:szCs w:val="20"/>
        </w:rPr>
      </w:pPr>
      <w:r w:rsidRPr="00B73A6D">
        <w:rPr>
          <w:rFonts w:ascii="Century Gothic" w:hAnsi="Century Gothic"/>
          <w:b/>
          <w:sz w:val="20"/>
          <w:szCs w:val="20"/>
        </w:rPr>
        <w:t>10/2016 to present:</w:t>
      </w:r>
      <w:r w:rsidRPr="00B73A6D">
        <w:rPr>
          <w:rFonts w:ascii="Century Gothic" w:hAnsi="Century Gothic"/>
          <w:sz w:val="20"/>
          <w:szCs w:val="20"/>
        </w:rPr>
        <w:t xml:space="preserve"> Advisory Board Member for Cornell University’s </w:t>
      </w:r>
      <w:r w:rsidRPr="00B73A6D">
        <w:rPr>
          <w:rFonts w:ascii="Century Gothic" w:hAnsi="Century Gothic"/>
          <w:b/>
          <w:bCs/>
          <w:sz w:val="20"/>
          <w:szCs w:val="20"/>
        </w:rPr>
        <w:t>Institute for African Development (IAD)</w:t>
      </w:r>
      <w:r w:rsidRPr="00B73A6D">
        <w:rPr>
          <w:rFonts w:ascii="Century Gothic" w:hAnsi="Century Gothic"/>
          <w:sz w:val="20"/>
          <w:szCs w:val="20"/>
        </w:rPr>
        <w:t xml:space="preserve">.  IAD fosters teaching, research, and outreach linked to food security, human resources development, environment resource management, economic growth and policy guidance in Africa. </w:t>
      </w:r>
    </w:p>
    <w:p w14:paraId="5E68DAB0" w14:textId="0D36C3D4" w:rsidR="00951AD7" w:rsidRPr="00B73A6D" w:rsidRDefault="00951AD7" w:rsidP="00951AD7">
      <w:pPr>
        <w:numPr>
          <w:ilvl w:val="0"/>
          <w:numId w:val="3"/>
        </w:numPr>
        <w:jc w:val="both"/>
        <w:rPr>
          <w:rFonts w:ascii="Century Gothic" w:hAnsi="Century Gothic"/>
          <w:sz w:val="20"/>
          <w:szCs w:val="20"/>
        </w:rPr>
      </w:pPr>
      <w:r w:rsidRPr="00B73A6D">
        <w:rPr>
          <w:rFonts w:ascii="Century Gothic" w:hAnsi="Century Gothic"/>
          <w:b/>
          <w:i/>
          <w:sz w:val="20"/>
          <w:szCs w:val="20"/>
        </w:rPr>
        <w:t>2012 to present:</w:t>
      </w:r>
      <w:r w:rsidRPr="00B73A6D">
        <w:rPr>
          <w:rFonts w:ascii="Century Gothic" w:hAnsi="Century Gothic"/>
          <w:sz w:val="20"/>
          <w:szCs w:val="20"/>
        </w:rPr>
        <w:t xml:space="preserve"> Founder and Chief Scientific Advisor of </w:t>
      </w:r>
      <w:r w:rsidRPr="00B73A6D">
        <w:rPr>
          <w:rFonts w:ascii="Century Gothic" w:hAnsi="Century Gothic"/>
          <w:b/>
          <w:bCs/>
          <w:i/>
          <w:sz w:val="20"/>
          <w:szCs w:val="20"/>
        </w:rPr>
        <w:t>The African Seed Access Index</w:t>
      </w:r>
      <w:r w:rsidRPr="00B73A6D">
        <w:rPr>
          <w:rFonts w:ascii="Century Gothic" w:hAnsi="Century Gothic"/>
          <w:i/>
          <w:sz w:val="20"/>
          <w:szCs w:val="20"/>
        </w:rPr>
        <w:t xml:space="preserve"> (TASAI)</w:t>
      </w:r>
      <w:r w:rsidRPr="00B73A6D">
        <w:rPr>
          <w:rFonts w:ascii="Century Gothic" w:hAnsi="Century Gothic"/>
          <w:sz w:val="20"/>
          <w:szCs w:val="20"/>
        </w:rPr>
        <w:t>. The overall goal with this project is to measure and track over time about 20 variables that are critical to building an enabling environment for competitive seed sectors serving smallholder farmers in Africa. Currently TASAI covers 22 African countries.</w:t>
      </w:r>
    </w:p>
    <w:p w14:paraId="0C2C585B" w14:textId="384828D5" w:rsidR="00D516A0" w:rsidRPr="00B73A6D" w:rsidRDefault="00D516A0" w:rsidP="00D516A0">
      <w:pPr>
        <w:numPr>
          <w:ilvl w:val="0"/>
          <w:numId w:val="3"/>
        </w:numPr>
        <w:jc w:val="both"/>
        <w:rPr>
          <w:rFonts w:ascii="Century Gothic" w:hAnsi="Century Gothic"/>
          <w:sz w:val="20"/>
          <w:szCs w:val="20"/>
        </w:rPr>
      </w:pPr>
      <w:r w:rsidRPr="00B73A6D">
        <w:rPr>
          <w:rFonts w:ascii="Century Gothic" w:hAnsi="Century Gothic"/>
          <w:b/>
          <w:sz w:val="20"/>
          <w:szCs w:val="20"/>
        </w:rPr>
        <w:t xml:space="preserve">10/2021 to 2022: </w:t>
      </w:r>
      <w:r w:rsidRPr="00B73A6D">
        <w:rPr>
          <w:rFonts w:ascii="Century Gothic" w:hAnsi="Century Gothic"/>
          <w:sz w:val="20"/>
          <w:szCs w:val="20"/>
        </w:rPr>
        <w:t xml:space="preserve">International Advisory Group Member for </w:t>
      </w:r>
      <w:r w:rsidRPr="00B73A6D">
        <w:rPr>
          <w:rFonts w:ascii="Century Gothic" w:hAnsi="Century Gothic"/>
          <w:b/>
          <w:bCs/>
          <w:sz w:val="20"/>
          <w:szCs w:val="20"/>
        </w:rPr>
        <w:t>Qatar Charity</w:t>
      </w:r>
      <w:r w:rsidRPr="00B73A6D">
        <w:rPr>
          <w:rFonts w:ascii="Century Gothic" w:hAnsi="Century Gothic"/>
          <w:sz w:val="20"/>
          <w:szCs w:val="20"/>
        </w:rPr>
        <w:t xml:space="preserve">. Founded in 1984, Qatar Charity has grown to become one of the largest humanitarian and development organizations in the world, providing life-saving assistance to those hit by conflicts, persecution and natural disasters and creating durable solutions for poverty using sustainable development programs in social welfare, water and sanitation, education, nutrition and economic empowerment.  </w:t>
      </w:r>
    </w:p>
    <w:p w14:paraId="21A49117" w14:textId="4A3A14BE" w:rsidR="0016610F" w:rsidRPr="00B73A6D" w:rsidRDefault="0016610F" w:rsidP="0016610F">
      <w:pPr>
        <w:numPr>
          <w:ilvl w:val="0"/>
          <w:numId w:val="3"/>
        </w:numPr>
        <w:jc w:val="both"/>
        <w:rPr>
          <w:rFonts w:ascii="Century Gothic" w:hAnsi="Century Gothic"/>
          <w:sz w:val="20"/>
          <w:szCs w:val="20"/>
        </w:rPr>
      </w:pPr>
      <w:r w:rsidRPr="00B73A6D">
        <w:rPr>
          <w:rFonts w:ascii="Century Gothic" w:hAnsi="Century Gothic"/>
          <w:b/>
          <w:sz w:val="20"/>
          <w:szCs w:val="20"/>
        </w:rPr>
        <w:t xml:space="preserve">10/2016 to </w:t>
      </w:r>
      <w:r w:rsidR="00F332E5" w:rsidRPr="00B73A6D">
        <w:rPr>
          <w:rFonts w:ascii="Century Gothic" w:hAnsi="Century Gothic"/>
          <w:b/>
          <w:sz w:val="20"/>
          <w:szCs w:val="20"/>
        </w:rPr>
        <w:t>202</w:t>
      </w:r>
      <w:r w:rsidR="002123D0" w:rsidRPr="00B73A6D">
        <w:rPr>
          <w:rFonts w:ascii="Century Gothic" w:hAnsi="Century Gothic"/>
          <w:b/>
          <w:sz w:val="20"/>
          <w:szCs w:val="20"/>
        </w:rPr>
        <w:t>2</w:t>
      </w:r>
      <w:r w:rsidRPr="00B73A6D">
        <w:rPr>
          <w:rFonts w:ascii="Century Gothic" w:hAnsi="Century Gothic"/>
          <w:b/>
          <w:sz w:val="20"/>
          <w:szCs w:val="20"/>
        </w:rPr>
        <w:t>:</w:t>
      </w:r>
      <w:r w:rsidRPr="00B73A6D">
        <w:rPr>
          <w:rFonts w:ascii="Century Gothic" w:hAnsi="Century Gothic"/>
          <w:sz w:val="20"/>
          <w:szCs w:val="20"/>
        </w:rPr>
        <w:t xml:space="preserve"> Advisory Board Member for </w:t>
      </w:r>
      <w:r w:rsidRPr="00B73A6D">
        <w:rPr>
          <w:rFonts w:ascii="Century Gothic" w:hAnsi="Century Gothic"/>
          <w:b/>
          <w:bCs/>
          <w:sz w:val="20"/>
          <w:szCs w:val="20"/>
        </w:rPr>
        <w:t>American University in the Emirates (AUE)</w:t>
      </w:r>
      <w:r w:rsidRPr="00B73A6D">
        <w:rPr>
          <w:rFonts w:ascii="Century Gothic" w:hAnsi="Century Gothic"/>
          <w:sz w:val="20"/>
          <w:szCs w:val="20"/>
        </w:rPr>
        <w:t xml:space="preserve"> College of Business Administration (COBA).  My role is to advise the COBA on key strategies to ensure continued global competitiveness and curriculum excellence.</w:t>
      </w:r>
    </w:p>
    <w:p w14:paraId="06A48391" w14:textId="2367F5AB" w:rsidR="00343E9E" w:rsidRPr="00B73A6D" w:rsidRDefault="00343E9E" w:rsidP="00343E9E">
      <w:pPr>
        <w:numPr>
          <w:ilvl w:val="0"/>
          <w:numId w:val="3"/>
        </w:numPr>
        <w:jc w:val="both"/>
        <w:rPr>
          <w:rFonts w:ascii="Century Gothic" w:hAnsi="Century Gothic"/>
          <w:sz w:val="20"/>
          <w:szCs w:val="20"/>
        </w:rPr>
      </w:pPr>
      <w:r w:rsidRPr="00B73A6D">
        <w:rPr>
          <w:rFonts w:ascii="Century Gothic" w:hAnsi="Century Gothic"/>
          <w:b/>
          <w:sz w:val="20"/>
          <w:szCs w:val="20"/>
        </w:rPr>
        <w:t xml:space="preserve">10/2016 to10/2019: </w:t>
      </w:r>
      <w:r w:rsidRPr="00B73A6D">
        <w:rPr>
          <w:rFonts w:ascii="Century Gothic" w:hAnsi="Century Gothic"/>
          <w:sz w:val="20"/>
          <w:szCs w:val="20"/>
        </w:rPr>
        <w:t>President of the</w:t>
      </w:r>
      <w:r w:rsidRPr="00B73A6D">
        <w:rPr>
          <w:rFonts w:ascii="Century Gothic" w:hAnsi="Century Gothic"/>
          <w:b/>
          <w:sz w:val="20"/>
          <w:szCs w:val="20"/>
        </w:rPr>
        <w:t xml:space="preserve"> </w:t>
      </w:r>
      <w:r w:rsidRPr="00B73A6D">
        <w:rPr>
          <w:rFonts w:ascii="Century Gothic" w:hAnsi="Century Gothic"/>
          <w:b/>
          <w:i/>
          <w:sz w:val="20"/>
          <w:szCs w:val="20"/>
        </w:rPr>
        <w:t>African Association of Agricultural Economists</w:t>
      </w:r>
      <w:r w:rsidRPr="00B73A6D">
        <w:rPr>
          <w:rFonts w:ascii="Century Gothic" w:hAnsi="Century Gothic"/>
          <w:b/>
          <w:sz w:val="20"/>
          <w:szCs w:val="20"/>
        </w:rPr>
        <w:t xml:space="preserve"> (AAAE)</w:t>
      </w:r>
      <w:r w:rsidRPr="00B73A6D">
        <w:rPr>
          <w:rFonts w:ascii="Century Gothic" w:hAnsi="Century Gothic"/>
          <w:sz w:val="20"/>
          <w:szCs w:val="20"/>
        </w:rPr>
        <w:t>. Founded in 2004, AAAE is an association of agricultural economists and other professionals working in agriculture and broadly related fields of applied economics, and issues related to policy and improving the productivity of African agriculture.  As President of the association</w:t>
      </w:r>
      <w:r w:rsidR="001D1C6C" w:rsidRPr="00B73A6D">
        <w:rPr>
          <w:rFonts w:ascii="Century Gothic" w:hAnsi="Century Gothic"/>
          <w:sz w:val="20"/>
          <w:szCs w:val="20"/>
        </w:rPr>
        <w:t>,</w:t>
      </w:r>
      <w:r w:rsidRPr="00B73A6D">
        <w:rPr>
          <w:rFonts w:ascii="Century Gothic" w:hAnsi="Century Gothic"/>
          <w:sz w:val="20"/>
          <w:szCs w:val="20"/>
        </w:rPr>
        <w:t xml:space="preserve"> I lead the secretariat and executive committee in fulfilling our mandate including a successful triannual conference held in Abuja, Nigeria, 23-26 September 2019.  </w:t>
      </w:r>
    </w:p>
    <w:p w14:paraId="6F2C9724" w14:textId="3013284E" w:rsidR="0016610F" w:rsidRPr="00B73A6D" w:rsidRDefault="0016610F" w:rsidP="0016610F">
      <w:pPr>
        <w:numPr>
          <w:ilvl w:val="0"/>
          <w:numId w:val="3"/>
        </w:numPr>
        <w:jc w:val="both"/>
        <w:rPr>
          <w:rFonts w:ascii="Century Gothic" w:hAnsi="Century Gothic"/>
          <w:sz w:val="20"/>
          <w:szCs w:val="20"/>
        </w:rPr>
      </w:pPr>
      <w:r w:rsidRPr="00B73A6D">
        <w:rPr>
          <w:rFonts w:ascii="Century Gothic" w:hAnsi="Century Gothic"/>
          <w:b/>
          <w:sz w:val="20"/>
          <w:szCs w:val="20"/>
        </w:rPr>
        <w:t>2011 to 2019:</w:t>
      </w:r>
      <w:r w:rsidRPr="00B73A6D">
        <w:rPr>
          <w:rFonts w:ascii="Century Gothic" w:hAnsi="Century Gothic"/>
          <w:sz w:val="20"/>
          <w:szCs w:val="20"/>
        </w:rPr>
        <w:t xml:space="preserve"> Investment committee member for the 12-million-dollar </w:t>
      </w:r>
      <w:r w:rsidRPr="00B73A6D">
        <w:rPr>
          <w:rFonts w:ascii="Century Gothic" w:hAnsi="Century Gothic"/>
          <w:b/>
          <w:bCs/>
          <w:sz w:val="20"/>
          <w:szCs w:val="20"/>
        </w:rPr>
        <w:t>African Seed Investment Fund (ASIF)</w:t>
      </w:r>
      <w:r w:rsidRPr="00B73A6D">
        <w:rPr>
          <w:rFonts w:ascii="Century Gothic" w:hAnsi="Century Gothic"/>
          <w:sz w:val="20"/>
          <w:szCs w:val="20"/>
        </w:rPr>
        <w:t xml:space="preserve">.  ASIF provides affordable and flexible risk capital to seed companies operating in eight African countries (Ethiopia, Kenya, Malawi, Mozambique, Rwanda, Tanzania, </w:t>
      </w:r>
      <w:r w:rsidR="002669C9" w:rsidRPr="00B73A6D">
        <w:rPr>
          <w:rFonts w:ascii="Century Gothic" w:hAnsi="Century Gothic"/>
          <w:sz w:val="20"/>
          <w:szCs w:val="20"/>
        </w:rPr>
        <w:t>Uganda,</w:t>
      </w:r>
      <w:r w:rsidRPr="00B73A6D">
        <w:rPr>
          <w:rFonts w:ascii="Century Gothic" w:hAnsi="Century Gothic"/>
          <w:sz w:val="20"/>
          <w:szCs w:val="20"/>
        </w:rPr>
        <w:t xml:space="preserve"> and Zambia) to improve the delivery of certified seed to smallholder farmers.  My role is to review advise fund managers on investment decisions and optimal portfolio mix.  </w:t>
      </w:r>
    </w:p>
    <w:p w14:paraId="1CAF37AB" w14:textId="43631A4A" w:rsidR="0016610F" w:rsidRPr="00B73A6D" w:rsidRDefault="0016610F" w:rsidP="0016610F">
      <w:pPr>
        <w:numPr>
          <w:ilvl w:val="0"/>
          <w:numId w:val="3"/>
        </w:numPr>
        <w:jc w:val="both"/>
        <w:rPr>
          <w:rFonts w:ascii="Century Gothic" w:hAnsi="Century Gothic"/>
          <w:sz w:val="20"/>
          <w:szCs w:val="20"/>
        </w:rPr>
      </w:pPr>
      <w:r w:rsidRPr="00B73A6D">
        <w:rPr>
          <w:rFonts w:ascii="Century Gothic" w:hAnsi="Century Gothic"/>
          <w:b/>
          <w:i/>
          <w:sz w:val="20"/>
          <w:szCs w:val="20"/>
        </w:rPr>
        <w:t>2012 to 2015:</w:t>
      </w:r>
      <w:r w:rsidRPr="00B73A6D">
        <w:rPr>
          <w:rFonts w:ascii="Century Gothic" w:hAnsi="Century Gothic"/>
          <w:sz w:val="20"/>
          <w:szCs w:val="20"/>
        </w:rPr>
        <w:t xml:space="preserve"> Member of the External Advisory Committee for Alliance for a Green Revolution in Africa’s</w:t>
      </w:r>
      <w:r w:rsidRPr="00B73A6D">
        <w:rPr>
          <w:rFonts w:ascii="Century Gothic" w:hAnsi="Century Gothic"/>
          <w:b/>
          <w:bCs/>
          <w:sz w:val="20"/>
          <w:szCs w:val="20"/>
        </w:rPr>
        <w:t xml:space="preserve"> Program for Africa’s Seed Systems (AGRA-PASS)</w:t>
      </w:r>
      <w:r w:rsidRPr="00B73A6D">
        <w:rPr>
          <w:rFonts w:ascii="Century Gothic" w:hAnsi="Century Gothic"/>
          <w:sz w:val="20"/>
          <w:szCs w:val="20"/>
        </w:rPr>
        <w:t>.  My role was to provide strategic guidance to program investments in the development of seed system</w:t>
      </w:r>
      <w:r w:rsidR="00286638" w:rsidRPr="00B73A6D">
        <w:rPr>
          <w:rFonts w:ascii="Century Gothic" w:hAnsi="Century Gothic"/>
          <w:sz w:val="20"/>
          <w:szCs w:val="20"/>
        </w:rPr>
        <w:t>s</w:t>
      </w:r>
      <w:r w:rsidRPr="00B73A6D">
        <w:rPr>
          <w:rFonts w:ascii="Century Gothic" w:hAnsi="Century Gothic"/>
          <w:sz w:val="20"/>
          <w:szCs w:val="20"/>
        </w:rPr>
        <w:t xml:space="preserve"> in 16 African countries.</w:t>
      </w:r>
    </w:p>
    <w:p w14:paraId="08F74AB4" w14:textId="77777777" w:rsidR="0016610F" w:rsidRPr="00B73A6D" w:rsidRDefault="0016610F" w:rsidP="0016610F">
      <w:pPr>
        <w:numPr>
          <w:ilvl w:val="0"/>
          <w:numId w:val="3"/>
        </w:numPr>
        <w:jc w:val="both"/>
        <w:rPr>
          <w:rFonts w:ascii="Century Gothic" w:hAnsi="Century Gothic"/>
          <w:sz w:val="20"/>
          <w:szCs w:val="20"/>
        </w:rPr>
      </w:pPr>
      <w:r w:rsidRPr="00B73A6D">
        <w:rPr>
          <w:rFonts w:ascii="Century Gothic" w:hAnsi="Century Gothic"/>
          <w:b/>
          <w:i/>
          <w:sz w:val="20"/>
          <w:szCs w:val="20"/>
        </w:rPr>
        <w:t>2014 to 2015:</w:t>
      </w:r>
      <w:r w:rsidRPr="00B73A6D">
        <w:rPr>
          <w:rFonts w:ascii="Century Gothic" w:hAnsi="Century Gothic"/>
          <w:sz w:val="20"/>
          <w:szCs w:val="20"/>
        </w:rPr>
        <w:t xml:space="preserve"> Member of the </w:t>
      </w:r>
      <w:r w:rsidRPr="00B73A6D">
        <w:rPr>
          <w:rFonts w:ascii="Century Gothic" w:hAnsi="Century Gothic"/>
          <w:i/>
          <w:sz w:val="20"/>
          <w:szCs w:val="20"/>
        </w:rPr>
        <w:t>International Advisory Committee for the Netherlands Organization for Scientific Research’s (NOTRO) Food and Business Global Challenges Program</w:t>
      </w:r>
      <w:r w:rsidRPr="00B73A6D">
        <w:rPr>
          <w:rFonts w:ascii="Century Gothic" w:hAnsi="Century Gothic"/>
          <w:sz w:val="20"/>
          <w:szCs w:val="20"/>
        </w:rPr>
        <w:t xml:space="preserve">.  My role was to review proposals and make funding recommendations on inclusive business models and regional trade with a total budget of </w:t>
      </w:r>
      <w:r w:rsidRPr="00B73A6D">
        <w:rPr>
          <w:rFonts w:ascii="Century Gothic" w:hAnsi="Century Gothic" w:cs="Lucida Grande"/>
          <w:color w:val="000000"/>
          <w:sz w:val="20"/>
          <w:szCs w:val="20"/>
        </w:rPr>
        <w:t>€4.5 million.</w:t>
      </w:r>
    </w:p>
    <w:p w14:paraId="11F99BFB" w14:textId="77777777" w:rsidR="0016610F" w:rsidRPr="00B73A6D" w:rsidRDefault="0016610F" w:rsidP="0016610F">
      <w:pPr>
        <w:numPr>
          <w:ilvl w:val="0"/>
          <w:numId w:val="3"/>
        </w:numPr>
        <w:jc w:val="both"/>
        <w:rPr>
          <w:rFonts w:ascii="Century Gothic" w:hAnsi="Century Gothic"/>
          <w:sz w:val="20"/>
          <w:szCs w:val="20"/>
        </w:rPr>
      </w:pPr>
      <w:r w:rsidRPr="00B73A6D">
        <w:rPr>
          <w:rFonts w:ascii="Century Gothic" w:hAnsi="Century Gothic"/>
          <w:b/>
          <w:i/>
          <w:sz w:val="20"/>
          <w:szCs w:val="20"/>
        </w:rPr>
        <w:t>2011 to 2013:</w:t>
      </w:r>
      <w:r w:rsidRPr="00B73A6D">
        <w:rPr>
          <w:rFonts w:ascii="Century Gothic" w:hAnsi="Century Gothic"/>
          <w:sz w:val="20"/>
          <w:szCs w:val="20"/>
        </w:rPr>
        <w:t xml:space="preserve"> Member of the Advisory Committee for the </w:t>
      </w:r>
      <w:r w:rsidRPr="00B73A6D">
        <w:rPr>
          <w:rFonts w:ascii="Century Gothic" w:hAnsi="Century Gothic"/>
          <w:b/>
          <w:bCs/>
          <w:sz w:val="20"/>
          <w:szCs w:val="20"/>
        </w:rPr>
        <w:t>Food Retail Industry Challenge Fund (FRICH)</w:t>
      </w:r>
      <w:r w:rsidRPr="00B73A6D">
        <w:rPr>
          <w:rFonts w:ascii="Century Gothic" w:hAnsi="Century Gothic"/>
          <w:sz w:val="20"/>
          <w:szCs w:val="20"/>
        </w:rPr>
        <w:t xml:space="preserve"> that supports new ideas that connect African farmers with global retailers through innovative business partnerships.  The total budget for this project is approximately £17.64 million funded by the United Kingdom Department for International Development (now UKAID). </w:t>
      </w:r>
    </w:p>
    <w:p w14:paraId="18493E6E" w14:textId="72EE03F7" w:rsidR="00F332E5" w:rsidRPr="00B73A6D" w:rsidRDefault="00F332E5" w:rsidP="00F332E5">
      <w:pPr>
        <w:numPr>
          <w:ilvl w:val="0"/>
          <w:numId w:val="3"/>
        </w:numPr>
        <w:jc w:val="both"/>
        <w:rPr>
          <w:rFonts w:ascii="Century Gothic" w:hAnsi="Century Gothic"/>
          <w:sz w:val="20"/>
          <w:szCs w:val="20"/>
        </w:rPr>
      </w:pPr>
      <w:r w:rsidRPr="00B73A6D">
        <w:rPr>
          <w:rFonts w:ascii="Century Gothic" w:hAnsi="Century Gothic"/>
          <w:b/>
          <w:i/>
          <w:sz w:val="20"/>
          <w:szCs w:val="20"/>
        </w:rPr>
        <w:t>2011 to 2017</w:t>
      </w:r>
      <w:r w:rsidRPr="00B73A6D">
        <w:rPr>
          <w:rFonts w:ascii="Century Gothic" w:hAnsi="Century Gothic"/>
          <w:b/>
          <w:sz w:val="20"/>
          <w:szCs w:val="20"/>
        </w:rPr>
        <w:t>:</w:t>
      </w:r>
      <w:r w:rsidRPr="00B73A6D">
        <w:rPr>
          <w:rFonts w:ascii="Century Gothic" w:hAnsi="Century Gothic"/>
          <w:sz w:val="20"/>
          <w:szCs w:val="20"/>
        </w:rPr>
        <w:t xml:space="preserve"> As the Associate Director of </w:t>
      </w:r>
      <w:r w:rsidRPr="00B73A6D">
        <w:rPr>
          <w:rFonts w:ascii="Century Gothic" w:hAnsi="Century Gothic"/>
          <w:b/>
          <w:bCs/>
          <w:i/>
          <w:sz w:val="20"/>
          <w:szCs w:val="20"/>
        </w:rPr>
        <w:t>Cornell International Institute for Food, Agriculture &amp; Development</w:t>
      </w:r>
      <w:r w:rsidRPr="00B73A6D">
        <w:rPr>
          <w:rFonts w:ascii="Century Gothic" w:hAnsi="Century Gothic"/>
          <w:sz w:val="20"/>
          <w:szCs w:val="20"/>
        </w:rPr>
        <w:t xml:space="preserve">, I worked to strengthen Cornell’s capacity for contributing to sustainable global development. Responsibilities included coordinating multi-disciplinary research teams, partnering with developing country </w:t>
      </w:r>
      <w:r w:rsidR="002669C9" w:rsidRPr="00B73A6D">
        <w:rPr>
          <w:rFonts w:ascii="Century Gothic" w:hAnsi="Century Gothic"/>
          <w:sz w:val="20"/>
          <w:szCs w:val="20"/>
        </w:rPr>
        <w:t>institutions,</w:t>
      </w:r>
      <w:r w:rsidRPr="00B73A6D">
        <w:rPr>
          <w:rFonts w:ascii="Century Gothic" w:hAnsi="Century Gothic"/>
          <w:sz w:val="20"/>
          <w:szCs w:val="20"/>
        </w:rPr>
        <w:t xml:space="preserve"> and facilitating campus-wide dialogue on critical </w:t>
      </w:r>
      <w:r w:rsidRPr="00B73A6D">
        <w:rPr>
          <w:rFonts w:ascii="Century Gothic" w:hAnsi="Century Gothic"/>
          <w:sz w:val="20"/>
          <w:szCs w:val="20"/>
        </w:rPr>
        <w:lastRenderedPageBreak/>
        <w:t>development issues. I also applied for and co-managed multi-</w:t>
      </w:r>
      <w:r w:rsidR="002669C9" w:rsidRPr="00B73A6D">
        <w:rPr>
          <w:rFonts w:ascii="Century Gothic" w:hAnsi="Century Gothic"/>
          <w:sz w:val="20"/>
          <w:szCs w:val="20"/>
        </w:rPr>
        <w:t>million-dollar</w:t>
      </w:r>
      <w:r w:rsidRPr="00B73A6D">
        <w:rPr>
          <w:rFonts w:ascii="Century Gothic" w:hAnsi="Century Gothic"/>
          <w:sz w:val="20"/>
          <w:szCs w:val="20"/>
        </w:rPr>
        <w:t xml:space="preserve"> research and outreach grants from various donor agencies.</w:t>
      </w:r>
    </w:p>
    <w:p w14:paraId="4CECBC08" w14:textId="264CDCB4" w:rsidR="00F332E5" w:rsidRPr="00B73A6D" w:rsidRDefault="00F332E5" w:rsidP="00F332E5">
      <w:pPr>
        <w:numPr>
          <w:ilvl w:val="0"/>
          <w:numId w:val="3"/>
        </w:numPr>
        <w:jc w:val="both"/>
        <w:rPr>
          <w:rFonts w:ascii="Century Gothic" w:hAnsi="Century Gothic"/>
          <w:sz w:val="20"/>
          <w:szCs w:val="20"/>
        </w:rPr>
      </w:pPr>
      <w:r w:rsidRPr="00B73A6D">
        <w:rPr>
          <w:rFonts w:ascii="Century Gothic" w:hAnsi="Century Gothic"/>
          <w:b/>
          <w:i/>
          <w:sz w:val="20"/>
          <w:szCs w:val="20"/>
        </w:rPr>
        <w:t>2003 to 2018</w:t>
      </w:r>
      <w:r w:rsidRPr="00B73A6D">
        <w:rPr>
          <w:rFonts w:ascii="Century Gothic" w:hAnsi="Century Gothic"/>
          <w:i/>
          <w:sz w:val="20"/>
          <w:szCs w:val="20"/>
        </w:rPr>
        <w:t>:</w:t>
      </w:r>
      <w:r w:rsidRPr="00B73A6D">
        <w:rPr>
          <w:rFonts w:ascii="Century Gothic" w:hAnsi="Century Gothic"/>
          <w:sz w:val="20"/>
          <w:szCs w:val="20"/>
        </w:rPr>
        <w:t xml:space="preserve"> Coordinator of the </w:t>
      </w:r>
      <w:r w:rsidRPr="00B73A6D">
        <w:rPr>
          <w:rFonts w:ascii="Century Gothic" w:hAnsi="Century Gothic"/>
          <w:b/>
          <w:bCs/>
          <w:i/>
          <w:sz w:val="20"/>
          <w:szCs w:val="20"/>
        </w:rPr>
        <w:t>Seeds of Development Program</w:t>
      </w:r>
      <w:r w:rsidRPr="00B73A6D">
        <w:rPr>
          <w:rFonts w:ascii="Century Gothic" w:hAnsi="Century Gothic"/>
          <w:sz w:val="20"/>
          <w:szCs w:val="20"/>
        </w:rPr>
        <w:t xml:space="preserve">, a business development services (BDS) and networking program for medium sized seed companies in East and Southern Africa.  SODP has been awarded the </w:t>
      </w:r>
      <w:r w:rsidRPr="00B73A6D">
        <w:rPr>
          <w:rFonts w:ascii="Century Gothic" w:hAnsi="Century Gothic"/>
          <w:i/>
          <w:sz w:val="20"/>
          <w:szCs w:val="20"/>
        </w:rPr>
        <w:t>L.A. Potts Success Story award</w:t>
      </w:r>
      <w:r w:rsidRPr="00B73A6D">
        <w:rPr>
          <w:rFonts w:ascii="Century Gothic" w:hAnsi="Century Gothic"/>
          <w:sz w:val="20"/>
          <w:szCs w:val="20"/>
        </w:rPr>
        <w:t xml:space="preserve"> at the Professional Agricultural Workers Conference (PAWC) for program with model resulting in high impact on poor communities.   The program currently works with 30 seed companies in Kenya, Uganda, Tanzania, Malawi, Zambia, Zimbabwe, </w:t>
      </w:r>
      <w:r w:rsidR="002669C9" w:rsidRPr="00B73A6D">
        <w:rPr>
          <w:rFonts w:ascii="Century Gothic" w:hAnsi="Century Gothic"/>
          <w:sz w:val="20"/>
          <w:szCs w:val="20"/>
        </w:rPr>
        <w:t>Mali,</w:t>
      </w:r>
      <w:r w:rsidRPr="00B73A6D">
        <w:rPr>
          <w:rFonts w:ascii="Century Gothic" w:hAnsi="Century Gothic"/>
          <w:sz w:val="20"/>
          <w:szCs w:val="20"/>
        </w:rPr>
        <w:t xml:space="preserve"> and Mozambique.</w:t>
      </w:r>
    </w:p>
    <w:p w14:paraId="30F64FFB" w14:textId="62014A91" w:rsidR="00F332E5" w:rsidRPr="00B73A6D" w:rsidRDefault="00F332E5" w:rsidP="00F332E5">
      <w:pPr>
        <w:numPr>
          <w:ilvl w:val="0"/>
          <w:numId w:val="3"/>
        </w:numPr>
        <w:jc w:val="both"/>
        <w:rPr>
          <w:rFonts w:ascii="Century Gothic" w:hAnsi="Century Gothic"/>
          <w:sz w:val="20"/>
          <w:szCs w:val="20"/>
        </w:rPr>
      </w:pPr>
      <w:r w:rsidRPr="00B73A6D">
        <w:rPr>
          <w:rFonts w:ascii="Century Gothic" w:hAnsi="Century Gothic"/>
          <w:b/>
          <w:i/>
          <w:sz w:val="20"/>
          <w:szCs w:val="20"/>
        </w:rPr>
        <w:t>2001 to 2018</w:t>
      </w:r>
      <w:r w:rsidRPr="00B73A6D">
        <w:rPr>
          <w:rFonts w:ascii="Century Gothic" w:hAnsi="Century Gothic"/>
          <w:i/>
          <w:sz w:val="20"/>
          <w:szCs w:val="20"/>
        </w:rPr>
        <w:t>:</w:t>
      </w:r>
      <w:r w:rsidRPr="00B73A6D">
        <w:rPr>
          <w:rFonts w:ascii="Century Gothic" w:hAnsi="Century Gothic"/>
          <w:sz w:val="20"/>
          <w:szCs w:val="20"/>
        </w:rPr>
        <w:t xml:space="preserve"> Coordinator and facilitator of the </w:t>
      </w:r>
      <w:r w:rsidRPr="00B73A6D">
        <w:rPr>
          <w:rFonts w:ascii="Century Gothic" w:hAnsi="Century Gothic"/>
          <w:b/>
          <w:bCs/>
          <w:i/>
          <w:sz w:val="20"/>
          <w:szCs w:val="20"/>
        </w:rPr>
        <w:t>Making Markets Matter</w:t>
      </w:r>
      <w:r w:rsidRPr="00B73A6D">
        <w:rPr>
          <w:rFonts w:ascii="Century Gothic" w:hAnsi="Century Gothic"/>
          <w:sz w:val="20"/>
          <w:szCs w:val="20"/>
        </w:rPr>
        <w:t xml:space="preserve"> workshop series, a management training workshop series for agribusiness SMEs working in Sub-Saharan Africa.  Over the last 14 years, the program has trained more than 2400 entrepreneurs from 27 countries.  </w:t>
      </w:r>
    </w:p>
    <w:p w14:paraId="74671830" w14:textId="77777777" w:rsidR="00F332E5" w:rsidRPr="00B73A6D" w:rsidRDefault="00F332E5" w:rsidP="00F332E5">
      <w:pPr>
        <w:numPr>
          <w:ilvl w:val="0"/>
          <w:numId w:val="3"/>
        </w:numPr>
        <w:jc w:val="both"/>
        <w:rPr>
          <w:rFonts w:ascii="Century Gothic" w:hAnsi="Century Gothic"/>
          <w:sz w:val="20"/>
          <w:szCs w:val="20"/>
        </w:rPr>
      </w:pPr>
      <w:r w:rsidRPr="00B73A6D">
        <w:rPr>
          <w:rFonts w:ascii="Century Gothic" w:hAnsi="Century Gothic"/>
          <w:b/>
          <w:i/>
          <w:sz w:val="20"/>
          <w:szCs w:val="20"/>
        </w:rPr>
        <w:t>2010 to 2018:</w:t>
      </w:r>
      <w:r w:rsidRPr="00B73A6D">
        <w:rPr>
          <w:rFonts w:ascii="Century Gothic" w:hAnsi="Century Gothic"/>
          <w:sz w:val="20"/>
          <w:szCs w:val="20"/>
        </w:rPr>
        <w:t xml:space="preserve"> Founder and coordinator of the </w:t>
      </w:r>
      <w:r w:rsidRPr="00B73A6D">
        <w:rPr>
          <w:rFonts w:ascii="Century Gothic" w:hAnsi="Century Gothic"/>
          <w:b/>
          <w:bCs/>
          <w:i/>
          <w:sz w:val="20"/>
          <w:szCs w:val="20"/>
        </w:rPr>
        <w:t>South African Agricultural Economics Professional Fellowship</w:t>
      </w:r>
      <w:r w:rsidRPr="00B73A6D">
        <w:rPr>
          <w:rFonts w:ascii="Century Gothic" w:hAnsi="Century Gothic"/>
          <w:i/>
          <w:sz w:val="20"/>
          <w:szCs w:val="20"/>
        </w:rPr>
        <w:t xml:space="preserve"> (SAAEPF)</w:t>
      </w:r>
      <w:r w:rsidRPr="00B73A6D">
        <w:rPr>
          <w:rFonts w:ascii="Century Gothic" w:hAnsi="Century Gothic"/>
          <w:sz w:val="20"/>
          <w:szCs w:val="20"/>
        </w:rPr>
        <w:t xml:space="preserve">, a capacity building and networking initiative for agricultural professionals in South Africa. In 2014 the program was expanded to into </w:t>
      </w:r>
      <w:r w:rsidRPr="00B73A6D">
        <w:rPr>
          <w:rFonts w:ascii="Century Gothic" w:hAnsi="Century Gothic"/>
          <w:i/>
          <w:sz w:val="20"/>
          <w:szCs w:val="20"/>
        </w:rPr>
        <w:t>Agricultural Professional Fellowship Program (APFP)</w:t>
      </w:r>
      <w:r w:rsidRPr="00B73A6D">
        <w:rPr>
          <w:rFonts w:ascii="Century Gothic" w:hAnsi="Century Gothic"/>
          <w:sz w:val="20"/>
          <w:szCs w:val="20"/>
        </w:rPr>
        <w:t xml:space="preserve">. To date SAAEPF and APFP have brought 40 Fellows to the USA in five cohorts.  </w:t>
      </w:r>
    </w:p>
    <w:p w14:paraId="24F3C28C" w14:textId="77777777" w:rsidR="00153F1E" w:rsidRPr="00B73A6D" w:rsidRDefault="00153F1E" w:rsidP="00177424">
      <w:pPr>
        <w:rPr>
          <w:rFonts w:ascii="Century Gothic" w:hAnsi="Century Gothic"/>
          <w:b/>
          <w:sz w:val="20"/>
          <w:szCs w:val="20"/>
        </w:rPr>
      </w:pPr>
    </w:p>
    <w:p w14:paraId="6A350A54" w14:textId="77777777" w:rsidR="00601052" w:rsidRPr="00B73A6D" w:rsidRDefault="00601052" w:rsidP="00A4155E">
      <w:pPr>
        <w:pBdr>
          <w:top w:val="single" w:sz="4" w:space="1" w:color="auto"/>
        </w:pBdr>
        <w:rPr>
          <w:rFonts w:ascii="Century Gothic" w:hAnsi="Century Gothic"/>
          <w:b/>
          <w:sz w:val="20"/>
          <w:szCs w:val="20"/>
        </w:rPr>
      </w:pPr>
    </w:p>
    <w:p w14:paraId="367B43AF" w14:textId="7E825CF4" w:rsidR="00A576A1" w:rsidRPr="00B73A6D" w:rsidRDefault="00E16948" w:rsidP="00A4155E">
      <w:pPr>
        <w:pBdr>
          <w:top w:val="single" w:sz="4" w:space="1" w:color="auto"/>
        </w:pBdr>
        <w:rPr>
          <w:rFonts w:ascii="Century Gothic" w:hAnsi="Century Gothic"/>
          <w:b/>
          <w:sz w:val="20"/>
          <w:szCs w:val="20"/>
        </w:rPr>
      </w:pPr>
      <w:r w:rsidRPr="00B73A6D">
        <w:rPr>
          <w:rFonts w:ascii="Century Gothic" w:hAnsi="Century Gothic"/>
          <w:b/>
          <w:sz w:val="20"/>
          <w:szCs w:val="20"/>
        </w:rPr>
        <w:t>PREVIOUS EMPLOYMENT – AFRICAN DEVELOPMENT BANK</w:t>
      </w:r>
    </w:p>
    <w:p w14:paraId="31E06DB6" w14:textId="77777777" w:rsidR="00A576A1" w:rsidRPr="00B73A6D" w:rsidRDefault="00A576A1" w:rsidP="00A576A1">
      <w:pPr>
        <w:jc w:val="both"/>
        <w:rPr>
          <w:rFonts w:ascii="Century Gothic" w:hAnsi="Century Gothic"/>
          <w:i/>
          <w:color w:val="000000"/>
          <w:sz w:val="20"/>
          <w:szCs w:val="20"/>
        </w:rPr>
      </w:pPr>
    </w:p>
    <w:p w14:paraId="09DDB07E" w14:textId="77777777" w:rsidR="00A576A1" w:rsidRPr="00B73A6D" w:rsidRDefault="00A576A1" w:rsidP="00A576A1">
      <w:pPr>
        <w:jc w:val="both"/>
        <w:rPr>
          <w:rFonts w:ascii="Century Gothic" w:hAnsi="Century Gothic"/>
          <w:b/>
          <w:sz w:val="20"/>
          <w:szCs w:val="20"/>
        </w:rPr>
      </w:pPr>
      <w:r w:rsidRPr="00B73A6D">
        <w:rPr>
          <w:rFonts w:ascii="Century Gothic" w:hAnsi="Century Gothic"/>
          <w:b/>
          <w:sz w:val="20"/>
          <w:szCs w:val="20"/>
        </w:rPr>
        <w:t xml:space="preserve">Manager: </w:t>
      </w:r>
      <w:r w:rsidRPr="00B73A6D">
        <w:rPr>
          <w:rFonts w:ascii="Century Gothic" w:hAnsi="Century Gothic"/>
          <w:sz w:val="20"/>
          <w:szCs w:val="20"/>
        </w:rPr>
        <w:t>Agribusiness Development Division</w:t>
      </w:r>
      <w:r w:rsidRPr="00B73A6D">
        <w:rPr>
          <w:rFonts w:ascii="Century Gothic" w:hAnsi="Century Gothic"/>
          <w:b/>
          <w:sz w:val="20"/>
          <w:szCs w:val="20"/>
        </w:rPr>
        <w:t xml:space="preserve">   </w:t>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r>
      <w:r w:rsidRPr="00B73A6D">
        <w:rPr>
          <w:rFonts w:ascii="Century Gothic" w:hAnsi="Century Gothic"/>
          <w:b/>
          <w:sz w:val="20"/>
          <w:szCs w:val="20"/>
        </w:rPr>
        <w:tab/>
        <w:t xml:space="preserve">          </w:t>
      </w:r>
      <w:r w:rsidR="001F75E6" w:rsidRPr="00B73A6D">
        <w:rPr>
          <w:rFonts w:ascii="Century Gothic" w:hAnsi="Century Gothic"/>
          <w:b/>
          <w:sz w:val="20"/>
          <w:szCs w:val="20"/>
        </w:rPr>
        <w:t xml:space="preserve">   </w:t>
      </w:r>
      <w:r w:rsidRPr="00B73A6D">
        <w:rPr>
          <w:rFonts w:ascii="Century Gothic" w:hAnsi="Century Gothic"/>
          <w:b/>
          <w:sz w:val="20"/>
          <w:szCs w:val="20"/>
        </w:rPr>
        <w:t xml:space="preserve"> 08/18-</w:t>
      </w:r>
      <w:r w:rsidR="001F75E6" w:rsidRPr="00B73A6D">
        <w:rPr>
          <w:rFonts w:ascii="Century Gothic" w:hAnsi="Century Gothic"/>
          <w:b/>
          <w:sz w:val="20"/>
          <w:szCs w:val="20"/>
        </w:rPr>
        <w:t>06/20</w:t>
      </w:r>
    </w:p>
    <w:p w14:paraId="18C88F4B" w14:textId="77777777" w:rsidR="00A576A1" w:rsidRPr="00B73A6D" w:rsidRDefault="00A576A1" w:rsidP="00A576A1">
      <w:pPr>
        <w:rPr>
          <w:rFonts w:ascii="Century Gothic" w:hAnsi="Century Gothic"/>
          <w:sz w:val="20"/>
          <w:szCs w:val="20"/>
        </w:rPr>
      </w:pPr>
      <w:r w:rsidRPr="00B73A6D">
        <w:rPr>
          <w:rFonts w:ascii="Century Gothic" w:hAnsi="Century Gothic"/>
          <w:sz w:val="20"/>
          <w:szCs w:val="20"/>
        </w:rPr>
        <w:tab/>
        <w:t xml:space="preserve">African Development Bank </w:t>
      </w:r>
      <w:r w:rsidRPr="00B73A6D">
        <w:rPr>
          <w:rFonts w:ascii="Century Gothic" w:hAnsi="Century Gothic"/>
          <w:i/>
          <w:sz w:val="20"/>
          <w:szCs w:val="20"/>
        </w:rPr>
        <w:t>(</w:t>
      </w:r>
      <w:r w:rsidRPr="00B73A6D">
        <w:rPr>
          <w:rFonts w:ascii="Century Gothic" w:hAnsi="Century Gothic"/>
          <w:sz w:val="20"/>
          <w:szCs w:val="20"/>
        </w:rPr>
        <w:t>Abidjan, Cote d’Ivoire)</w:t>
      </w:r>
    </w:p>
    <w:p w14:paraId="612DE897" w14:textId="77777777" w:rsidR="00A576A1" w:rsidRPr="00B73A6D" w:rsidRDefault="00A576A1" w:rsidP="00A576A1">
      <w:pPr>
        <w:jc w:val="both"/>
        <w:rPr>
          <w:rFonts w:ascii="Century Gothic" w:hAnsi="Century Gothic"/>
          <w:color w:val="000000"/>
          <w:sz w:val="20"/>
          <w:szCs w:val="20"/>
        </w:rPr>
      </w:pPr>
    </w:p>
    <w:p w14:paraId="3940D979" w14:textId="77777777" w:rsidR="00A576A1" w:rsidRPr="00B73A6D" w:rsidRDefault="00A576A1" w:rsidP="00A576A1">
      <w:pPr>
        <w:jc w:val="both"/>
        <w:rPr>
          <w:rFonts w:ascii="Century Gothic" w:hAnsi="Century Gothic"/>
          <w:b/>
          <w:i/>
          <w:sz w:val="20"/>
          <w:szCs w:val="20"/>
        </w:rPr>
      </w:pPr>
      <w:r w:rsidRPr="00B73A6D">
        <w:rPr>
          <w:rFonts w:ascii="Century Gothic" w:hAnsi="Century Gothic"/>
          <w:b/>
          <w:i/>
          <w:sz w:val="20"/>
          <w:szCs w:val="20"/>
        </w:rPr>
        <w:t xml:space="preserve">Responsibilities </w:t>
      </w:r>
      <w:r w:rsidRPr="00B73A6D">
        <w:rPr>
          <w:rFonts w:ascii="Century Gothic" w:hAnsi="Century Gothic"/>
          <w:b/>
          <w:i/>
          <w:sz w:val="20"/>
          <w:szCs w:val="20"/>
        </w:rPr>
        <w:tab/>
      </w:r>
    </w:p>
    <w:p w14:paraId="07E3D106" w14:textId="1A9803B6" w:rsidR="00670091" w:rsidRPr="00B73A6D" w:rsidRDefault="00670091" w:rsidP="00670091">
      <w:pPr>
        <w:numPr>
          <w:ilvl w:val="0"/>
          <w:numId w:val="17"/>
        </w:numPr>
        <w:jc w:val="both"/>
        <w:rPr>
          <w:rFonts w:ascii="Century Gothic" w:hAnsi="Century Gothic"/>
          <w:sz w:val="20"/>
          <w:szCs w:val="20"/>
          <w:lang w:val="en-GB"/>
        </w:rPr>
      </w:pPr>
      <w:r w:rsidRPr="00B73A6D">
        <w:rPr>
          <w:rFonts w:ascii="Century Gothic" w:hAnsi="Century Gothic"/>
          <w:sz w:val="20"/>
          <w:szCs w:val="20"/>
          <w:lang w:val="en-GB"/>
        </w:rPr>
        <w:t xml:space="preserve">Working across the entire continent, manage all agribusiness development initiatives for the African Development Bank under the feed Africa strategy. Feed Africa is the Bank’s </w:t>
      </w:r>
      <w:r w:rsidR="00E55B20" w:rsidRPr="00B73A6D">
        <w:rPr>
          <w:rFonts w:ascii="Century Gothic" w:hAnsi="Century Gothic"/>
          <w:sz w:val="20"/>
          <w:szCs w:val="20"/>
          <w:lang w:val="en-GB"/>
        </w:rPr>
        <w:t>24-Billion-dollar</w:t>
      </w:r>
      <w:r w:rsidR="001240FB" w:rsidRPr="00B73A6D">
        <w:rPr>
          <w:rFonts w:ascii="Century Gothic" w:hAnsi="Century Gothic"/>
          <w:sz w:val="20"/>
          <w:szCs w:val="20"/>
          <w:lang w:val="en-GB"/>
        </w:rPr>
        <w:t xml:space="preserve"> (USD)</w:t>
      </w:r>
      <w:r w:rsidRPr="00B73A6D">
        <w:rPr>
          <w:rFonts w:ascii="Century Gothic" w:hAnsi="Century Gothic"/>
          <w:sz w:val="20"/>
          <w:szCs w:val="20"/>
          <w:lang w:val="en-GB"/>
        </w:rPr>
        <w:t xml:space="preserve"> investment strategy to transform African agriculture into a globally competitive, sustainable, </w:t>
      </w:r>
      <w:r w:rsidR="002669C9" w:rsidRPr="00B73A6D">
        <w:rPr>
          <w:rFonts w:ascii="Century Gothic" w:hAnsi="Century Gothic"/>
          <w:sz w:val="20"/>
          <w:szCs w:val="20"/>
          <w:lang w:val="en-GB"/>
        </w:rPr>
        <w:t>inclusive,</w:t>
      </w:r>
      <w:r w:rsidRPr="00B73A6D">
        <w:rPr>
          <w:rFonts w:ascii="Century Gothic" w:hAnsi="Century Gothic"/>
          <w:sz w:val="20"/>
          <w:szCs w:val="20"/>
          <w:lang w:val="en-GB"/>
        </w:rPr>
        <w:t xml:space="preserve"> and business oriented sector, creating wealth, generating employment, and improving quality of life.  </w:t>
      </w:r>
    </w:p>
    <w:p w14:paraId="49D69365" w14:textId="45DA033F" w:rsidR="00A576A1" w:rsidRPr="00B73A6D" w:rsidRDefault="00A576A1" w:rsidP="00670091">
      <w:pPr>
        <w:numPr>
          <w:ilvl w:val="0"/>
          <w:numId w:val="17"/>
        </w:numPr>
        <w:jc w:val="both"/>
        <w:rPr>
          <w:rFonts w:ascii="Century Gothic" w:hAnsi="Century Gothic"/>
          <w:sz w:val="20"/>
          <w:szCs w:val="20"/>
          <w:lang w:val="en-GB"/>
        </w:rPr>
      </w:pPr>
      <w:r w:rsidRPr="00B73A6D">
        <w:rPr>
          <w:rFonts w:ascii="Century Gothic" w:hAnsi="Century Gothic"/>
          <w:sz w:val="20"/>
          <w:szCs w:val="20"/>
          <w:lang w:val="en-GB"/>
        </w:rPr>
        <w:t xml:space="preserve">Provide specialist, pragmatic, and effective advice to agribusiness clients based on successful value chain development strategies and models that are contextually appropriate to the region, including </w:t>
      </w:r>
      <w:r w:rsidR="00F839B0" w:rsidRPr="00B73A6D">
        <w:rPr>
          <w:rFonts w:ascii="Century Gothic" w:hAnsi="Century Gothic"/>
          <w:sz w:val="20"/>
          <w:szCs w:val="20"/>
          <w:lang w:val="en-GB"/>
        </w:rPr>
        <w:t xml:space="preserve">leadership </w:t>
      </w:r>
      <w:r w:rsidRPr="00B73A6D">
        <w:rPr>
          <w:rFonts w:ascii="Century Gothic" w:hAnsi="Century Gothic"/>
          <w:sz w:val="20"/>
          <w:szCs w:val="20"/>
          <w:lang w:val="en-GB"/>
        </w:rPr>
        <w:t xml:space="preserve">in developing bankable business </w:t>
      </w:r>
      <w:r w:rsidR="0024434B" w:rsidRPr="00B73A6D">
        <w:rPr>
          <w:rFonts w:ascii="Century Gothic" w:hAnsi="Century Gothic"/>
          <w:sz w:val="20"/>
          <w:szCs w:val="20"/>
          <w:lang w:val="en-GB"/>
        </w:rPr>
        <w:t>deals.</w:t>
      </w:r>
    </w:p>
    <w:p w14:paraId="47E156B8" w14:textId="4AC36CB1" w:rsidR="00A576A1" w:rsidRPr="00B73A6D" w:rsidRDefault="00A576A1" w:rsidP="00A576A1">
      <w:pPr>
        <w:numPr>
          <w:ilvl w:val="0"/>
          <w:numId w:val="17"/>
        </w:numPr>
        <w:jc w:val="both"/>
        <w:rPr>
          <w:rFonts w:ascii="Century Gothic" w:hAnsi="Century Gothic"/>
          <w:b/>
          <w:sz w:val="20"/>
          <w:szCs w:val="20"/>
          <w:lang w:val="en-GB"/>
        </w:rPr>
      </w:pPr>
      <w:r w:rsidRPr="00B73A6D">
        <w:rPr>
          <w:rFonts w:ascii="Century Gothic" w:hAnsi="Century Gothic"/>
          <w:sz w:val="20"/>
          <w:szCs w:val="20"/>
          <w:lang w:val="en-GB"/>
        </w:rPr>
        <w:t xml:space="preserve">Establish effective partnerships with internal, external stakeholders, including other development partners, using a range of communication and facilitation skills, to deliver improved efficiency along commodity value chains to </w:t>
      </w:r>
      <w:r w:rsidR="0024434B" w:rsidRPr="00B73A6D">
        <w:rPr>
          <w:rFonts w:ascii="Century Gothic" w:hAnsi="Century Gothic"/>
          <w:sz w:val="20"/>
          <w:szCs w:val="20"/>
          <w:lang w:val="en-GB"/>
        </w:rPr>
        <w:t>clients.</w:t>
      </w:r>
    </w:p>
    <w:p w14:paraId="2AC8A032" w14:textId="496BF10A" w:rsidR="00A576A1" w:rsidRPr="00B73A6D" w:rsidRDefault="00A576A1" w:rsidP="00A576A1">
      <w:pPr>
        <w:numPr>
          <w:ilvl w:val="0"/>
          <w:numId w:val="17"/>
        </w:numPr>
        <w:jc w:val="both"/>
        <w:rPr>
          <w:rFonts w:ascii="Century Gothic" w:hAnsi="Century Gothic"/>
          <w:sz w:val="20"/>
          <w:szCs w:val="20"/>
          <w:lang w:val="en-GB"/>
        </w:rPr>
      </w:pPr>
      <w:r w:rsidRPr="00B73A6D">
        <w:rPr>
          <w:rFonts w:ascii="Century Gothic" w:hAnsi="Century Gothic"/>
          <w:sz w:val="20"/>
          <w:szCs w:val="20"/>
          <w:lang w:val="en-GB"/>
        </w:rPr>
        <w:t xml:space="preserve">Engage in knowledge generation, value chain analysis, policy reviews, and other analytical support service relevant to building competitive </w:t>
      </w:r>
      <w:r w:rsidR="00A4155E" w:rsidRPr="00B73A6D">
        <w:rPr>
          <w:rFonts w:ascii="Century Gothic" w:hAnsi="Century Gothic"/>
          <w:sz w:val="20"/>
          <w:szCs w:val="20"/>
          <w:lang w:val="en-GB"/>
        </w:rPr>
        <w:t xml:space="preserve">value chains and an enabling </w:t>
      </w:r>
      <w:r w:rsidR="0024434B" w:rsidRPr="00B73A6D">
        <w:rPr>
          <w:rFonts w:ascii="Century Gothic" w:hAnsi="Century Gothic"/>
          <w:sz w:val="20"/>
          <w:szCs w:val="20"/>
          <w:lang w:val="en-GB"/>
        </w:rPr>
        <w:t>environment.</w:t>
      </w:r>
    </w:p>
    <w:p w14:paraId="6DB65F59" w14:textId="5D1136AA" w:rsidR="00A576A1" w:rsidRPr="00B73A6D" w:rsidRDefault="00A576A1" w:rsidP="00A576A1">
      <w:pPr>
        <w:numPr>
          <w:ilvl w:val="0"/>
          <w:numId w:val="17"/>
        </w:numPr>
        <w:jc w:val="both"/>
        <w:rPr>
          <w:rFonts w:ascii="Century Gothic" w:hAnsi="Century Gothic"/>
          <w:b/>
          <w:sz w:val="20"/>
          <w:szCs w:val="20"/>
          <w:lang w:val="en-GB"/>
        </w:rPr>
      </w:pPr>
      <w:r w:rsidRPr="00B73A6D">
        <w:rPr>
          <w:rFonts w:ascii="Century Gothic" w:hAnsi="Century Gothic"/>
          <w:sz w:val="20"/>
          <w:szCs w:val="20"/>
          <w:lang w:val="en-GB"/>
        </w:rPr>
        <w:t xml:space="preserve">Provide leadership to Division staff, including those leading the implementation of the flagships in the division – </w:t>
      </w:r>
      <w:r w:rsidR="009F6A32" w:rsidRPr="00B73A6D">
        <w:rPr>
          <w:rFonts w:ascii="Century Gothic" w:hAnsi="Century Gothic"/>
          <w:sz w:val="20"/>
          <w:szCs w:val="20"/>
          <w:lang w:val="en-GB"/>
        </w:rPr>
        <w:t>Digital Solutions for African Agriculture</w:t>
      </w:r>
      <w:r w:rsidR="005E75CB" w:rsidRPr="00B73A6D">
        <w:rPr>
          <w:rFonts w:ascii="Century Gothic" w:hAnsi="Century Gothic"/>
          <w:sz w:val="20"/>
          <w:szCs w:val="20"/>
          <w:lang w:val="en-GB"/>
        </w:rPr>
        <w:t xml:space="preserve">, </w:t>
      </w:r>
      <w:r w:rsidR="00595A7E" w:rsidRPr="00B73A6D">
        <w:rPr>
          <w:rFonts w:ascii="Century Gothic" w:hAnsi="Century Gothic"/>
          <w:sz w:val="20"/>
          <w:szCs w:val="20"/>
          <w:lang w:val="en-GB"/>
        </w:rPr>
        <w:t>Post-Harvest</w:t>
      </w:r>
      <w:r w:rsidRPr="00B73A6D">
        <w:rPr>
          <w:rFonts w:ascii="Century Gothic" w:hAnsi="Century Gothic"/>
          <w:sz w:val="20"/>
          <w:szCs w:val="20"/>
          <w:lang w:val="en-GB"/>
        </w:rPr>
        <w:t xml:space="preserve"> Loss Reduction</w:t>
      </w:r>
      <w:r w:rsidR="005E75CB" w:rsidRPr="00B73A6D">
        <w:rPr>
          <w:rFonts w:ascii="Century Gothic" w:hAnsi="Century Gothic"/>
          <w:sz w:val="20"/>
          <w:szCs w:val="20"/>
          <w:lang w:val="en-GB"/>
        </w:rPr>
        <w:t xml:space="preserve"> and Agro</w:t>
      </w:r>
      <w:r w:rsidR="00595A7E" w:rsidRPr="00B73A6D">
        <w:rPr>
          <w:rFonts w:ascii="Century Gothic" w:hAnsi="Century Gothic"/>
          <w:sz w:val="20"/>
          <w:szCs w:val="20"/>
          <w:lang w:val="en-GB"/>
        </w:rPr>
        <w:t>-</w:t>
      </w:r>
      <w:r w:rsidR="005E75CB" w:rsidRPr="00B73A6D">
        <w:rPr>
          <w:rFonts w:ascii="Century Gothic" w:hAnsi="Century Gothic"/>
          <w:sz w:val="20"/>
          <w:szCs w:val="20"/>
          <w:lang w:val="en-GB"/>
        </w:rPr>
        <w:t>Processing</w:t>
      </w:r>
      <w:r w:rsidR="00470F55" w:rsidRPr="00B73A6D">
        <w:rPr>
          <w:rFonts w:ascii="Century Gothic" w:hAnsi="Century Gothic"/>
          <w:sz w:val="20"/>
          <w:szCs w:val="20"/>
          <w:lang w:val="en-GB"/>
        </w:rPr>
        <w:t xml:space="preserve">, </w:t>
      </w:r>
      <w:r w:rsidR="005E75CB" w:rsidRPr="00B73A6D">
        <w:rPr>
          <w:rFonts w:ascii="Century Gothic" w:hAnsi="Century Gothic"/>
          <w:sz w:val="20"/>
          <w:szCs w:val="20"/>
          <w:lang w:val="en-GB"/>
        </w:rPr>
        <w:t xml:space="preserve">Missing Middle Financing, </w:t>
      </w:r>
      <w:r w:rsidR="00470F55" w:rsidRPr="00B73A6D">
        <w:rPr>
          <w:rFonts w:ascii="Century Gothic" w:hAnsi="Century Gothic"/>
          <w:sz w:val="20"/>
          <w:szCs w:val="20"/>
          <w:lang w:val="en-GB"/>
        </w:rPr>
        <w:t>P</w:t>
      </w:r>
      <w:r w:rsidR="009F6A32" w:rsidRPr="00B73A6D">
        <w:rPr>
          <w:rFonts w:ascii="Century Gothic" w:hAnsi="Century Gothic"/>
          <w:sz w:val="20"/>
          <w:szCs w:val="20"/>
          <w:lang w:val="en-GB"/>
        </w:rPr>
        <w:t>rotein</w:t>
      </w:r>
      <w:r w:rsidR="00470F55" w:rsidRPr="00B73A6D">
        <w:rPr>
          <w:rFonts w:ascii="Century Gothic" w:hAnsi="Century Gothic"/>
          <w:sz w:val="20"/>
          <w:szCs w:val="20"/>
          <w:lang w:val="en-GB"/>
        </w:rPr>
        <w:t xml:space="preserve"> Value Chain </w:t>
      </w:r>
      <w:r w:rsidR="009F6A32" w:rsidRPr="00B73A6D">
        <w:rPr>
          <w:rFonts w:ascii="Century Gothic" w:hAnsi="Century Gothic"/>
          <w:sz w:val="20"/>
          <w:szCs w:val="20"/>
          <w:lang w:val="en-GB"/>
        </w:rPr>
        <w:t>Development,</w:t>
      </w:r>
      <w:r w:rsidRPr="00B73A6D">
        <w:rPr>
          <w:rFonts w:ascii="Century Gothic" w:hAnsi="Century Gothic"/>
          <w:sz w:val="20"/>
          <w:szCs w:val="20"/>
          <w:lang w:val="en-GB"/>
        </w:rPr>
        <w:t xml:space="preserve"> and ENABLE Youth, on the preparation and implementation of the work </w:t>
      </w:r>
      <w:r w:rsidR="0024434B" w:rsidRPr="00B73A6D">
        <w:rPr>
          <w:rFonts w:ascii="Century Gothic" w:hAnsi="Century Gothic"/>
          <w:sz w:val="20"/>
          <w:szCs w:val="20"/>
          <w:lang w:val="en-GB"/>
        </w:rPr>
        <w:t>program.</w:t>
      </w:r>
    </w:p>
    <w:p w14:paraId="0874DA96" w14:textId="0B33B2BF" w:rsidR="00A576A1" w:rsidRPr="00B73A6D" w:rsidRDefault="00A576A1" w:rsidP="00A576A1">
      <w:pPr>
        <w:numPr>
          <w:ilvl w:val="0"/>
          <w:numId w:val="17"/>
        </w:numPr>
        <w:jc w:val="both"/>
        <w:rPr>
          <w:rFonts w:ascii="Century Gothic" w:hAnsi="Century Gothic"/>
          <w:b/>
          <w:sz w:val="20"/>
          <w:szCs w:val="20"/>
          <w:lang w:val="en-GB"/>
        </w:rPr>
      </w:pPr>
      <w:r w:rsidRPr="00B73A6D">
        <w:rPr>
          <w:rFonts w:ascii="Century Gothic" w:hAnsi="Century Gothic"/>
          <w:sz w:val="20"/>
          <w:szCs w:val="20"/>
          <w:lang w:val="en-GB"/>
        </w:rPr>
        <w:t xml:space="preserve">Design and deliver solutions that increase the ability of the division staff and across the Bank to effectively deliver their respective objectives, in line with their key performance </w:t>
      </w:r>
      <w:r w:rsidR="0024434B" w:rsidRPr="00B73A6D">
        <w:rPr>
          <w:rFonts w:ascii="Century Gothic" w:hAnsi="Century Gothic"/>
          <w:sz w:val="20"/>
          <w:szCs w:val="20"/>
          <w:lang w:val="en-GB"/>
        </w:rPr>
        <w:t>indicators.</w:t>
      </w:r>
    </w:p>
    <w:p w14:paraId="05F26CB6" w14:textId="3CD12914" w:rsidR="00A4155E" w:rsidRPr="00B73A6D" w:rsidRDefault="00A4155E" w:rsidP="00A4155E">
      <w:pPr>
        <w:numPr>
          <w:ilvl w:val="0"/>
          <w:numId w:val="17"/>
        </w:numPr>
        <w:jc w:val="both"/>
        <w:rPr>
          <w:rFonts w:ascii="Century Gothic" w:hAnsi="Century Gothic"/>
          <w:b/>
          <w:sz w:val="20"/>
          <w:szCs w:val="20"/>
          <w:lang w:val="en-GB"/>
        </w:rPr>
      </w:pPr>
      <w:r w:rsidRPr="00B73A6D">
        <w:rPr>
          <w:rFonts w:ascii="Century Gothic" w:hAnsi="Century Gothic"/>
          <w:sz w:val="20"/>
          <w:szCs w:val="20"/>
          <w:lang w:val="en-GB"/>
        </w:rPr>
        <w:t xml:space="preserve">Provide assistance and coaching for staff members requiring capacity strengthening, model organisational behaviours and improve technical </w:t>
      </w:r>
      <w:r w:rsidR="0024434B" w:rsidRPr="00B73A6D">
        <w:rPr>
          <w:rFonts w:ascii="Century Gothic" w:hAnsi="Century Gothic"/>
          <w:sz w:val="20"/>
          <w:szCs w:val="20"/>
          <w:lang w:val="en-GB"/>
        </w:rPr>
        <w:t>competence.</w:t>
      </w:r>
    </w:p>
    <w:p w14:paraId="404128C8" w14:textId="38A565B2" w:rsidR="00A576A1" w:rsidRPr="00B73A6D" w:rsidRDefault="00A576A1" w:rsidP="00A576A1">
      <w:pPr>
        <w:numPr>
          <w:ilvl w:val="0"/>
          <w:numId w:val="17"/>
        </w:numPr>
        <w:jc w:val="both"/>
        <w:rPr>
          <w:rFonts w:ascii="Century Gothic" w:hAnsi="Century Gothic"/>
          <w:sz w:val="20"/>
          <w:szCs w:val="20"/>
          <w:lang w:val="en-GB"/>
        </w:rPr>
      </w:pPr>
      <w:r w:rsidRPr="00B73A6D">
        <w:rPr>
          <w:rFonts w:ascii="Century Gothic" w:hAnsi="Century Gothic"/>
          <w:sz w:val="20"/>
          <w:szCs w:val="20"/>
          <w:lang w:val="en-GB"/>
        </w:rPr>
        <w:t xml:space="preserve">Represent the division, department, the Complex and the Bank at major agribusiness </w:t>
      </w:r>
      <w:r w:rsidR="0024434B" w:rsidRPr="00B73A6D">
        <w:rPr>
          <w:rFonts w:ascii="Century Gothic" w:hAnsi="Century Gothic"/>
          <w:sz w:val="20"/>
          <w:szCs w:val="20"/>
          <w:lang w:val="en-GB"/>
        </w:rPr>
        <w:t>gatherings.</w:t>
      </w:r>
    </w:p>
    <w:p w14:paraId="1EC65002" w14:textId="5D6F1233" w:rsidR="00A576A1" w:rsidRPr="00B73A6D" w:rsidRDefault="00A576A1" w:rsidP="00A576A1">
      <w:pPr>
        <w:numPr>
          <w:ilvl w:val="0"/>
          <w:numId w:val="17"/>
        </w:numPr>
        <w:jc w:val="both"/>
        <w:rPr>
          <w:rFonts w:ascii="Century Gothic" w:hAnsi="Century Gothic"/>
          <w:b/>
          <w:sz w:val="20"/>
          <w:szCs w:val="20"/>
          <w:lang w:val="en-GB"/>
        </w:rPr>
      </w:pPr>
      <w:r w:rsidRPr="00B73A6D">
        <w:rPr>
          <w:rFonts w:ascii="Century Gothic" w:hAnsi="Century Gothic"/>
          <w:sz w:val="20"/>
          <w:szCs w:val="20"/>
          <w:lang w:val="en-GB"/>
        </w:rPr>
        <w:t xml:space="preserve">Work with other divisions across the </w:t>
      </w:r>
      <w:r w:rsidRPr="00B73A6D">
        <w:rPr>
          <w:rFonts w:ascii="Century Gothic" w:hAnsi="Century Gothic"/>
          <w:sz w:val="20"/>
          <w:szCs w:val="20"/>
        </w:rPr>
        <w:t>Vice Presidency for Agriculture, Human, and Social Development</w:t>
      </w:r>
      <w:r w:rsidRPr="00B73A6D">
        <w:rPr>
          <w:rFonts w:ascii="Century Gothic" w:hAnsi="Century Gothic"/>
          <w:sz w:val="20"/>
          <w:szCs w:val="20"/>
          <w:lang w:val="en-GB"/>
        </w:rPr>
        <w:t xml:space="preserve"> to lead complex and innovative project cycle management </w:t>
      </w:r>
      <w:r w:rsidR="0024434B" w:rsidRPr="00B73A6D">
        <w:rPr>
          <w:rFonts w:ascii="Century Gothic" w:hAnsi="Century Gothic"/>
          <w:sz w:val="20"/>
          <w:szCs w:val="20"/>
          <w:lang w:val="en-GB"/>
        </w:rPr>
        <w:t>activities.</w:t>
      </w:r>
      <w:r w:rsidRPr="00B73A6D">
        <w:rPr>
          <w:rFonts w:ascii="Century Gothic" w:hAnsi="Century Gothic"/>
          <w:sz w:val="20"/>
          <w:szCs w:val="20"/>
          <w:lang w:val="en-GB"/>
        </w:rPr>
        <w:t xml:space="preserve"> </w:t>
      </w:r>
    </w:p>
    <w:p w14:paraId="38F81DEA" w14:textId="77777777" w:rsidR="00A576A1" w:rsidRPr="00B73A6D" w:rsidRDefault="00A576A1" w:rsidP="00A576A1">
      <w:pPr>
        <w:numPr>
          <w:ilvl w:val="0"/>
          <w:numId w:val="17"/>
        </w:numPr>
        <w:jc w:val="both"/>
        <w:rPr>
          <w:rFonts w:ascii="Century Gothic" w:hAnsi="Century Gothic"/>
          <w:b/>
          <w:sz w:val="20"/>
          <w:szCs w:val="20"/>
          <w:lang w:val="en-GB"/>
        </w:rPr>
      </w:pPr>
      <w:r w:rsidRPr="00B73A6D">
        <w:rPr>
          <w:rFonts w:ascii="Century Gothic" w:hAnsi="Century Gothic"/>
          <w:sz w:val="20"/>
          <w:szCs w:val="20"/>
          <w:lang w:val="en-GB"/>
        </w:rPr>
        <w:t xml:space="preserve">Review Bank policies, </w:t>
      </w:r>
      <w:r w:rsidR="00035BD8" w:rsidRPr="00B73A6D">
        <w:rPr>
          <w:rFonts w:ascii="Century Gothic" w:hAnsi="Century Gothic"/>
          <w:sz w:val="20"/>
          <w:szCs w:val="20"/>
          <w:lang w:val="en-GB"/>
        </w:rPr>
        <w:t>practices,</w:t>
      </w:r>
      <w:r w:rsidRPr="00B73A6D">
        <w:rPr>
          <w:rFonts w:ascii="Century Gothic" w:hAnsi="Century Gothic"/>
          <w:sz w:val="20"/>
          <w:szCs w:val="20"/>
          <w:lang w:val="en-GB"/>
        </w:rPr>
        <w:t xml:space="preserve"> and procedures as necessary to identify and scope areas for improvement; lead and implement change in a way that engages clients and improves service delivery.</w:t>
      </w:r>
    </w:p>
    <w:p w14:paraId="21A074E6" w14:textId="77777777" w:rsidR="00A576A1" w:rsidRPr="00B73A6D" w:rsidRDefault="00A576A1" w:rsidP="00A576A1">
      <w:pPr>
        <w:numPr>
          <w:ilvl w:val="0"/>
          <w:numId w:val="17"/>
        </w:numPr>
        <w:jc w:val="both"/>
        <w:rPr>
          <w:rFonts w:ascii="Century Gothic" w:hAnsi="Century Gothic"/>
          <w:b/>
          <w:sz w:val="20"/>
          <w:szCs w:val="20"/>
          <w:lang w:val="en-GB"/>
        </w:rPr>
      </w:pPr>
      <w:r w:rsidRPr="00B73A6D">
        <w:rPr>
          <w:rFonts w:ascii="Century Gothic" w:hAnsi="Century Gothic"/>
          <w:sz w:val="20"/>
          <w:szCs w:val="20"/>
          <w:lang w:val="en-GB"/>
        </w:rPr>
        <w:t xml:space="preserve">Work within the complex to support the implementation of organizational change process. </w:t>
      </w:r>
    </w:p>
    <w:p w14:paraId="23B15BB2" w14:textId="77777777" w:rsidR="00A576A1" w:rsidRPr="00B73A6D" w:rsidRDefault="00A576A1" w:rsidP="00A576A1">
      <w:pPr>
        <w:numPr>
          <w:ilvl w:val="0"/>
          <w:numId w:val="17"/>
        </w:numPr>
        <w:jc w:val="both"/>
        <w:rPr>
          <w:rFonts w:ascii="Century Gothic" w:hAnsi="Century Gothic"/>
          <w:b/>
          <w:sz w:val="20"/>
          <w:szCs w:val="20"/>
          <w:lang w:val="en-GB"/>
        </w:rPr>
      </w:pPr>
      <w:r w:rsidRPr="00B73A6D">
        <w:rPr>
          <w:rFonts w:ascii="Century Gothic" w:hAnsi="Century Gothic"/>
          <w:sz w:val="20"/>
          <w:szCs w:val="20"/>
          <w:lang w:val="en-GB"/>
        </w:rPr>
        <w:t xml:space="preserve">Ensure delivery and promotion of the strategic aims of the Bank’s Feed Africa agenda. </w:t>
      </w:r>
    </w:p>
    <w:p w14:paraId="661781B8" w14:textId="77777777" w:rsidR="00A576A1" w:rsidRPr="00B73A6D" w:rsidRDefault="00A576A1" w:rsidP="00A576A1">
      <w:pPr>
        <w:numPr>
          <w:ilvl w:val="0"/>
          <w:numId w:val="17"/>
        </w:numPr>
        <w:jc w:val="both"/>
        <w:rPr>
          <w:rFonts w:ascii="Century Gothic" w:hAnsi="Century Gothic"/>
          <w:b/>
          <w:sz w:val="20"/>
          <w:szCs w:val="20"/>
          <w:lang w:val="en-GB"/>
        </w:rPr>
      </w:pPr>
      <w:r w:rsidRPr="00B73A6D">
        <w:rPr>
          <w:rFonts w:ascii="Century Gothic" w:hAnsi="Century Gothic"/>
          <w:sz w:val="20"/>
          <w:szCs w:val="20"/>
          <w:lang w:val="en-GB"/>
        </w:rPr>
        <w:t xml:space="preserve">Promote the creation of a fully conducive and inclusive work environment. </w:t>
      </w:r>
    </w:p>
    <w:p w14:paraId="27F0B760" w14:textId="77777777" w:rsidR="00A576A1" w:rsidRPr="00B73A6D" w:rsidRDefault="00A576A1" w:rsidP="00A4155E">
      <w:pPr>
        <w:rPr>
          <w:rFonts w:ascii="Century Gothic" w:hAnsi="Century Gothic"/>
          <w:b/>
          <w:sz w:val="20"/>
          <w:szCs w:val="20"/>
        </w:rPr>
      </w:pPr>
    </w:p>
    <w:p w14:paraId="56E68003" w14:textId="63B148B9" w:rsidR="009D3904" w:rsidRPr="00B73A6D" w:rsidRDefault="00A576A1" w:rsidP="00A4155E">
      <w:pPr>
        <w:pBdr>
          <w:top w:val="single" w:sz="4" w:space="1" w:color="auto"/>
        </w:pBdr>
        <w:rPr>
          <w:rFonts w:ascii="Century Gothic" w:hAnsi="Century Gothic"/>
          <w:b/>
          <w:sz w:val="20"/>
          <w:szCs w:val="20"/>
        </w:rPr>
      </w:pPr>
      <w:r w:rsidRPr="00B73A6D">
        <w:rPr>
          <w:rFonts w:ascii="Century Gothic" w:hAnsi="Century Gothic"/>
          <w:b/>
          <w:sz w:val="20"/>
          <w:szCs w:val="20"/>
        </w:rPr>
        <w:lastRenderedPageBreak/>
        <w:t>PREVIOUS</w:t>
      </w:r>
      <w:r w:rsidR="001546B4" w:rsidRPr="00B73A6D">
        <w:rPr>
          <w:rFonts w:ascii="Century Gothic" w:hAnsi="Century Gothic"/>
          <w:b/>
          <w:sz w:val="20"/>
          <w:szCs w:val="20"/>
        </w:rPr>
        <w:t xml:space="preserve"> </w:t>
      </w:r>
      <w:r w:rsidR="009D3904" w:rsidRPr="00B73A6D">
        <w:rPr>
          <w:rFonts w:ascii="Century Gothic" w:hAnsi="Century Gothic"/>
          <w:b/>
          <w:sz w:val="20"/>
          <w:szCs w:val="20"/>
        </w:rPr>
        <w:t>EMPLOYMENT</w:t>
      </w:r>
      <w:r w:rsidR="00E16948" w:rsidRPr="00B73A6D">
        <w:rPr>
          <w:rFonts w:ascii="Century Gothic" w:hAnsi="Century Gothic"/>
          <w:b/>
          <w:sz w:val="20"/>
          <w:szCs w:val="20"/>
        </w:rPr>
        <w:t xml:space="preserve"> – CORNELL UNIVERSITY</w:t>
      </w:r>
    </w:p>
    <w:p w14:paraId="63C9C5CF" w14:textId="77777777" w:rsidR="003357B5" w:rsidRPr="00B73A6D" w:rsidRDefault="003357B5" w:rsidP="00877BAD">
      <w:pPr>
        <w:jc w:val="both"/>
        <w:rPr>
          <w:rFonts w:ascii="Century Gothic" w:hAnsi="Century Gothic"/>
          <w:i/>
          <w:color w:val="000000"/>
          <w:sz w:val="20"/>
          <w:szCs w:val="20"/>
        </w:rPr>
      </w:pPr>
    </w:p>
    <w:p w14:paraId="4EB6846B" w14:textId="77777777" w:rsidR="003357B5" w:rsidRPr="00B73A6D" w:rsidRDefault="00A800A3" w:rsidP="003357B5">
      <w:pPr>
        <w:jc w:val="both"/>
        <w:rPr>
          <w:rFonts w:ascii="Century Gothic" w:hAnsi="Century Gothic"/>
          <w:b/>
          <w:sz w:val="20"/>
          <w:szCs w:val="20"/>
        </w:rPr>
      </w:pPr>
      <w:r w:rsidRPr="00B73A6D">
        <w:rPr>
          <w:rFonts w:ascii="Century Gothic" w:hAnsi="Century Gothic"/>
          <w:b/>
          <w:sz w:val="20"/>
          <w:szCs w:val="20"/>
        </w:rPr>
        <w:t xml:space="preserve">Senior </w:t>
      </w:r>
      <w:r w:rsidR="003357B5" w:rsidRPr="00B73A6D">
        <w:rPr>
          <w:rFonts w:ascii="Century Gothic" w:hAnsi="Century Gothic"/>
          <w:b/>
          <w:sz w:val="20"/>
          <w:szCs w:val="20"/>
        </w:rPr>
        <w:t xml:space="preserve">Research Associate: </w:t>
      </w:r>
      <w:r w:rsidR="007C2060" w:rsidRPr="00B73A6D">
        <w:rPr>
          <w:rFonts w:ascii="Century Gothic" w:hAnsi="Century Gothic"/>
          <w:sz w:val="20"/>
          <w:szCs w:val="20"/>
        </w:rPr>
        <w:t>Charles H. Dyson School of Applied Economics and Mgmt.</w:t>
      </w:r>
      <w:r w:rsidR="003357B5" w:rsidRPr="00B73A6D">
        <w:rPr>
          <w:rFonts w:ascii="Century Gothic" w:hAnsi="Century Gothic"/>
          <w:b/>
          <w:sz w:val="20"/>
          <w:szCs w:val="20"/>
        </w:rPr>
        <w:t xml:space="preserve"> </w:t>
      </w:r>
      <w:r w:rsidRPr="00B73A6D">
        <w:rPr>
          <w:rFonts w:ascii="Century Gothic" w:hAnsi="Century Gothic"/>
          <w:b/>
          <w:sz w:val="20"/>
          <w:szCs w:val="20"/>
        </w:rPr>
        <w:t xml:space="preserve">    </w:t>
      </w:r>
      <w:r w:rsidR="00A576A1" w:rsidRPr="00B73A6D">
        <w:rPr>
          <w:rFonts w:ascii="Century Gothic" w:hAnsi="Century Gothic"/>
          <w:b/>
          <w:sz w:val="20"/>
          <w:szCs w:val="20"/>
        </w:rPr>
        <w:t>08/03-07/18</w:t>
      </w:r>
    </w:p>
    <w:p w14:paraId="4B02DE21" w14:textId="77777777" w:rsidR="003357B5" w:rsidRPr="00B73A6D" w:rsidRDefault="003357B5" w:rsidP="003357B5">
      <w:pPr>
        <w:jc w:val="both"/>
        <w:rPr>
          <w:rFonts w:ascii="Century Gothic" w:hAnsi="Century Gothic"/>
          <w:i/>
          <w:sz w:val="20"/>
          <w:szCs w:val="20"/>
        </w:rPr>
      </w:pPr>
      <w:r w:rsidRPr="00B73A6D">
        <w:rPr>
          <w:rFonts w:ascii="Century Gothic" w:hAnsi="Century Gothic"/>
          <w:sz w:val="20"/>
          <w:szCs w:val="20"/>
        </w:rPr>
        <w:tab/>
        <w:t xml:space="preserve">Cornell University </w:t>
      </w:r>
      <w:r w:rsidRPr="00B73A6D">
        <w:rPr>
          <w:rFonts w:ascii="Century Gothic" w:hAnsi="Century Gothic"/>
          <w:i/>
          <w:sz w:val="20"/>
          <w:szCs w:val="20"/>
        </w:rPr>
        <w:t>(Ithaca, NY, USA)</w:t>
      </w:r>
    </w:p>
    <w:p w14:paraId="481068FC" w14:textId="77777777" w:rsidR="009D3DE4" w:rsidRPr="00B73A6D" w:rsidRDefault="009D3DE4" w:rsidP="009D3DE4">
      <w:pPr>
        <w:jc w:val="both"/>
        <w:rPr>
          <w:rFonts w:ascii="Century Gothic" w:hAnsi="Century Gothic"/>
          <w:b/>
          <w:color w:val="000000"/>
          <w:sz w:val="20"/>
          <w:szCs w:val="20"/>
        </w:rPr>
      </w:pPr>
    </w:p>
    <w:p w14:paraId="389872F3" w14:textId="77777777" w:rsidR="009D3DE4" w:rsidRPr="00B73A6D" w:rsidRDefault="009D3DE4" w:rsidP="009D3DE4">
      <w:pPr>
        <w:jc w:val="both"/>
        <w:rPr>
          <w:rFonts w:ascii="Century Gothic" w:hAnsi="Century Gothic"/>
          <w:b/>
          <w:color w:val="000000"/>
          <w:sz w:val="20"/>
          <w:szCs w:val="20"/>
        </w:rPr>
      </w:pPr>
      <w:r w:rsidRPr="00B73A6D">
        <w:rPr>
          <w:rFonts w:ascii="Century Gothic" w:hAnsi="Century Gothic"/>
          <w:b/>
          <w:color w:val="000000"/>
          <w:sz w:val="20"/>
          <w:szCs w:val="20"/>
        </w:rPr>
        <w:t xml:space="preserve">Associate Director: </w:t>
      </w:r>
      <w:r w:rsidRPr="00B73A6D">
        <w:rPr>
          <w:rFonts w:ascii="Century Gothic" w:hAnsi="Century Gothic"/>
          <w:noProof/>
          <w:color w:val="000000"/>
          <w:sz w:val="20"/>
          <w:szCs w:val="20"/>
        </w:rPr>
        <w:t>Emerging Markets Program</w:t>
      </w:r>
      <w:r w:rsidRPr="00B73A6D">
        <w:rPr>
          <w:rFonts w:ascii="Century Gothic" w:hAnsi="Century Gothic"/>
          <w:b/>
          <w:color w:val="000000"/>
          <w:sz w:val="20"/>
          <w:szCs w:val="20"/>
        </w:rPr>
        <w:t xml:space="preserve">      </w:t>
      </w:r>
      <w:r w:rsidRPr="00B73A6D">
        <w:rPr>
          <w:rFonts w:ascii="Century Gothic" w:hAnsi="Century Gothic"/>
          <w:b/>
          <w:color w:val="000000"/>
          <w:sz w:val="20"/>
          <w:szCs w:val="20"/>
        </w:rPr>
        <w:tab/>
      </w:r>
      <w:r w:rsidRPr="00B73A6D">
        <w:rPr>
          <w:rFonts w:ascii="Century Gothic" w:hAnsi="Century Gothic"/>
          <w:b/>
          <w:color w:val="000000"/>
          <w:sz w:val="20"/>
          <w:szCs w:val="20"/>
        </w:rPr>
        <w:tab/>
      </w:r>
      <w:r w:rsidRPr="00B73A6D">
        <w:rPr>
          <w:rFonts w:ascii="Century Gothic" w:hAnsi="Century Gothic"/>
          <w:b/>
          <w:color w:val="000000"/>
          <w:sz w:val="20"/>
          <w:szCs w:val="20"/>
        </w:rPr>
        <w:tab/>
      </w:r>
      <w:r w:rsidRPr="00B73A6D">
        <w:rPr>
          <w:rFonts w:ascii="Century Gothic" w:hAnsi="Century Gothic"/>
          <w:b/>
          <w:color w:val="000000"/>
          <w:sz w:val="20"/>
          <w:szCs w:val="20"/>
        </w:rPr>
        <w:tab/>
      </w:r>
      <w:r w:rsidRPr="00B73A6D">
        <w:rPr>
          <w:rFonts w:ascii="Century Gothic" w:hAnsi="Century Gothic"/>
          <w:b/>
          <w:color w:val="000000"/>
          <w:sz w:val="20"/>
          <w:szCs w:val="20"/>
        </w:rPr>
        <w:tab/>
        <w:t xml:space="preserve">            </w:t>
      </w:r>
      <w:r w:rsidR="00A576A1" w:rsidRPr="00B73A6D">
        <w:rPr>
          <w:rFonts w:ascii="Century Gothic" w:hAnsi="Century Gothic"/>
          <w:b/>
          <w:color w:val="000000"/>
          <w:sz w:val="20"/>
          <w:szCs w:val="20"/>
        </w:rPr>
        <w:t>08/09-07/18</w:t>
      </w:r>
    </w:p>
    <w:p w14:paraId="4B7EA13A" w14:textId="77777777" w:rsidR="009D3DE4" w:rsidRPr="00B73A6D" w:rsidRDefault="009D3DE4" w:rsidP="009D3DE4">
      <w:pPr>
        <w:jc w:val="both"/>
        <w:rPr>
          <w:rFonts w:ascii="Century Gothic" w:hAnsi="Century Gothic"/>
          <w:i/>
          <w:color w:val="000000"/>
          <w:sz w:val="20"/>
          <w:szCs w:val="20"/>
        </w:rPr>
      </w:pPr>
      <w:r w:rsidRPr="00B73A6D">
        <w:rPr>
          <w:rFonts w:ascii="Century Gothic" w:hAnsi="Century Gothic"/>
          <w:color w:val="000000"/>
          <w:sz w:val="20"/>
          <w:szCs w:val="20"/>
        </w:rPr>
        <w:tab/>
        <w:t xml:space="preserve">Cornell University </w:t>
      </w:r>
      <w:r w:rsidRPr="00B73A6D">
        <w:rPr>
          <w:rFonts w:ascii="Century Gothic" w:hAnsi="Century Gothic"/>
          <w:i/>
          <w:color w:val="000000"/>
          <w:sz w:val="20"/>
          <w:szCs w:val="20"/>
        </w:rPr>
        <w:t>(Ithaca, NY, USA)</w:t>
      </w:r>
    </w:p>
    <w:p w14:paraId="53FC1CD0" w14:textId="77777777" w:rsidR="00E50087" w:rsidRPr="00B73A6D" w:rsidRDefault="00E50087" w:rsidP="009D3DE4">
      <w:pPr>
        <w:jc w:val="both"/>
        <w:rPr>
          <w:rFonts w:ascii="Century Gothic" w:hAnsi="Century Gothic"/>
          <w:i/>
          <w:color w:val="000000"/>
          <w:sz w:val="20"/>
          <w:szCs w:val="20"/>
        </w:rPr>
      </w:pPr>
    </w:p>
    <w:p w14:paraId="09EA433D" w14:textId="77777777" w:rsidR="00E50087" w:rsidRPr="00B73A6D" w:rsidRDefault="00E50087" w:rsidP="00E50087">
      <w:pPr>
        <w:jc w:val="both"/>
        <w:rPr>
          <w:rFonts w:ascii="Century Gothic" w:hAnsi="Century Gothic"/>
          <w:b/>
          <w:color w:val="000000"/>
          <w:sz w:val="20"/>
          <w:szCs w:val="20"/>
        </w:rPr>
      </w:pPr>
      <w:r w:rsidRPr="00B73A6D">
        <w:rPr>
          <w:rFonts w:ascii="Century Gothic" w:hAnsi="Century Gothic"/>
          <w:b/>
          <w:color w:val="000000"/>
          <w:sz w:val="20"/>
          <w:szCs w:val="20"/>
        </w:rPr>
        <w:t xml:space="preserve">Associate Director: </w:t>
      </w:r>
      <w:r w:rsidRPr="00B73A6D">
        <w:rPr>
          <w:rFonts w:ascii="Century Gothic" w:hAnsi="Century Gothic"/>
          <w:noProof/>
          <w:color w:val="000000"/>
          <w:sz w:val="20"/>
          <w:szCs w:val="20"/>
        </w:rPr>
        <w:t>Cornell Internation Institute for Food andAgricultural Development</w:t>
      </w:r>
      <w:r w:rsidRPr="00B73A6D">
        <w:rPr>
          <w:rFonts w:ascii="Century Gothic" w:hAnsi="Century Gothic"/>
          <w:b/>
          <w:color w:val="000000"/>
          <w:sz w:val="20"/>
          <w:szCs w:val="20"/>
        </w:rPr>
        <w:t xml:space="preserve">      08/09-06/17</w:t>
      </w:r>
    </w:p>
    <w:p w14:paraId="7B222F4F" w14:textId="77777777" w:rsidR="009D3DE4" w:rsidRPr="00B73A6D" w:rsidRDefault="00E50087" w:rsidP="009D3DE4">
      <w:pPr>
        <w:jc w:val="both"/>
        <w:rPr>
          <w:rFonts w:ascii="Century Gothic" w:hAnsi="Century Gothic"/>
          <w:i/>
          <w:color w:val="000000"/>
          <w:sz w:val="20"/>
          <w:szCs w:val="20"/>
        </w:rPr>
      </w:pPr>
      <w:r w:rsidRPr="00B73A6D">
        <w:rPr>
          <w:rFonts w:ascii="Century Gothic" w:hAnsi="Century Gothic"/>
          <w:color w:val="000000"/>
          <w:sz w:val="20"/>
          <w:szCs w:val="20"/>
        </w:rPr>
        <w:tab/>
        <w:t xml:space="preserve">Cornell University </w:t>
      </w:r>
      <w:r w:rsidRPr="00B73A6D">
        <w:rPr>
          <w:rFonts w:ascii="Century Gothic" w:hAnsi="Century Gothic"/>
          <w:i/>
          <w:color w:val="000000"/>
          <w:sz w:val="20"/>
          <w:szCs w:val="20"/>
        </w:rPr>
        <w:t>(Ithaca, NY, USA)</w:t>
      </w:r>
    </w:p>
    <w:p w14:paraId="697DD3B8" w14:textId="77777777" w:rsidR="00E50087" w:rsidRPr="00B73A6D" w:rsidRDefault="00E50087" w:rsidP="009D3DE4">
      <w:pPr>
        <w:jc w:val="both"/>
        <w:rPr>
          <w:rFonts w:ascii="Century Gothic" w:hAnsi="Century Gothic"/>
          <w:b/>
          <w:color w:val="000000"/>
          <w:sz w:val="20"/>
          <w:szCs w:val="20"/>
        </w:rPr>
      </w:pPr>
    </w:p>
    <w:p w14:paraId="1B303AF3" w14:textId="0F84FB6E" w:rsidR="009D3DE4" w:rsidRPr="00B73A6D" w:rsidRDefault="009D3DE4" w:rsidP="009D3DE4">
      <w:pPr>
        <w:jc w:val="both"/>
        <w:rPr>
          <w:rFonts w:ascii="Century Gothic" w:hAnsi="Century Gothic"/>
          <w:b/>
          <w:color w:val="000000"/>
          <w:sz w:val="20"/>
          <w:szCs w:val="20"/>
        </w:rPr>
      </w:pPr>
      <w:r w:rsidRPr="00B73A6D">
        <w:rPr>
          <w:rFonts w:ascii="Century Gothic" w:hAnsi="Century Gothic"/>
          <w:b/>
          <w:color w:val="000000"/>
          <w:sz w:val="20"/>
          <w:szCs w:val="20"/>
        </w:rPr>
        <w:t xml:space="preserve">Director: </w:t>
      </w:r>
      <w:r w:rsidRPr="00B73A6D">
        <w:rPr>
          <w:rFonts w:ascii="Century Gothic" w:hAnsi="Century Gothic"/>
          <w:noProof/>
          <w:color w:val="000000"/>
          <w:sz w:val="20"/>
          <w:szCs w:val="20"/>
        </w:rPr>
        <w:t>Student Multidiciplinary Applied Research Teams (</w:t>
      </w:r>
      <w:r w:rsidR="0024434B" w:rsidRPr="00B73A6D">
        <w:rPr>
          <w:rFonts w:ascii="Century Gothic" w:hAnsi="Century Gothic"/>
          <w:noProof/>
          <w:color w:val="000000"/>
          <w:sz w:val="20"/>
          <w:szCs w:val="20"/>
        </w:rPr>
        <w:t>SMART)</w:t>
      </w:r>
      <w:r w:rsidR="0024434B" w:rsidRPr="00B73A6D">
        <w:rPr>
          <w:rFonts w:ascii="Century Gothic" w:hAnsi="Century Gothic"/>
          <w:b/>
          <w:color w:val="000000"/>
          <w:sz w:val="20"/>
          <w:szCs w:val="20"/>
        </w:rPr>
        <w:t xml:space="preserve"> </w:t>
      </w:r>
      <w:r w:rsidR="0024434B" w:rsidRPr="00B73A6D">
        <w:rPr>
          <w:rFonts w:ascii="Century Gothic" w:hAnsi="Century Gothic"/>
          <w:b/>
          <w:color w:val="000000"/>
          <w:sz w:val="20"/>
          <w:szCs w:val="20"/>
        </w:rPr>
        <w:tab/>
      </w:r>
      <w:r w:rsidRPr="00B73A6D">
        <w:rPr>
          <w:rFonts w:ascii="Century Gothic" w:hAnsi="Century Gothic"/>
          <w:b/>
          <w:color w:val="000000"/>
          <w:sz w:val="20"/>
          <w:szCs w:val="20"/>
        </w:rPr>
        <w:tab/>
        <w:t xml:space="preserve">            </w:t>
      </w:r>
      <w:r w:rsidR="0024434B" w:rsidRPr="00B73A6D">
        <w:rPr>
          <w:rFonts w:ascii="Century Gothic" w:hAnsi="Century Gothic"/>
          <w:b/>
          <w:color w:val="000000"/>
          <w:sz w:val="20"/>
          <w:szCs w:val="20"/>
        </w:rPr>
        <w:tab/>
      </w:r>
      <w:r w:rsidR="0024434B" w:rsidRPr="00B73A6D">
        <w:rPr>
          <w:rFonts w:ascii="Century Gothic" w:hAnsi="Century Gothic"/>
          <w:b/>
          <w:color w:val="000000"/>
          <w:sz w:val="20"/>
          <w:szCs w:val="20"/>
        </w:rPr>
        <w:tab/>
      </w:r>
      <w:r w:rsidRPr="00B73A6D">
        <w:rPr>
          <w:rFonts w:ascii="Century Gothic" w:hAnsi="Century Gothic"/>
          <w:b/>
          <w:color w:val="000000"/>
          <w:sz w:val="20"/>
          <w:szCs w:val="20"/>
        </w:rPr>
        <w:t>08/16</w:t>
      </w:r>
      <w:r w:rsidR="00A576A1" w:rsidRPr="00B73A6D">
        <w:rPr>
          <w:rFonts w:ascii="Century Gothic" w:hAnsi="Century Gothic"/>
          <w:b/>
          <w:color w:val="000000"/>
          <w:sz w:val="20"/>
          <w:szCs w:val="20"/>
        </w:rPr>
        <w:t>-07/18</w:t>
      </w:r>
    </w:p>
    <w:p w14:paraId="24522E7B" w14:textId="77777777" w:rsidR="009D3DE4" w:rsidRPr="00B73A6D" w:rsidRDefault="009D3DE4" w:rsidP="009D3DE4">
      <w:pPr>
        <w:jc w:val="both"/>
        <w:rPr>
          <w:rFonts w:ascii="Century Gothic" w:hAnsi="Century Gothic"/>
          <w:i/>
          <w:color w:val="000000"/>
          <w:sz w:val="20"/>
          <w:szCs w:val="20"/>
        </w:rPr>
      </w:pPr>
      <w:r w:rsidRPr="00B73A6D">
        <w:rPr>
          <w:rFonts w:ascii="Century Gothic" w:hAnsi="Century Gothic"/>
          <w:color w:val="000000"/>
          <w:sz w:val="20"/>
          <w:szCs w:val="20"/>
        </w:rPr>
        <w:tab/>
        <w:t xml:space="preserve">Cornell University </w:t>
      </w:r>
      <w:r w:rsidRPr="00B73A6D">
        <w:rPr>
          <w:rFonts w:ascii="Century Gothic" w:hAnsi="Century Gothic"/>
          <w:i/>
          <w:color w:val="000000"/>
          <w:sz w:val="20"/>
          <w:szCs w:val="20"/>
        </w:rPr>
        <w:t>(Ithaca, NY, USA)</w:t>
      </w:r>
    </w:p>
    <w:p w14:paraId="783193C0" w14:textId="77777777" w:rsidR="00415266" w:rsidRPr="00B73A6D" w:rsidRDefault="00415266" w:rsidP="009D3DE4">
      <w:pPr>
        <w:jc w:val="both"/>
        <w:rPr>
          <w:rFonts w:ascii="Century Gothic" w:hAnsi="Century Gothic"/>
          <w:i/>
          <w:color w:val="000000"/>
          <w:sz w:val="20"/>
          <w:szCs w:val="20"/>
        </w:rPr>
      </w:pPr>
    </w:p>
    <w:p w14:paraId="4CB69220" w14:textId="77777777" w:rsidR="00415266" w:rsidRPr="00B73A6D" w:rsidRDefault="00415266" w:rsidP="00F87931">
      <w:pPr>
        <w:pBdr>
          <w:top w:val="single" w:sz="4" w:space="1" w:color="auto"/>
        </w:pBdr>
        <w:rPr>
          <w:rFonts w:ascii="Century Gothic" w:hAnsi="Century Gothic" w:cs="Courier New"/>
          <w:b/>
          <w:sz w:val="20"/>
        </w:rPr>
      </w:pPr>
      <w:r w:rsidRPr="00B73A6D">
        <w:rPr>
          <w:rFonts w:ascii="Century Gothic" w:hAnsi="Century Gothic" w:cs="Courier New"/>
          <w:b/>
          <w:sz w:val="20"/>
        </w:rPr>
        <w:t>HONORS, AWARDS AND FELLOWSHIPS</w:t>
      </w:r>
    </w:p>
    <w:p w14:paraId="115979F2" w14:textId="6B28A0F2" w:rsidR="00A30D42" w:rsidRPr="00B73A6D" w:rsidRDefault="003165B6" w:rsidP="003165B6">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r w:rsidRPr="00B73A6D">
        <w:rPr>
          <w:rFonts w:ascii="Century Gothic" w:hAnsi="Century Gothic" w:cs="Courier New"/>
          <w:sz w:val="20"/>
        </w:rPr>
        <w:t>2024 winner of the CALS Robert H. Foote Mid-Career Teaching Award</w:t>
      </w:r>
    </w:p>
    <w:p w14:paraId="57803BDB" w14:textId="5BF9986D" w:rsidR="00A376BD" w:rsidRPr="00B73A6D" w:rsidRDefault="00A376BD" w:rsidP="001B63C9">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r w:rsidRPr="00B73A6D">
        <w:rPr>
          <w:rFonts w:ascii="Century Gothic" w:hAnsi="Century Gothic" w:cs="Courier New"/>
          <w:sz w:val="20"/>
        </w:rPr>
        <w:t>2023</w:t>
      </w:r>
      <w:r w:rsidR="00797A11" w:rsidRPr="00B73A6D">
        <w:rPr>
          <w:rFonts w:ascii="Century Gothic" w:hAnsi="Century Gothic" w:cs="Courier New"/>
          <w:sz w:val="20"/>
        </w:rPr>
        <w:t xml:space="preserve"> Distinguished Fellow of</w:t>
      </w:r>
      <w:r w:rsidRPr="00B73A6D">
        <w:rPr>
          <w:rFonts w:ascii="Century Gothic" w:hAnsi="Century Gothic" w:cs="Courier New"/>
          <w:sz w:val="20"/>
        </w:rPr>
        <w:t xml:space="preserve"> the African Association of Agricultural Economists, highest honor </w:t>
      </w:r>
      <w:r w:rsidR="00797A11" w:rsidRPr="00B73A6D">
        <w:rPr>
          <w:rFonts w:ascii="Century Gothic" w:hAnsi="Century Gothic" w:cs="Courier New"/>
          <w:sz w:val="20"/>
        </w:rPr>
        <w:t>bestowed by AAAE to</w:t>
      </w:r>
      <w:r w:rsidRPr="00B73A6D">
        <w:rPr>
          <w:rFonts w:ascii="Century Gothic" w:hAnsi="Century Gothic" w:cs="Courier New"/>
          <w:sz w:val="20"/>
        </w:rPr>
        <w:t xml:space="preserve"> distinguished individuals who have made extraordinary contributions to the field of agricultural economics and agribusiness across Africa</w:t>
      </w:r>
      <w:r w:rsidR="00797A11" w:rsidRPr="00B73A6D">
        <w:rPr>
          <w:rFonts w:ascii="Century Gothic" w:hAnsi="Century Gothic" w:cs="Courier New"/>
          <w:sz w:val="20"/>
        </w:rPr>
        <w:t>.</w:t>
      </w:r>
    </w:p>
    <w:p w14:paraId="07E7A628" w14:textId="30696CD0" w:rsidR="009C1596" w:rsidRPr="00B73A6D" w:rsidRDefault="009C1596" w:rsidP="001B63C9">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r w:rsidRPr="00B73A6D">
        <w:rPr>
          <w:rFonts w:ascii="Century Gothic" w:hAnsi="Century Gothic" w:cs="Courier New"/>
          <w:sz w:val="20"/>
        </w:rPr>
        <w:t xml:space="preserve">2021 Simon Brand Memorial Address, selected by the Agricultural Economics Association of South Africa (AEASA) to give </w:t>
      </w:r>
      <w:r w:rsidR="00814149" w:rsidRPr="00B73A6D">
        <w:rPr>
          <w:rFonts w:ascii="Century Gothic" w:hAnsi="Century Gothic" w:cs="Courier New"/>
          <w:sz w:val="20"/>
        </w:rPr>
        <w:t xml:space="preserve">keynote </w:t>
      </w:r>
      <w:r w:rsidR="0026603D" w:rsidRPr="00B73A6D">
        <w:rPr>
          <w:rFonts w:ascii="Century Gothic" w:hAnsi="Century Gothic" w:cs="Courier New"/>
          <w:sz w:val="20"/>
        </w:rPr>
        <w:t>presentation</w:t>
      </w:r>
      <w:r w:rsidR="00F74E42" w:rsidRPr="00B73A6D">
        <w:rPr>
          <w:rFonts w:ascii="Century Gothic" w:hAnsi="Century Gothic" w:cs="Courier New"/>
          <w:sz w:val="20"/>
        </w:rPr>
        <w:t xml:space="preserve"> at the annual conference.  </w:t>
      </w:r>
    </w:p>
    <w:p w14:paraId="1310C186" w14:textId="6A772215" w:rsidR="00810C67" w:rsidRPr="00B73A6D" w:rsidRDefault="00810C67" w:rsidP="001B63C9">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r w:rsidRPr="00B73A6D">
        <w:rPr>
          <w:rFonts w:ascii="Century Gothic" w:hAnsi="Century Gothic" w:cs="Courier New"/>
          <w:sz w:val="20"/>
        </w:rPr>
        <w:t>President</w:t>
      </w:r>
      <w:r w:rsidR="001B63C9" w:rsidRPr="00B73A6D">
        <w:rPr>
          <w:rFonts w:ascii="Century Gothic" w:hAnsi="Century Gothic" w:cs="Courier New"/>
          <w:sz w:val="20"/>
        </w:rPr>
        <w:t>’s</w:t>
      </w:r>
      <w:r w:rsidRPr="00B73A6D">
        <w:rPr>
          <w:rFonts w:ascii="Century Gothic" w:hAnsi="Century Gothic" w:cs="Courier New"/>
          <w:sz w:val="20"/>
        </w:rPr>
        <w:t xml:space="preserve"> Award</w:t>
      </w:r>
      <w:r w:rsidR="001B63C9" w:rsidRPr="00B73A6D">
        <w:rPr>
          <w:rFonts w:ascii="Century Gothic" w:hAnsi="Century Gothic" w:cs="Courier New"/>
          <w:sz w:val="20"/>
        </w:rPr>
        <w:t xml:space="preserve"> “Presented by the membership of the </w:t>
      </w:r>
      <w:r w:rsidR="001B63C9" w:rsidRPr="00B73A6D">
        <w:rPr>
          <w:rFonts w:ascii="Century Gothic" w:hAnsi="Century Gothic" w:cs="Courier New"/>
          <w:i/>
          <w:sz w:val="20"/>
        </w:rPr>
        <w:t>African Association of Agricultural Economists</w:t>
      </w:r>
      <w:r w:rsidR="001B63C9" w:rsidRPr="00B73A6D">
        <w:rPr>
          <w:rFonts w:ascii="Century Gothic" w:hAnsi="Century Gothic" w:cs="Courier New"/>
          <w:sz w:val="20"/>
        </w:rPr>
        <w:t xml:space="preserve"> to Dr. Edward Mabaya, 5th President (2017-2019)</w:t>
      </w:r>
      <w:r w:rsidR="009F1A3D" w:rsidRPr="00B73A6D">
        <w:rPr>
          <w:rFonts w:ascii="Century Gothic" w:hAnsi="Century Gothic" w:cs="Courier New"/>
          <w:sz w:val="20"/>
        </w:rPr>
        <w:t xml:space="preserve"> for </w:t>
      </w:r>
      <w:r w:rsidR="001B63C9" w:rsidRPr="00B73A6D">
        <w:rPr>
          <w:rFonts w:ascii="Century Gothic" w:hAnsi="Century Gothic" w:cs="Courier New"/>
          <w:sz w:val="20"/>
        </w:rPr>
        <w:t xml:space="preserve">deep appreciation </w:t>
      </w:r>
      <w:r w:rsidR="009F1A3D" w:rsidRPr="00B73A6D">
        <w:rPr>
          <w:rFonts w:ascii="Century Gothic" w:hAnsi="Century Gothic" w:cs="Courier New"/>
          <w:sz w:val="20"/>
        </w:rPr>
        <w:t>of</w:t>
      </w:r>
      <w:r w:rsidR="005F6B02" w:rsidRPr="00B73A6D">
        <w:rPr>
          <w:rFonts w:ascii="Century Gothic" w:hAnsi="Century Gothic" w:cs="Courier New"/>
          <w:sz w:val="20"/>
        </w:rPr>
        <w:t xml:space="preserve"> </w:t>
      </w:r>
      <w:r w:rsidR="00F94C9C" w:rsidRPr="00B73A6D">
        <w:rPr>
          <w:rFonts w:ascii="Century Gothic" w:hAnsi="Century Gothic" w:cs="Courier New"/>
          <w:sz w:val="20"/>
        </w:rPr>
        <w:t>hard work</w:t>
      </w:r>
      <w:r w:rsidR="001B63C9" w:rsidRPr="00B73A6D">
        <w:rPr>
          <w:rFonts w:ascii="Century Gothic" w:hAnsi="Century Gothic" w:cs="Courier New"/>
          <w:sz w:val="20"/>
        </w:rPr>
        <w:t xml:space="preserve"> and dedicated service.” 09/26/2019.</w:t>
      </w:r>
    </w:p>
    <w:p w14:paraId="04DCFABD" w14:textId="77777777" w:rsidR="00415266" w:rsidRPr="00B73A6D" w:rsidRDefault="00415266" w:rsidP="00415266">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hyperlink r:id="rId35" w:history="1">
        <w:r w:rsidRPr="00B73A6D">
          <w:rPr>
            <w:rStyle w:val="Hyperlink"/>
            <w:rFonts w:ascii="Century Gothic" w:hAnsi="Century Gothic" w:cs="Courier New"/>
            <w:sz w:val="20"/>
          </w:rPr>
          <w:t>LA Potts Success Story award for the Student Multidisciplinary Applied Research Team</w:t>
        </w:r>
      </w:hyperlink>
      <w:r w:rsidRPr="00B73A6D">
        <w:rPr>
          <w:rFonts w:ascii="Century Gothic" w:hAnsi="Century Gothic" w:cs="Courier New"/>
          <w:sz w:val="20"/>
        </w:rPr>
        <w:t xml:space="preserve"> (SMART) award at the </w:t>
      </w:r>
      <w:r w:rsidRPr="00B73A6D">
        <w:rPr>
          <w:rFonts w:ascii="Century Gothic" w:hAnsi="Century Gothic" w:cs="Courier New"/>
          <w:i/>
          <w:sz w:val="20"/>
        </w:rPr>
        <w:t xml:space="preserve">Professional Agricultural Workers Conference (PAWC) </w:t>
      </w:r>
      <w:r w:rsidRPr="00B73A6D">
        <w:rPr>
          <w:rFonts w:ascii="Century Gothic" w:hAnsi="Century Gothic" w:cs="Courier New"/>
          <w:sz w:val="20"/>
        </w:rPr>
        <w:t>for program with model resulting in high impact on poor communities (12/2016).</w:t>
      </w:r>
    </w:p>
    <w:p w14:paraId="2C8BDBF5" w14:textId="77777777" w:rsidR="00415266" w:rsidRPr="00B73A6D" w:rsidRDefault="00415266" w:rsidP="00415266">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r w:rsidRPr="00B73A6D">
        <w:rPr>
          <w:rFonts w:ascii="Century Gothic" w:hAnsi="Century Gothic" w:cs="Courier New"/>
          <w:sz w:val="20"/>
        </w:rPr>
        <w:t>Selected for “</w:t>
      </w:r>
      <w:hyperlink r:id="rId36" w:anchor="/dr-edward-mabaya" w:history="1">
        <w:r w:rsidRPr="00B73A6D">
          <w:rPr>
            <w:rStyle w:val="Hyperlink"/>
            <w:rFonts w:ascii="Century Gothic" w:hAnsi="Century Gothic" w:cs="Courier New"/>
            <w:sz w:val="20"/>
          </w:rPr>
          <w:t>42 African Innovators to Watch</w:t>
        </w:r>
      </w:hyperlink>
      <w:r w:rsidRPr="00B73A6D">
        <w:rPr>
          <w:rFonts w:ascii="Century Gothic" w:hAnsi="Century Gothic" w:cs="Courier New"/>
          <w:sz w:val="20"/>
        </w:rPr>
        <w:t>” in 2016 by Ventures Africa.  I am number 17 on the list of “superheroes” who have shown an inspired commitment to the “three P’s: Patterns – recognizing them; Preservation – innovators discard very few ideas; and Possibility – old ideas aren’t dead and buried”.</w:t>
      </w:r>
    </w:p>
    <w:p w14:paraId="0C8221CB" w14:textId="77777777" w:rsidR="00415266" w:rsidRPr="00B73A6D" w:rsidRDefault="00415266" w:rsidP="00415266">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hyperlink r:id="rId37" w:history="1">
        <w:r w:rsidRPr="00B73A6D">
          <w:rPr>
            <w:rStyle w:val="Hyperlink"/>
            <w:rFonts w:ascii="Century Gothic" w:hAnsi="Century Gothic" w:cs="Courier New"/>
            <w:sz w:val="20"/>
          </w:rPr>
          <w:t>2016 Aspen Global Voices Fellow</w:t>
        </w:r>
      </w:hyperlink>
      <w:r w:rsidRPr="00B73A6D">
        <w:rPr>
          <w:rFonts w:ascii="Century Gothic" w:hAnsi="Century Gothic" w:cs="Courier New"/>
          <w:sz w:val="20"/>
        </w:rPr>
        <w:t>, selected globally among experts with “deep understanding of broad development challenges and a passion for communicating their views” (01/2016)</w:t>
      </w:r>
    </w:p>
    <w:p w14:paraId="77572FC6" w14:textId="77777777" w:rsidR="00415266" w:rsidRPr="00B73A6D" w:rsidRDefault="00415266" w:rsidP="00415266">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hyperlink r:id="rId38" w:history="1">
        <w:r w:rsidRPr="00B73A6D">
          <w:rPr>
            <w:rStyle w:val="Hyperlink"/>
            <w:rFonts w:ascii="Century Gothic" w:hAnsi="Century Gothic" w:cs="Courier New"/>
            <w:i/>
            <w:sz w:val="20"/>
          </w:rPr>
          <w:t>Coca Cola Africa Diaspora Network</w:t>
        </w:r>
        <w:r w:rsidRPr="00B73A6D">
          <w:rPr>
            <w:rStyle w:val="Hyperlink"/>
            <w:rFonts w:ascii="Century Gothic" w:hAnsi="Century Gothic" w:cs="Courier New"/>
            <w:sz w:val="20"/>
          </w:rPr>
          <w:t xml:space="preserve"> 2013</w:t>
        </w:r>
      </w:hyperlink>
      <w:r w:rsidRPr="00B73A6D">
        <w:rPr>
          <w:rFonts w:ascii="Century Gothic" w:hAnsi="Century Gothic" w:cs="Courier New"/>
          <w:sz w:val="20"/>
        </w:rPr>
        <w:t xml:space="preserve"> recognition for "dedicated service and contribution towards sustainable development in Africa". </w:t>
      </w:r>
    </w:p>
    <w:p w14:paraId="66D0C69F" w14:textId="77777777" w:rsidR="00415266" w:rsidRPr="00B73A6D" w:rsidRDefault="00415266" w:rsidP="00415266">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hyperlink r:id="rId39" w:history="1">
        <w:r w:rsidRPr="00B73A6D">
          <w:rPr>
            <w:rStyle w:val="Hyperlink"/>
            <w:rFonts w:ascii="Century Gothic" w:hAnsi="Century Gothic" w:cs="Courier New"/>
            <w:sz w:val="20"/>
          </w:rPr>
          <w:t>Best paper presented at 2008 annual conference</w:t>
        </w:r>
      </w:hyperlink>
      <w:r w:rsidRPr="00B73A6D">
        <w:rPr>
          <w:rFonts w:ascii="Century Gothic" w:hAnsi="Century Gothic" w:cs="Courier New"/>
          <w:sz w:val="20"/>
        </w:rPr>
        <w:t xml:space="preserve"> of the </w:t>
      </w:r>
      <w:r w:rsidRPr="00B73A6D">
        <w:rPr>
          <w:rFonts w:ascii="Century Gothic" w:hAnsi="Century Gothic" w:cs="Courier New"/>
          <w:i/>
          <w:sz w:val="20"/>
        </w:rPr>
        <w:t>Agricultural Economics Association of South Africa (AEASA).</w:t>
      </w:r>
    </w:p>
    <w:p w14:paraId="7260C02A" w14:textId="77777777" w:rsidR="00415266" w:rsidRPr="00B73A6D" w:rsidRDefault="00415266" w:rsidP="00415266">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hyperlink r:id="rId40" w:history="1">
        <w:r w:rsidRPr="00B73A6D">
          <w:rPr>
            <w:rStyle w:val="Hyperlink"/>
            <w:rFonts w:ascii="Century Gothic" w:hAnsi="Century Gothic" w:cs="Courier New"/>
            <w:i/>
            <w:sz w:val="20"/>
          </w:rPr>
          <w:t>Archbishop Desmond Tutu Leadership Fellow</w:t>
        </w:r>
      </w:hyperlink>
      <w:r w:rsidRPr="00B73A6D">
        <w:rPr>
          <w:rFonts w:ascii="Century Gothic" w:hAnsi="Century Gothic" w:cs="Courier New"/>
          <w:sz w:val="20"/>
        </w:rPr>
        <w:t>, 2007 (Oxford University).</w:t>
      </w:r>
    </w:p>
    <w:p w14:paraId="04B8F583" w14:textId="77777777" w:rsidR="00415266" w:rsidRPr="00B73A6D" w:rsidRDefault="00415266" w:rsidP="00415266">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r w:rsidRPr="00B73A6D">
        <w:rPr>
          <w:rFonts w:ascii="Century Gothic" w:hAnsi="Century Gothic" w:cs="Courier New"/>
          <w:sz w:val="20"/>
        </w:rPr>
        <w:t xml:space="preserve">Seeds of Development Program awarded the </w:t>
      </w:r>
      <w:r w:rsidRPr="00B73A6D">
        <w:rPr>
          <w:rFonts w:ascii="Century Gothic" w:hAnsi="Century Gothic" w:cs="Courier New"/>
          <w:i/>
          <w:sz w:val="20"/>
        </w:rPr>
        <w:t>L.A. Potts Success Story</w:t>
      </w:r>
      <w:r w:rsidRPr="00B73A6D">
        <w:rPr>
          <w:rFonts w:ascii="Century Gothic" w:hAnsi="Century Gothic" w:cs="Courier New"/>
          <w:sz w:val="20"/>
        </w:rPr>
        <w:t xml:space="preserve"> award at the </w:t>
      </w:r>
      <w:r w:rsidRPr="00B73A6D">
        <w:rPr>
          <w:rFonts w:ascii="Century Gothic" w:hAnsi="Century Gothic" w:cs="Courier New"/>
          <w:i/>
          <w:sz w:val="20"/>
        </w:rPr>
        <w:t xml:space="preserve">Professional Agricultural Workers Conference (PAWC) </w:t>
      </w:r>
      <w:r w:rsidRPr="00B73A6D">
        <w:rPr>
          <w:rFonts w:ascii="Century Gothic" w:hAnsi="Century Gothic" w:cs="Courier New"/>
          <w:sz w:val="20"/>
        </w:rPr>
        <w:t>for program with model resulting in high impact on poor communities (12/06).</w:t>
      </w:r>
    </w:p>
    <w:p w14:paraId="46AF4595" w14:textId="77777777" w:rsidR="00415266" w:rsidRPr="00B73A6D" w:rsidRDefault="00415266" w:rsidP="00415266">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r w:rsidRPr="00B73A6D">
        <w:rPr>
          <w:rFonts w:ascii="Century Gothic" w:hAnsi="Century Gothic" w:cs="Courier New"/>
          <w:i/>
          <w:sz w:val="20"/>
        </w:rPr>
        <w:t>Rockefeller Research Grant</w:t>
      </w:r>
      <w:r w:rsidRPr="00B73A6D">
        <w:rPr>
          <w:rFonts w:ascii="Century Gothic" w:hAnsi="Century Gothic" w:cs="Courier New"/>
          <w:sz w:val="20"/>
        </w:rPr>
        <w:t xml:space="preserve"> for Ph.D. Dissertation research (03/01).</w:t>
      </w:r>
    </w:p>
    <w:p w14:paraId="19454554" w14:textId="77777777" w:rsidR="00415266" w:rsidRPr="00B73A6D" w:rsidRDefault="00415266" w:rsidP="00415266">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r w:rsidRPr="00B73A6D">
        <w:rPr>
          <w:rFonts w:ascii="Century Gothic" w:hAnsi="Century Gothic" w:cs="Courier New"/>
          <w:i/>
          <w:sz w:val="20"/>
        </w:rPr>
        <w:t xml:space="preserve">Golden Apple Award </w:t>
      </w:r>
      <w:r w:rsidRPr="00B73A6D">
        <w:rPr>
          <w:rFonts w:ascii="Century Gothic" w:hAnsi="Century Gothic" w:cs="Courier New"/>
          <w:sz w:val="20"/>
        </w:rPr>
        <w:t>for Teaching Excellence (Spring, 2000).</w:t>
      </w:r>
    </w:p>
    <w:p w14:paraId="11815467" w14:textId="77777777" w:rsidR="00415266" w:rsidRPr="00B73A6D" w:rsidRDefault="00415266" w:rsidP="00415266">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r w:rsidRPr="00B73A6D">
        <w:rPr>
          <w:rFonts w:ascii="Century Gothic" w:hAnsi="Century Gothic" w:cs="Courier New"/>
          <w:i/>
          <w:sz w:val="20"/>
        </w:rPr>
        <w:t>Richard Aplin Summer Assistantship</w:t>
      </w:r>
      <w:r w:rsidRPr="00B73A6D">
        <w:rPr>
          <w:rFonts w:ascii="Century Gothic" w:hAnsi="Century Gothic" w:cs="Courier New"/>
          <w:sz w:val="20"/>
        </w:rPr>
        <w:t xml:space="preserve"> for excellence in teaching (Summer, 2000).</w:t>
      </w:r>
    </w:p>
    <w:p w14:paraId="298F9F54" w14:textId="77777777" w:rsidR="00415266" w:rsidRPr="00B73A6D" w:rsidRDefault="00415266" w:rsidP="00415266">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r w:rsidRPr="00B73A6D">
        <w:rPr>
          <w:rFonts w:ascii="Century Gothic" w:hAnsi="Century Gothic" w:cs="Courier New"/>
          <w:i/>
          <w:sz w:val="20"/>
        </w:rPr>
        <w:t>International Hunger Field Support Grant from First Presbyterian Church</w:t>
      </w:r>
      <w:r w:rsidRPr="00B73A6D">
        <w:rPr>
          <w:rFonts w:ascii="Century Gothic" w:hAnsi="Century Gothic" w:cs="Courier New"/>
          <w:sz w:val="20"/>
        </w:rPr>
        <w:t xml:space="preserve"> (Summer, 2000).</w:t>
      </w:r>
    </w:p>
    <w:p w14:paraId="05E01DEE" w14:textId="77777777" w:rsidR="00415266" w:rsidRPr="00B73A6D" w:rsidRDefault="00415266" w:rsidP="00415266">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cs="Courier New"/>
          <w:sz w:val="20"/>
        </w:rPr>
      </w:pPr>
      <w:r w:rsidRPr="00B73A6D">
        <w:rPr>
          <w:rFonts w:ascii="Century Gothic" w:hAnsi="Century Gothic" w:cs="Courier New"/>
          <w:i/>
          <w:sz w:val="20"/>
        </w:rPr>
        <w:t>Institute for African Development Fellowships</w:t>
      </w:r>
      <w:r w:rsidRPr="00B73A6D">
        <w:rPr>
          <w:rFonts w:ascii="Century Gothic" w:hAnsi="Century Gothic" w:cs="Courier New"/>
          <w:sz w:val="20"/>
        </w:rPr>
        <w:t xml:space="preserve"> (Spring 1996, Fall 1999, Spring 2000).</w:t>
      </w:r>
    </w:p>
    <w:p w14:paraId="01E8E0B9" w14:textId="77777777" w:rsidR="00415266" w:rsidRPr="00B73A6D" w:rsidRDefault="00415266" w:rsidP="00415266">
      <w:pPr>
        <w:pStyle w:val="Level1"/>
        <w:numPr>
          <w:ilvl w:val="0"/>
          <w:numId w:val="7"/>
        </w:numPr>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sz w:val="20"/>
        </w:rPr>
      </w:pPr>
      <w:r w:rsidRPr="00B73A6D">
        <w:rPr>
          <w:rFonts w:ascii="Century Gothic" w:hAnsi="Century Gothic"/>
          <w:i/>
          <w:sz w:val="20"/>
        </w:rPr>
        <w:t>University of Zimbabwe Book Prize</w:t>
      </w:r>
      <w:r w:rsidRPr="00B73A6D">
        <w:rPr>
          <w:rFonts w:ascii="Century Gothic" w:hAnsi="Century Gothic"/>
          <w:sz w:val="20"/>
        </w:rPr>
        <w:t xml:space="preserve"> - For best graduating student in B.Sc. Agriculture (1994).</w:t>
      </w:r>
    </w:p>
    <w:p w14:paraId="5E01C198" w14:textId="77777777" w:rsidR="00415266" w:rsidRPr="00B73A6D" w:rsidRDefault="00415266" w:rsidP="00415266">
      <w:pPr>
        <w:pStyle w:val="Level1"/>
        <w:tabs>
          <w:tab w:val="left" w:pos="-1181"/>
          <w:tab w:val="left" w:pos="0"/>
          <w:tab w:val="left" w:pos="36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Gothic" w:hAnsi="Century Gothic"/>
          <w:sz w:val="20"/>
        </w:rPr>
      </w:pPr>
    </w:p>
    <w:p w14:paraId="046CBA65" w14:textId="77777777" w:rsidR="00415266" w:rsidRPr="00B73A6D" w:rsidRDefault="00415266" w:rsidP="00F87931">
      <w:pPr>
        <w:widowControl w:val="0"/>
        <w:pBdr>
          <w:top w:val="single" w:sz="4" w:space="1" w:color="auto"/>
        </w:pBdr>
        <w:tabs>
          <w:tab w:val="left" w:pos="-1181"/>
          <w:tab w:val="left" w:pos="0"/>
          <w:tab w:val="left" w:pos="72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entury Gothic" w:hAnsi="Century Gothic" w:cs="Courier New"/>
          <w:b/>
          <w:sz w:val="20"/>
        </w:rPr>
      </w:pPr>
      <w:r w:rsidRPr="00B73A6D">
        <w:rPr>
          <w:rFonts w:ascii="Century Gothic" w:hAnsi="Century Gothic" w:cs="Courier New"/>
          <w:b/>
          <w:sz w:val="20"/>
        </w:rPr>
        <w:t>PROFESSIONAL MEMBERSHIPS</w:t>
      </w:r>
    </w:p>
    <w:p w14:paraId="5A375476" w14:textId="77777777" w:rsidR="00415266" w:rsidRPr="00B73A6D" w:rsidRDefault="00415266" w:rsidP="00415266">
      <w:pPr>
        <w:widowControl w:val="0"/>
        <w:numPr>
          <w:ilvl w:val="0"/>
          <w:numId w:val="8"/>
        </w:numPr>
        <w:tabs>
          <w:tab w:val="left" w:pos="-1181"/>
          <w:tab w:val="left" w:pos="0"/>
          <w:tab w:val="left" w:pos="72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entury Gothic" w:hAnsi="Century Gothic"/>
          <w:sz w:val="20"/>
          <w:szCs w:val="20"/>
        </w:rPr>
      </w:pPr>
      <w:r w:rsidRPr="00B73A6D">
        <w:rPr>
          <w:rFonts w:ascii="Century Gothic" w:hAnsi="Century Gothic"/>
          <w:sz w:val="20"/>
          <w:szCs w:val="20"/>
        </w:rPr>
        <w:t>International Association of Agricultural Economists (IAAE)</w:t>
      </w:r>
    </w:p>
    <w:p w14:paraId="17B00D4F" w14:textId="77777777" w:rsidR="00415266" w:rsidRPr="00B73A6D" w:rsidRDefault="00415266" w:rsidP="00415266">
      <w:pPr>
        <w:widowControl w:val="0"/>
        <w:numPr>
          <w:ilvl w:val="0"/>
          <w:numId w:val="8"/>
        </w:numPr>
        <w:tabs>
          <w:tab w:val="left" w:pos="-1181"/>
          <w:tab w:val="left" w:pos="0"/>
          <w:tab w:val="left" w:pos="72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entury Gothic" w:hAnsi="Century Gothic" w:cs="Courier New"/>
          <w:sz w:val="20"/>
        </w:rPr>
      </w:pPr>
      <w:r w:rsidRPr="00B73A6D">
        <w:rPr>
          <w:rFonts w:ascii="Century Gothic" w:hAnsi="Century Gothic" w:cs="Courier New"/>
          <w:sz w:val="20"/>
        </w:rPr>
        <w:t>International Food and Agribusiness Management Association – (IFAMA)</w:t>
      </w:r>
    </w:p>
    <w:p w14:paraId="57FB4C64" w14:textId="77777777" w:rsidR="00415266" w:rsidRPr="00B73A6D" w:rsidRDefault="00415266" w:rsidP="00415266">
      <w:pPr>
        <w:widowControl w:val="0"/>
        <w:numPr>
          <w:ilvl w:val="0"/>
          <w:numId w:val="8"/>
        </w:numPr>
        <w:tabs>
          <w:tab w:val="left" w:pos="-1181"/>
          <w:tab w:val="left" w:pos="0"/>
          <w:tab w:val="left" w:pos="72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entury Gothic" w:hAnsi="Century Gothic" w:cs="Courier New"/>
          <w:sz w:val="20"/>
        </w:rPr>
      </w:pPr>
      <w:r w:rsidRPr="00B73A6D">
        <w:rPr>
          <w:rFonts w:ascii="Century Gothic" w:hAnsi="Century Gothic" w:cs="Courier New"/>
          <w:sz w:val="20"/>
        </w:rPr>
        <w:t>Agricultural Economics Association of South Africa (AEASA)</w:t>
      </w:r>
    </w:p>
    <w:p w14:paraId="10E35AA9" w14:textId="093524CF" w:rsidR="00AC7D97" w:rsidRPr="00B73A6D" w:rsidRDefault="00415266" w:rsidP="005E2A9F">
      <w:pPr>
        <w:widowControl w:val="0"/>
        <w:numPr>
          <w:ilvl w:val="0"/>
          <w:numId w:val="8"/>
        </w:numPr>
        <w:tabs>
          <w:tab w:val="left" w:pos="-1181"/>
          <w:tab w:val="left" w:pos="0"/>
          <w:tab w:val="left" w:pos="720"/>
          <w:tab w:val="left" w:pos="1440"/>
          <w:tab w:val="left" w:pos="2160"/>
          <w:tab w:val="left" w:pos="2880"/>
          <w:tab w:val="left" w:pos="3600"/>
          <w:tab w:val="left" w:pos="4320"/>
          <w:tab w:val="left" w:pos="5040"/>
          <w:tab w:val="left" w:pos="5760"/>
          <w:tab w:val="left" w:pos="7020"/>
          <w:tab w:val="left" w:pos="73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entury Gothic" w:hAnsi="Century Gothic" w:cs="Courier New"/>
          <w:sz w:val="20"/>
        </w:rPr>
      </w:pPr>
      <w:r w:rsidRPr="00B73A6D">
        <w:rPr>
          <w:rFonts w:ascii="Century Gothic" w:hAnsi="Century Gothic" w:cs="Courier New"/>
          <w:sz w:val="20"/>
        </w:rPr>
        <w:t>African Association of Agricultural Economists (AAAE)</w:t>
      </w:r>
    </w:p>
    <w:p w14:paraId="2A1CF61E" w14:textId="77777777" w:rsidR="00A03DA6" w:rsidRPr="00B73A6D" w:rsidRDefault="00A03DA6">
      <w:pPr>
        <w:rPr>
          <w:rFonts w:ascii="Century Gothic" w:hAnsi="Century Gothic"/>
          <w:b/>
          <w:sz w:val="20"/>
          <w:szCs w:val="20"/>
        </w:rPr>
      </w:pPr>
      <w:r w:rsidRPr="00B73A6D">
        <w:rPr>
          <w:rFonts w:ascii="Century Gothic" w:hAnsi="Century Gothic"/>
          <w:b/>
          <w:sz w:val="20"/>
          <w:szCs w:val="20"/>
        </w:rPr>
        <w:br w:type="page"/>
      </w:r>
    </w:p>
    <w:p w14:paraId="6AD68F64" w14:textId="48A62D19" w:rsidR="009D3904" w:rsidRPr="00B73A6D" w:rsidRDefault="009D3904" w:rsidP="008C3B03">
      <w:pPr>
        <w:pBdr>
          <w:top w:val="single" w:sz="4" w:space="1" w:color="auto"/>
        </w:pBdr>
        <w:rPr>
          <w:rFonts w:ascii="Century Gothic" w:hAnsi="Century Gothic"/>
          <w:b/>
          <w:sz w:val="20"/>
          <w:szCs w:val="20"/>
        </w:rPr>
      </w:pPr>
      <w:r w:rsidRPr="00B73A6D">
        <w:rPr>
          <w:rFonts w:ascii="Century Gothic" w:hAnsi="Century Gothic"/>
          <w:b/>
          <w:sz w:val="20"/>
          <w:szCs w:val="20"/>
        </w:rPr>
        <w:lastRenderedPageBreak/>
        <w:t>SELECTED PUBLICATIONS</w:t>
      </w:r>
    </w:p>
    <w:p w14:paraId="4447CD37" w14:textId="77777777" w:rsidR="00B9251E" w:rsidRPr="00B73A6D" w:rsidRDefault="00B9251E" w:rsidP="00D77B95">
      <w:pPr>
        <w:jc w:val="both"/>
        <w:rPr>
          <w:rFonts w:ascii="Century Gothic" w:hAnsi="Century Gothic"/>
          <w:b/>
          <w:sz w:val="20"/>
          <w:szCs w:val="20"/>
        </w:rPr>
      </w:pPr>
    </w:p>
    <w:p w14:paraId="776F6784" w14:textId="77777777" w:rsidR="00FE7754" w:rsidRPr="00B73A6D" w:rsidRDefault="00FE7754" w:rsidP="00FE7754">
      <w:pPr>
        <w:rPr>
          <w:rFonts w:ascii="Century Gothic" w:hAnsi="Century Gothic"/>
          <w:b/>
          <w:sz w:val="20"/>
          <w:szCs w:val="20"/>
        </w:rPr>
      </w:pPr>
      <w:r w:rsidRPr="00B73A6D">
        <w:rPr>
          <w:rFonts w:ascii="Century Gothic" w:hAnsi="Century Gothic"/>
          <w:b/>
          <w:sz w:val="20"/>
          <w:szCs w:val="20"/>
        </w:rPr>
        <w:t>Journal Articles</w:t>
      </w:r>
    </w:p>
    <w:p w14:paraId="07E329F2" w14:textId="77777777" w:rsidR="00FE7754" w:rsidRPr="00B73A6D" w:rsidRDefault="00FE7754" w:rsidP="00FE7754">
      <w:pPr>
        <w:ind w:left="720" w:hanging="720"/>
        <w:jc w:val="both"/>
        <w:rPr>
          <w:rFonts w:ascii="Century Gothic" w:hAnsi="Century Gothic"/>
          <w:sz w:val="20"/>
          <w:szCs w:val="20"/>
        </w:rPr>
      </w:pPr>
    </w:p>
    <w:p w14:paraId="159BEE19" w14:textId="2C40F2AC" w:rsidR="00C56DE0" w:rsidRPr="00B73A6D" w:rsidRDefault="00275081" w:rsidP="006806E5">
      <w:pPr>
        <w:pStyle w:val="ListParagraph"/>
        <w:numPr>
          <w:ilvl w:val="0"/>
          <w:numId w:val="11"/>
        </w:numPr>
        <w:ind w:left="360"/>
        <w:jc w:val="both"/>
        <w:rPr>
          <w:rFonts w:ascii="Century Gothic" w:hAnsi="Century Gothic"/>
          <w:bCs/>
          <w:sz w:val="20"/>
          <w:szCs w:val="20"/>
        </w:rPr>
      </w:pPr>
      <w:r w:rsidRPr="00B73A6D">
        <w:rPr>
          <w:rFonts w:ascii="Century Gothic" w:hAnsi="Century Gothic"/>
          <w:b/>
          <w:sz w:val="20"/>
          <w:szCs w:val="20"/>
        </w:rPr>
        <w:t>Mabaya</w:t>
      </w:r>
      <w:r w:rsidR="00591087" w:rsidRPr="00B73A6D">
        <w:rPr>
          <w:rFonts w:ascii="Century Gothic" w:hAnsi="Century Gothic"/>
          <w:b/>
          <w:sz w:val="20"/>
          <w:szCs w:val="20"/>
        </w:rPr>
        <w:t>, E.,</w:t>
      </w:r>
      <w:r w:rsidR="00591087" w:rsidRPr="00B73A6D">
        <w:rPr>
          <w:rFonts w:ascii="Century Gothic" w:hAnsi="Century Gothic"/>
          <w:bCs/>
          <w:sz w:val="20"/>
          <w:szCs w:val="20"/>
        </w:rPr>
        <w:t xml:space="preserve"> Oliver, J., </w:t>
      </w:r>
      <w:r w:rsidR="0030223E" w:rsidRPr="00B73A6D">
        <w:rPr>
          <w:rFonts w:ascii="Century Gothic" w:hAnsi="Century Gothic"/>
          <w:bCs/>
          <w:sz w:val="20"/>
          <w:szCs w:val="20"/>
        </w:rPr>
        <w:t xml:space="preserve">Jehanzeb, A., </w:t>
      </w:r>
      <w:r w:rsidR="00591087" w:rsidRPr="00B73A6D">
        <w:rPr>
          <w:rFonts w:ascii="Century Gothic" w:hAnsi="Century Gothic"/>
          <w:bCs/>
          <w:sz w:val="20"/>
          <w:szCs w:val="20"/>
        </w:rPr>
        <w:t>Njihia</w:t>
      </w:r>
      <w:r w:rsidR="0030223E" w:rsidRPr="00B73A6D">
        <w:rPr>
          <w:rFonts w:ascii="Century Gothic" w:hAnsi="Century Gothic"/>
          <w:bCs/>
          <w:sz w:val="20"/>
          <w:szCs w:val="20"/>
        </w:rPr>
        <w:t>, S., “</w:t>
      </w:r>
      <w:r w:rsidRPr="00B73A6D">
        <w:rPr>
          <w:rFonts w:ascii="Century Gothic" w:hAnsi="Century Gothic"/>
          <w:bCs/>
          <w:sz w:val="20"/>
          <w:szCs w:val="20"/>
        </w:rPr>
        <w:t>Hello Tractor: Using Sharing Economy to Drive Affordable Mechanization for Smallholder Farmers</w:t>
      </w:r>
      <w:r w:rsidR="0030223E" w:rsidRPr="00B73A6D">
        <w:rPr>
          <w:rFonts w:ascii="Century Gothic" w:hAnsi="Century Gothic"/>
          <w:bCs/>
          <w:sz w:val="20"/>
          <w:szCs w:val="20"/>
        </w:rPr>
        <w:t xml:space="preserve">” submitted to </w:t>
      </w:r>
      <w:r w:rsidR="0030223E" w:rsidRPr="00B73A6D">
        <w:rPr>
          <w:rFonts w:ascii="Century Gothic" w:hAnsi="Century Gothic"/>
          <w:i/>
          <w:sz w:val="20"/>
          <w:szCs w:val="20"/>
        </w:rPr>
        <w:t>International Food and Agribusiness Management Review (IFAMR)</w:t>
      </w:r>
      <w:r w:rsidR="002A30CA" w:rsidRPr="00B73A6D">
        <w:rPr>
          <w:rFonts w:ascii="Century Gothic" w:hAnsi="Century Gothic"/>
          <w:i/>
          <w:sz w:val="20"/>
          <w:szCs w:val="20"/>
        </w:rPr>
        <w:t xml:space="preserve">, </w:t>
      </w:r>
      <w:r w:rsidR="002A30CA" w:rsidRPr="00B73A6D">
        <w:rPr>
          <w:rFonts w:ascii="Century Gothic" w:hAnsi="Century Gothic"/>
          <w:iCs/>
          <w:sz w:val="20"/>
          <w:szCs w:val="20"/>
        </w:rPr>
        <w:t>Under review</w:t>
      </w:r>
      <w:r w:rsidR="002A30CA" w:rsidRPr="00B73A6D">
        <w:rPr>
          <w:rFonts w:ascii="Century Gothic" w:hAnsi="Century Gothic"/>
          <w:i/>
          <w:sz w:val="20"/>
          <w:szCs w:val="20"/>
        </w:rPr>
        <w:t>.</w:t>
      </w:r>
    </w:p>
    <w:p w14:paraId="3A673F17" w14:textId="77777777" w:rsidR="009F34EF" w:rsidRPr="00B73A6D" w:rsidRDefault="009F34EF" w:rsidP="009F34EF">
      <w:pPr>
        <w:pStyle w:val="ListParagraph"/>
        <w:ind w:left="360"/>
        <w:jc w:val="both"/>
        <w:rPr>
          <w:rFonts w:ascii="Century Gothic" w:hAnsi="Century Gothic"/>
          <w:bCs/>
          <w:sz w:val="20"/>
          <w:szCs w:val="20"/>
        </w:rPr>
      </w:pPr>
    </w:p>
    <w:p w14:paraId="103DC63D" w14:textId="7437AB7B" w:rsidR="007F2B75" w:rsidRPr="00B73A6D" w:rsidRDefault="007F2B75" w:rsidP="009F154E">
      <w:pPr>
        <w:pStyle w:val="ListParagraph"/>
        <w:numPr>
          <w:ilvl w:val="0"/>
          <w:numId w:val="11"/>
        </w:numPr>
        <w:ind w:left="360"/>
        <w:jc w:val="both"/>
        <w:rPr>
          <w:rFonts w:ascii="Century Gothic" w:hAnsi="Century Gothic"/>
          <w:bCs/>
          <w:i/>
          <w:iCs/>
          <w:sz w:val="20"/>
          <w:szCs w:val="20"/>
        </w:rPr>
      </w:pPr>
      <w:r w:rsidRPr="00B73A6D">
        <w:rPr>
          <w:rFonts w:ascii="Century Gothic" w:hAnsi="Century Gothic"/>
          <w:b/>
          <w:i/>
          <w:iCs/>
          <w:sz w:val="20"/>
          <w:szCs w:val="20"/>
        </w:rPr>
        <w:t>Seongmin S</w:t>
      </w:r>
      <w:r w:rsidR="00711755" w:rsidRPr="00B73A6D">
        <w:rPr>
          <w:rFonts w:ascii="Century Gothic" w:hAnsi="Century Gothic"/>
          <w:b/>
          <w:i/>
          <w:iCs/>
          <w:sz w:val="20"/>
          <w:szCs w:val="20"/>
        </w:rPr>
        <w:t>.</w:t>
      </w:r>
      <w:r w:rsidRPr="00B73A6D">
        <w:rPr>
          <w:rFonts w:ascii="Century Gothic" w:hAnsi="Century Gothic"/>
          <w:b/>
          <w:i/>
          <w:iCs/>
          <w:sz w:val="20"/>
          <w:szCs w:val="20"/>
        </w:rPr>
        <w:t>,</w:t>
      </w:r>
      <w:r w:rsidRPr="00B73A6D">
        <w:rPr>
          <w:rFonts w:ascii="Century Gothic" w:hAnsi="Century Gothic"/>
          <w:bCs/>
          <w:i/>
          <w:iCs/>
          <w:sz w:val="20"/>
          <w:szCs w:val="20"/>
        </w:rPr>
        <w:t xml:space="preserve"> Yurim N</w:t>
      </w:r>
      <w:r w:rsidR="00711755" w:rsidRPr="00B73A6D">
        <w:rPr>
          <w:rFonts w:ascii="Century Gothic" w:hAnsi="Century Gothic"/>
          <w:bCs/>
          <w:i/>
          <w:iCs/>
          <w:sz w:val="20"/>
          <w:szCs w:val="20"/>
        </w:rPr>
        <w:t>.</w:t>
      </w:r>
      <w:r w:rsidRPr="00B73A6D">
        <w:rPr>
          <w:rFonts w:ascii="Century Gothic" w:hAnsi="Century Gothic"/>
          <w:bCs/>
          <w:i/>
          <w:iCs/>
          <w:sz w:val="20"/>
          <w:szCs w:val="20"/>
        </w:rPr>
        <w:t xml:space="preserve">, Steven </w:t>
      </w:r>
      <w:r w:rsidR="00711755" w:rsidRPr="00B73A6D">
        <w:rPr>
          <w:rFonts w:ascii="Century Gothic" w:hAnsi="Century Gothic"/>
          <w:bCs/>
          <w:i/>
          <w:iCs/>
          <w:sz w:val="20"/>
          <w:szCs w:val="20"/>
        </w:rPr>
        <w:t>W.</w:t>
      </w:r>
      <w:r w:rsidRPr="00B73A6D">
        <w:rPr>
          <w:rFonts w:ascii="Century Gothic" w:hAnsi="Century Gothic"/>
          <w:bCs/>
          <w:i/>
          <w:iCs/>
          <w:sz w:val="20"/>
          <w:szCs w:val="20"/>
        </w:rPr>
        <w:t>, Park,</w:t>
      </w:r>
      <w:r w:rsidR="000622F2" w:rsidRPr="00B73A6D">
        <w:rPr>
          <w:rFonts w:ascii="Century Gothic" w:hAnsi="Century Gothic"/>
          <w:bCs/>
          <w:i/>
          <w:iCs/>
          <w:sz w:val="20"/>
          <w:szCs w:val="20"/>
        </w:rPr>
        <w:t xml:space="preserve"> M.S., </w:t>
      </w:r>
      <w:r w:rsidRPr="00B73A6D">
        <w:rPr>
          <w:rFonts w:ascii="Century Gothic" w:hAnsi="Century Gothic"/>
          <w:bCs/>
          <w:i/>
          <w:iCs/>
          <w:sz w:val="20"/>
          <w:szCs w:val="20"/>
        </w:rPr>
        <w:t xml:space="preserve"> Okello, </w:t>
      </w:r>
      <w:r w:rsidR="000622F2" w:rsidRPr="00B73A6D">
        <w:rPr>
          <w:rFonts w:ascii="Century Gothic" w:hAnsi="Century Gothic"/>
          <w:bCs/>
          <w:i/>
          <w:iCs/>
          <w:sz w:val="20"/>
          <w:szCs w:val="20"/>
        </w:rPr>
        <w:t xml:space="preserve">O., </w:t>
      </w:r>
      <w:r w:rsidRPr="00B73A6D">
        <w:rPr>
          <w:rFonts w:ascii="Century Gothic" w:hAnsi="Century Gothic"/>
          <w:bCs/>
          <w:i/>
          <w:iCs/>
          <w:sz w:val="20"/>
          <w:szCs w:val="20"/>
        </w:rPr>
        <w:t>Mabaya,</w:t>
      </w:r>
      <w:r w:rsidR="000622F2" w:rsidRPr="00B73A6D">
        <w:rPr>
          <w:rFonts w:ascii="Century Gothic" w:hAnsi="Century Gothic"/>
          <w:bCs/>
          <w:i/>
          <w:iCs/>
          <w:sz w:val="20"/>
          <w:szCs w:val="20"/>
        </w:rPr>
        <w:t xml:space="preserve">E., </w:t>
      </w:r>
      <w:r w:rsidRPr="00B73A6D">
        <w:rPr>
          <w:rFonts w:ascii="Century Gothic" w:hAnsi="Century Gothic"/>
          <w:bCs/>
          <w:i/>
          <w:iCs/>
          <w:sz w:val="20"/>
          <w:szCs w:val="20"/>
        </w:rPr>
        <w:t xml:space="preserve"> Liao</w:t>
      </w:r>
      <w:r w:rsidR="00A53C13" w:rsidRPr="00B73A6D">
        <w:rPr>
          <w:rFonts w:ascii="Century Gothic" w:hAnsi="Century Gothic"/>
          <w:bCs/>
          <w:i/>
          <w:iCs/>
          <w:sz w:val="20"/>
          <w:szCs w:val="20"/>
        </w:rPr>
        <w:t xml:space="preserve">, </w:t>
      </w:r>
      <w:r w:rsidR="000622F2" w:rsidRPr="00B73A6D">
        <w:rPr>
          <w:rFonts w:ascii="Century Gothic" w:hAnsi="Century Gothic"/>
          <w:bCs/>
          <w:i/>
          <w:iCs/>
          <w:sz w:val="20"/>
          <w:szCs w:val="20"/>
        </w:rPr>
        <w:t>C.,</w:t>
      </w:r>
      <w:r w:rsidR="00A53C13" w:rsidRPr="00B73A6D">
        <w:rPr>
          <w:rFonts w:ascii="Century Gothic" w:hAnsi="Century Gothic"/>
          <w:bCs/>
          <w:i/>
          <w:iCs/>
          <w:sz w:val="20"/>
          <w:szCs w:val="20"/>
        </w:rPr>
        <w:t>“</w:t>
      </w:r>
      <w:r w:rsidR="004F61AA" w:rsidRPr="00B73A6D">
        <w:rPr>
          <w:rFonts w:ascii="ñ≤#R" w:hAnsi="ñ≤#R" w:cs="ñ≤#R"/>
          <w:i/>
          <w:iCs/>
          <w:lang w:eastAsia="en-GB"/>
        </w:rPr>
        <w:t xml:space="preserve"> </w:t>
      </w:r>
      <w:r w:rsidR="004F61AA" w:rsidRPr="00B73A6D">
        <w:rPr>
          <w:rFonts w:ascii="Century Gothic" w:hAnsi="Century Gothic"/>
          <w:bCs/>
          <w:i/>
          <w:iCs/>
          <w:sz w:val="20"/>
          <w:szCs w:val="20"/>
        </w:rPr>
        <w:t xml:space="preserve">Adding Values to Voluntary Carbon Market through Small-Scale Agroforestry.” </w:t>
      </w:r>
      <w:r w:rsidR="005A6D56" w:rsidRPr="00B73A6D">
        <w:rPr>
          <w:rFonts w:ascii="Century Gothic" w:hAnsi="Century Gothic"/>
          <w:bCs/>
          <w:i/>
          <w:iCs/>
          <w:sz w:val="20"/>
          <w:szCs w:val="20"/>
        </w:rPr>
        <w:t xml:space="preserve">Submitted to </w:t>
      </w:r>
      <w:r w:rsidR="009F34EF" w:rsidRPr="00B73A6D">
        <w:rPr>
          <w:rFonts w:ascii="Century Gothic" w:hAnsi="Century Gothic"/>
          <w:bCs/>
          <w:i/>
          <w:iCs/>
          <w:sz w:val="20"/>
          <w:szCs w:val="20"/>
        </w:rPr>
        <w:t>Climate and Development, Under review.</w:t>
      </w:r>
    </w:p>
    <w:p w14:paraId="0A27BA27" w14:textId="77777777" w:rsidR="009F34EF" w:rsidRPr="00B73A6D" w:rsidRDefault="009F34EF" w:rsidP="009F34EF">
      <w:pPr>
        <w:pStyle w:val="ListParagraph"/>
        <w:ind w:left="360"/>
        <w:jc w:val="both"/>
        <w:rPr>
          <w:rFonts w:ascii="Century Gothic" w:hAnsi="Century Gothic"/>
          <w:bCs/>
          <w:i/>
          <w:iCs/>
          <w:sz w:val="20"/>
          <w:szCs w:val="20"/>
        </w:rPr>
      </w:pPr>
    </w:p>
    <w:p w14:paraId="52331352" w14:textId="68584332" w:rsidR="009C2206" w:rsidRPr="00B73A6D" w:rsidRDefault="009C2206" w:rsidP="00FC0F9B">
      <w:pPr>
        <w:pStyle w:val="ListParagraph"/>
        <w:numPr>
          <w:ilvl w:val="0"/>
          <w:numId w:val="11"/>
        </w:numPr>
        <w:ind w:left="360"/>
        <w:jc w:val="both"/>
        <w:rPr>
          <w:rFonts w:ascii="Century Gothic" w:hAnsi="Century Gothic"/>
          <w:b/>
          <w:bCs/>
          <w:sz w:val="20"/>
          <w:szCs w:val="20"/>
        </w:rPr>
      </w:pPr>
      <w:r w:rsidRPr="00B73A6D">
        <w:rPr>
          <w:rFonts w:ascii="Century Gothic" w:hAnsi="Century Gothic"/>
          <w:b/>
          <w:sz w:val="20"/>
          <w:szCs w:val="20"/>
        </w:rPr>
        <w:t xml:space="preserve">Mabaya, E., </w:t>
      </w:r>
      <w:r w:rsidRPr="00B73A6D">
        <w:rPr>
          <w:rFonts w:ascii="Century Gothic" w:hAnsi="Century Gothic"/>
          <w:bCs/>
          <w:sz w:val="20"/>
          <w:szCs w:val="20"/>
        </w:rPr>
        <w:t>Babadara</w:t>
      </w:r>
      <w:r w:rsidR="00683053" w:rsidRPr="00B73A6D">
        <w:rPr>
          <w:rFonts w:ascii="Century Gothic" w:hAnsi="Century Gothic"/>
          <w:bCs/>
          <w:sz w:val="20"/>
          <w:szCs w:val="20"/>
        </w:rPr>
        <w:t xml:space="preserve">, J.B., </w:t>
      </w:r>
      <w:r w:rsidR="00341DD2" w:rsidRPr="00B73A6D">
        <w:rPr>
          <w:rFonts w:ascii="Century Gothic" w:hAnsi="Century Gothic"/>
          <w:bCs/>
          <w:sz w:val="20"/>
          <w:szCs w:val="20"/>
        </w:rPr>
        <w:t>Jagne, J., and Mu</w:t>
      </w:r>
      <w:r w:rsidR="003B783C" w:rsidRPr="00B73A6D">
        <w:rPr>
          <w:rFonts w:ascii="Century Gothic" w:hAnsi="Century Gothic"/>
          <w:bCs/>
          <w:sz w:val="20"/>
          <w:szCs w:val="20"/>
        </w:rPr>
        <w:t>bachi-Kut, F.,</w:t>
      </w:r>
      <w:r w:rsidR="003B783C" w:rsidRPr="00B73A6D">
        <w:rPr>
          <w:rFonts w:ascii="Century Gothic" w:hAnsi="Century Gothic"/>
          <w:b/>
          <w:sz w:val="20"/>
          <w:szCs w:val="20"/>
        </w:rPr>
        <w:t xml:space="preserve"> </w:t>
      </w:r>
      <w:r w:rsidR="003B783C" w:rsidRPr="00B73A6D">
        <w:rPr>
          <w:rFonts w:ascii="Century Gothic" w:hAnsi="Century Gothic"/>
          <w:bCs/>
          <w:sz w:val="20"/>
          <w:szCs w:val="20"/>
        </w:rPr>
        <w:t>“</w:t>
      </w:r>
      <w:r w:rsidR="00CC0AFE" w:rsidRPr="00B73A6D">
        <w:rPr>
          <w:rFonts w:ascii="Century Gothic" w:hAnsi="Century Gothic"/>
          <w:bCs/>
          <w:sz w:val="20"/>
          <w:szCs w:val="20"/>
        </w:rPr>
        <w:t>ESG for a Small Enterprise in an Emerging Market: AirSmat's Innovative Approach to Sustainable Agriculture in Nigeria</w:t>
      </w:r>
      <w:r w:rsidR="003B783C" w:rsidRPr="00B73A6D">
        <w:rPr>
          <w:rFonts w:ascii="Century Gothic" w:hAnsi="Century Gothic"/>
          <w:bCs/>
          <w:sz w:val="20"/>
          <w:szCs w:val="20"/>
        </w:rPr>
        <w:t>”,</w:t>
      </w:r>
      <w:r w:rsidR="003B783C" w:rsidRPr="00B73A6D">
        <w:rPr>
          <w:rFonts w:ascii="Century Gothic" w:hAnsi="Century Gothic"/>
          <w:b/>
          <w:bCs/>
          <w:sz w:val="20"/>
          <w:szCs w:val="20"/>
        </w:rPr>
        <w:t xml:space="preserve"> </w:t>
      </w:r>
      <w:r w:rsidR="003B783C" w:rsidRPr="00B73A6D">
        <w:rPr>
          <w:rFonts w:ascii="Century Gothic" w:hAnsi="Century Gothic"/>
          <w:i/>
          <w:sz w:val="20"/>
          <w:szCs w:val="20"/>
        </w:rPr>
        <w:t xml:space="preserve">International Food and Agribusiness Management Review (IFAMR), Accepted for publication </w:t>
      </w:r>
      <w:r w:rsidR="003B783C" w:rsidRPr="00B73A6D">
        <w:rPr>
          <w:rFonts w:ascii="Century Gothic" w:hAnsi="Century Gothic"/>
          <w:iCs/>
          <w:sz w:val="20"/>
          <w:szCs w:val="20"/>
        </w:rPr>
        <w:t>(Forthcoming)</w:t>
      </w:r>
    </w:p>
    <w:p w14:paraId="564FEAAF" w14:textId="77777777" w:rsidR="002A30CA" w:rsidRPr="00B73A6D" w:rsidRDefault="002A30CA" w:rsidP="002A30CA">
      <w:pPr>
        <w:pStyle w:val="ListParagraph"/>
        <w:ind w:left="360"/>
        <w:jc w:val="both"/>
        <w:rPr>
          <w:rFonts w:ascii="Century Gothic" w:hAnsi="Century Gothic"/>
          <w:bCs/>
          <w:sz w:val="20"/>
          <w:szCs w:val="20"/>
        </w:rPr>
      </w:pPr>
    </w:p>
    <w:p w14:paraId="61D23479" w14:textId="7A0A9A8F" w:rsidR="00DC398D" w:rsidRPr="00B73A6D" w:rsidRDefault="002A30CA" w:rsidP="00DC398D">
      <w:pPr>
        <w:pStyle w:val="ListParagraph"/>
        <w:numPr>
          <w:ilvl w:val="0"/>
          <w:numId w:val="11"/>
        </w:numPr>
        <w:ind w:left="360"/>
        <w:rPr>
          <w:rFonts w:ascii="Century Gothic" w:hAnsi="Century Gothic"/>
          <w:bCs/>
          <w:sz w:val="20"/>
          <w:szCs w:val="20"/>
          <w:lang w:val="en"/>
        </w:rPr>
      </w:pPr>
      <w:r w:rsidRPr="00B73A6D">
        <w:rPr>
          <w:rFonts w:ascii="Century Gothic" w:hAnsi="Century Gothic"/>
          <w:b/>
          <w:sz w:val="20"/>
          <w:szCs w:val="20"/>
        </w:rPr>
        <w:t>Mabaya, E.,</w:t>
      </w:r>
      <w:r w:rsidRPr="00B73A6D">
        <w:rPr>
          <w:rFonts w:ascii="Century Gothic" w:hAnsi="Century Gothic"/>
          <w:bCs/>
          <w:sz w:val="20"/>
          <w:szCs w:val="20"/>
        </w:rPr>
        <w:t xml:space="preserve"> </w:t>
      </w:r>
      <w:r w:rsidR="00DC398D" w:rsidRPr="00B73A6D">
        <w:rPr>
          <w:rFonts w:ascii="Century Gothic" w:hAnsi="Century Gothic"/>
          <w:bCs/>
          <w:sz w:val="20"/>
          <w:szCs w:val="20"/>
          <w:lang w:val="en"/>
        </w:rPr>
        <w:t>Babadara</w:t>
      </w:r>
      <w:r w:rsidR="00B929F8" w:rsidRPr="00B73A6D">
        <w:rPr>
          <w:rFonts w:ascii="Century Gothic" w:hAnsi="Century Gothic"/>
          <w:bCs/>
          <w:sz w:val="20"/>
          <w:szCs w:val="20"/>
          <w:lang w:val="en"/>
        </w:rPr>
        <w:t>, J., Kumar, K., Shah</w:t>
      </w:r>
      <w:r w:rsidR="00A81864" w:rsidRPr="00B73A6D">
        <w:rPr>
          <w:rFonts w:ascii="Century Gothic" w:hAnsi="Century Gothic"/>
          <w:bCs/>
          <w:sz w:val="20"/>
          <w:szCs w:val="20"/>
          <w:lang w:val="en"/>
        </w:rPr>
        <w:t xml:space="preserve">, H.M., Price, M.C., </w:t>
      </w:r>
      <w:r w:rsidR="008B41B3" w:rsidRPr="00B73A6D">
        <w:rPr>
          <w:rFonts w:ascii="Century Gothic" w:hAnsi="Century Gothic"/>
          <w:bCs/>
          <w:sz w:val="20"/>
          <w:szCs w:val="20"/>
          <w:lang w:val="en"/>
        </w:rPr>
        <w:t xml:space="preserve">Maldonado, J.M., </w:t>
      </w:r>
      <w:r w:rsidR="002447C1" w:rsidRPr="00B73A6D">
        <w:rPr>
          <w:rFonts w:ascii="Century Gothic" w:hAnsi="Century Gothic"/>
          <w:bCs/>
          <w:sz w:val="20"/>
          <w:szCs w:val="20"/>
          <w:lang w:val="en"/>
        </w:rPr>
        <w:t>“</w:t>
      </w:r>
      <w:r w:rsidR="00F07CD5" w:rsidRPr="00B73A6D">
        <w:rPr>
          <w:rFonts w:ascii="Century Gothic" w:hAnsi="Century Gothic"/>
          <w:bCs/>
          <w:sz w:val="20"/>
          <w:szCs w:val="20"/>
          <w:lang w:val="en"/>
        </w:rPr>
        <w:t xml:space="preserve">Rural Farmers Hub: Balancing Social Impact and Business Scalability” submitted to </w:t>
      </w:r>
      <w:r w:rsidR="00C707ED" w:rsidRPr="00B73A6D">
        <w:rPr>
          <w:rFonts w:ascii="Century Gothic" w:hAnsi="Century Gothic"/>
          <w:bCs/>
          <w:i/>
          <w:iCs/>
          <w:sz w:val="20"/>
          <w:szCs w:val="20"/>
        </w:rPr>
        <w:t>Emerald Emerging Markets Case Studies,</w:t>
      </w:r>
      <w:r w:rsidR="00446D72" w:rsidRPr="00B73A6D">
        <w:rPr>
          <w:rFonts w:ascii="Century Gothic" w:hAnsi="Century Gothic"/>
          <w:bCs/>
          <w:i/>
          <w:iCs/>
          <w:sz w:val="20"/>
          <w:szCs w:val="20"/>
        </w:rPr>
        <w:t xml:space="preserve"> </w:t>
      </w:r>
      <w:r w:rsidR="00B73A6D" w:rsidRPr="00B73A6D">
        <w:rPr>
          <w:rFonts w:ascii="Century Gothic" w:hAnsi="Century Gothic"/>
          <w:bCs/>
          <w:i/>
          <w:iCs/>
          <w:sz w:val="20"/>
          <w:szCs w:val="20"/>
        </w:rPr>
        <w:t>(Forthcoming)</w:t>
      </w:r>
      <w:r w:rsidR="00C707ED" w:rsidRPr="00B73A6D">
        <w:rPr>
          <w:rFonts w:ascii="Century Gothic" w:hAnsi="Century Gothic"/>
          <w:bCs/>
          <w:i/>
          <w:iCs/>
          <w:sz w:val="20"/>
          <w:szCs w:val="20"/>
        </w:rPr>
        <w:t xml:space="preserve"> </w:t>
      </w:r>
    </w:p>
    <w:p w14:paraId="15EC7B2A" w14:textId="089E2933" w:rsidR="002A30CA" w:rsidRPr="00B73A6D" w:rsidRDefault="002A30CA" w:rsidP="00C707ED">
      <w:pPr>
        <w:pStyle w:val="ListParagraph"/>
        <w:ind w:left="360"/>
        <w:rPr>
          <w:rFonts w:ascii="Century Gothic" w:hAnsi="Century Gothic"/>
          <w:bCs/>
          <w:sz w:val="20"/>
          <w:szCs w:val="20"/>
        </w:rPr>
      </w:pPr>
    </w:p>
    <w:p w14:paraId="30CCDE30" w14:textId="021A0293" w:rsidR="00FE7754" w:rsidRPr="00B73A6D" w:rsidRDefault="00FE7754" w:rsidP="00FE7754">
      <w:pPr>
        <w:pStyle w:val="ListParagraph"/>
        <w:numPr>
          <w:ilvl w:val="0"/>
          <w:numId w:val="11"/>
        </w:numPr>
        <w:ind w:left="360"/>
        <w:jc w:val="both"/>
        <w:rPr>
          <w:rFonts w:ascii="Century Gothic" w:hAnsi="Century Gothic"/>
          <w:bCs/>
          <w:sz w:val="20"/>
          <w:szCs w:val="20"/>
        </w:rPr>
      </w:pPr>
      <w:r w:rsidRPr="00B73A6D">
        <w:rPr>
          <w:rFonts w:ascii="Century Gothic" w:hAnsi="Century Gothic"/>
          <w:bCs/>
          <w:sz w:val="20"/>
          <w:szCs w:val="20"/>
        </w:rPr>
        <w:t xml:space="preserve">Molepo, M.R., Griffith, G., and </w:t>
      </w:r>
      <w:r w:rsidRPr="00B73A6D">
        <w:rPr>
          <w:rFonts w:ascii="Century Gothic" w:hAnsi="Century Gothic"/>
          <w:b/>
          <w:sz w:val="20"/>
          <w:szCs w:val="20"/>
        </w:rPr>
        <w:t>Mabaya, E.,</w:t>
      </w:r>
      <w:r w:rsidRPr="00B73A6D">
        <w:rPr>
          <w:rFonts w:ascii="Century Gothic" w:hAnsi="Century Gothic"/>
          <w:bCs/>
          <w:sz w:val="20"/>
          <w:szCs w:val="20"/>
        </w:rPr>
        <w:t xml:space="preserve"> “</w:t>
      </w:r>
      <w:r w:rsidRPr="00B73A6D">
        <w:rPr>
          <w:rFonts w:ascii="Century Gothic" w:hAnsi="Century Gothic"/>
          <w:sz w:val="20"/>
          <w:szCs w:val="20"/>
          <w:lang w:val="en-AU"/>
        </w:rPr>
        <w:t>The Cost of Food Loss and Waste in South Africa’s Potato Value Chain”</w:t>
      </w:r>
      <w:r w:rsidRPr="00B73A6D">
        <w:rPr>
          <w:rFonts w:ascii="Century Gothic" w:hAnsi="Century Gothic"/>
          <w:bCs/>
          <w:sz w:val="20"/>
          <w:szCs w:val="20"/>
          <w:lang w:val="en-AU"/>
        </w:rPr>
        <w:t xml:space="preserve">, Submitted to </w:t>
      </w:r>
      <w:r w:rsidRPr="00B73A6D">
        <w:rPr>
          <w:rFonts w:ascii="Century Gothic" w:hAnsi="Century Gothic"/>
          <w:bCs/>
          <w:i/>
          <w:iCs/>
          <w:sz w:val="20"/>
          <w:szCs w:val="20"/>
          <w:lang w:val="en-AU"/>
        </w:rPr>
        <w:t>Agrekon</w:t>
      </w:r>
      <w:r w:rsidRPr="00B73A6D">
        <w:rPr>
          <w:rFonts w:ascii="Century Gothic" w:hAnsi="Century Gothic"/>
          <w:bCs/>
          <w:sz w:val="20"/>
          <w:szCs w:val="20"/>
          <w:lang w:val="en-AU"/>
        </w:rPr>
        <w:t>, Under review.</w:t>
      </w:r>
    </w:p>
    <w:p w14:paraId="3E74B6E6" w14:textId="77777777" w:rsidR="00FE7754" w:rsidRPr="00B73A6D" w:rsidRDefault="00FE7754" w:rsidP="00FE7754">
      <w:pPr>
        <w:pStyle w:val="ListParagraph"/>
        <w:ind w:left="360"/>
        <w:jc w:val="both"/>
        <w:rPr>
          <w:rFonts w:ascii="Century Gothic" w:hAnsi="Century Gothic"/>
          <w:bCs/>
          <w:sz w:val="20"/>
          <w:szCs w:val="20"/>
        </w:rPr>
      </w:pPr>
    </w:p>
    <w:p w14:paraId="1E9958C5" w14:textId="77777777" w:rsidR="00FE7754" w:rsidRPr="00B73A6D" w:rsidRDefault="00FE7754" w:rsidP="00FE7754">
      <w:pPr>
        <w:pStyle w:val="ListParagraph"/>
        <w:numPr>
          <w:ilvl w:val="0"/>
          <w:numId w:val="11"/>
        </w:numPr>
        <w:ind w:left="360"/>
        <w:jc w:val="both"/>
        <w:rPr>
          <w:rFonts w:ascii="Century Gothic" w:hAnsi="Century Gothic"/>
          <w:bCs/>
          <w:sz w:val="20"/>
          <w:szCs w:val="20"/>
        </w:rPr>
      </w:pPr>
      <w:r w:rsidRPr="00B73A6D">
        <w:rPr>
          <w:rFonts w:ascii="Century Gothic" w:hAnsi="Century Gothic"/>
          <w:bCs/>
          <w:sz w:val="20"/>
          <w:szCs w:val="20"/>
        </w:rPr>
        <w:t xml:space="preserve">Porciello, J., Coggins, S., </w:t>
      </w:r>
      <w:r w:rsidRPr="00B73A6D">
        <w:rPr>
          <w:rFonts w:ascii="Century Gothic" w:hAnsi="Century Gothic"/>
          <w:b/>
          <w:sz w:val="20"/>
          <w:szCs w:val="20"/>
        </w:rPr>
        <w:t>Mabaya, E.</w:t>
      </w:r>
      <w:r w:rsidRPr="00B73A6D">
        <w:rPr>
          <w:rFonts w:ascii="Century Gothic" w:hAnsi="Century Gothic"/>
          <w:bCs/>
          <w:sz w:val="20"/>
          <w:szCs w:val="20"/>
        </w:rPr>
        <w:t>, &amp; Otunba-Payne, G. (2022). Digital agriculture services in low-and middle-income countries: A systematic scoping review. </w:t>
      </w:r>
      <w:r w:rsidRPr="00B73A6D">
        <w:rPr>
          <w:rFonts w:ascii="Century Gothic" w:hAnsi="Century Gothic"/>
          <w:bCs/>
          <w:i/>
          <w:iCs/>
          <w:sz w:val="20"/>
          <w:szCs w:val="20"/>
        </w:rPr>
        <w:t>Global Food Security</w:t>
      </w:r>
      <w:r w:rsidRPr="00B73A6D">
        <w:rPr>
          <w:rFonts w:ascii="Century Gothic" w:hAnsi="Century Gothic"/>
          <w:bCs/>
          <w:sz w:val="20"/>
          <w:szCs w:val="20"/>
        </w:rPr>
        <w:t>, </w:t>
      </w:r>
      <w:r w:rsidRPr="00B73A6D">
        <w:rPr>
          <w:rFonts w:ascii="Century Gothic" w:hAnsi="Century Gothic"/>
          <w:bCs/>
          <w:i/>
          <w:iCs/>
          <w:sz w:val="20"/>
          <w:szCs w:val="20"/>
        </w:rPr>
        <w:t>34</w:t>
      </w:r>
      <w:r w:rsidRPr="00B73A6D">
        <w:rPr>
          <w:rFonts w:ascii="Century Gothic" w:hAnsi="Century Gothic"/>
          <w:bCs/>
          <w:sz w:val="20"/>
          <w:szCs w:val="20"/>
        </w:rPr>
        <w:t>, 100640.</w:t>
      </w:r>
    </w:p>
    <w:p w14:paraId="7BEF2E6B" w14:textId="77777777" w:rsidR="00FE7754" w:rsidRPr="00B73A6D" w:rsidRDefault="00FE7754" w:rsidP="00FE7754">
      <w:pPr>
        <w:rPr>
          <w:rFonts w:ascii="Century Gothic" w:hAnsi="Century Gothic"/>
          <w:bCs/>
          <w:sz w:val="20"/>
          <w:szCs w:val="20"/>
        </w:rPr>
      </w:pPr>
    </w:p>
    <w:p w14:paraId="21D4A932" w14:textId="77777777" w:rsidR="00FE7754" w:rsidRPr="00B73A6D" w:rsidRDefault="00FE7754" w:rsidP="00FE7754">
      <w:pPr>
        <w:pStyle w:val="ListParagraph"/>
        <w:numPr>
          <w:ilvl w:val="0"/>
          <w:numId w:val="11"/>
        </w:numPr>
        <w:ind w:left="360"/>
        <w:jc w:val="both"/>
        <w:rPr>
          <w:rFonts w:ascii="Century Gothic" w:hAnsi="Century Gothic"/>
          <w:bCs/>
          <w:sz w:val="20"/>
          <w:szCs w:val="20"/>
        </w:rPr>
      </w:pPr>
      <w:r w:rsidRPr="00B73A6D">
        <w:rPr>
          <w:rFonts w:ascii="Century Gothic" w:hAnsi="Century Gothic"/>
          <w:b/>
          <w:sz w:val="20"/>
          <w:szCs w:val="20"/>
        </w:rPr>
        <w:t>Mabaya, E.,</w:t>
      </w:r>
      <w:r w:rsidRPr="00B73A6D">
        <w:rPr>
          <w:rFonts w:ascii="Century Gothic" w:hAnsi="Century Gothic"/>
          <w:bCs/>
          <w:sz w:val="20"/>
          <w:szCs w:val="20"/>
        </w:rPr>
        <w:t xml:space="preserve"> &amp; Porciello, J. (2022). Can digital solutions transform agri-food systems in Africa?. </w:t>
      </w:r>
      <w:r w:rsidRPr="00B73A6D">
        <w:rPr>
          <w:rFonts w:ascii="Century Gothic" w:hAnsi="Century Gothic"/>
          <w:bCs/>
          <w:i/>
          <w:iCs/>
          <w:sz w:val="20"/>
          <w:szCs w:val="20"/>
        </w:rPr>
        <w:t>Agrekon</w:t>
      </w:r>
      <w:r w:rsidRPr="00B73A6D">
        <w:rPr>
          <w:rFonts w:ascii="Century Gothic" w:hAnsi="Century Gothic"/>
          <w:bCs/>
          <w:sz w:val="20"/>
          <w:szCs w:val="20"/>
        </w:rPr>
        <w:t>, </w:t>
      </w:r>
      <w:r w:rsidRPr="00B73A6D">
        <w:rPr>
          <w:rFonts w:ascii="Century Gothic" w:hAnsi="Century Gothic"/>
          <w:bCs/>
          <w:i/>
          <w:iCs/>
          <w:sz w:val="20"/>
          <w:szCs w:val="20"/>
        </w:rPr>
        <w:t>61</w:t>
      </w:r>
      <w:r w:rsidRPr="00B73A6D">
        <w:rPr>
          <w:rFonts w:ascii="Century Gothic" w:hAnsi="Century Gothic"/>
          <w:bCs/>
          <w:sz w:val="20"/>
          <w:szCs w:val="20"/>
        </w:rPr>
        <w:t>(1), 67-79.</w:t>
      </w:r>
    </w:p>
    <w:p w14:paraId="766BB369" w14:textId="77777777" w:rsidR="00FE7754" w:rsidRPr="00B73A6D" w:rsidRDefault="00FE7754" w:rsidP="00FE7754">
      <w:pPr>
        <w:pStyle w:val="ListParagraph"/>
        <w:ind w:left="360"/>
        <w:jc w:val="both"/>
        <w:rPr>
          <w:rFonts w:ascii="Century Gothic" w:hAnsi="Century Gothic"/>
          <w:bCs/>
          <w:sz w:val="20"/>
          <w:szCs w:val="20"/>
        </w:rPr>
      </w:pPr>
    </w:p>
    <w:p w14:paraId="1CCEB197" w14:textId="77777777" w:rsidR="00FE7754" w:rsidRPr="00B73A6D" w:rsidRDefault="00FE7754" w:rsidP="00FE7754">
      <w:pPr>
        <w:pStyle w:val="ListParagraph"/>
        <w:numPr>
          <w:ilvl w:val="0"/>
          <w:numId w:val="11"/>
        </w:numPr>
        <w:ind w:left="360"/>
        <w:jc w:val="both"/>
        <w:rPr>
          <w:rFonts w:ascii="Century Gothic" w:hAnsi="Century Gothic"/>
          <w:bCs/>
          <w:sz w:val="20"/>
          <w:szCs w:val="20"/>
        </w:rPr>
      </w:pPr>
      <w:r w:rsidRPr="00B73A6D">
        <w:rPr>
          <w:rFonts w:ascii="Century Gothic" w:hAnsi="Century Gothic"/>
          <w:bCs/>
          <w:sz w:val="20"/>
          <w:szCs w:val="20"/>
        </w:rPr>
        <w:t xml:space="preserve">Porciello, J., Coggins, S., </w:t>
      </w:r>
      <w:r w:rsidRPr="00B73A6D">
        <w:rPr>
          <w:rFonts w:ascii="Century Gothic" w:hAnsi="Century Gothic"/>
          <w:b/>
          <w:sz w:val="20"/>
          <w:szCs w:val="20"/>
        </w:rPr>
        <w:t>Mabaya, E.,</w:t>
      </w:r>
      <w:r w:rsidRPr="00B73A6D">
        <w:rPr>
          <w:rFonts w:ascii="Century Gothic" w:hAnsi="Century Gothic"/>
          <w:bCs/>
          <w:sz w:val="20"/>
          <w:szCs w:val="20"/>
        </w:rPr>
        <w:t xml:space="preserve"> and Otunda-Payne, G “Digital agriculture services in low- and middle-income countries: A Systematic scoping review”, </w:t>
      </w:r>
      <w:r w:rsidRPr="00B73A6D">
        <w:rPr>
          <w:rFonts w:ascii="Century Gothic" w:hAnsi="Century Gothic"/>
          <w:bCs/>
          <w:i/>
          <w:iCs/>
          <w:sz w:val="20"/>
          <w:szCs w:val="20"/>
        </w:rPr>
        <w:t>Global Food Security</w:t>
      </w:r>
      <w:r w:rsidRPr="00B73A6D">
        <w:rPr>
          <w:rFonts w:ascii="Century Gothic" w:hAnsi="Century Gothic"/>
          <w:bCs/>
          <w:sz w:val="20"/>
          <w:szCs w:val="20"/>
        </w:rPr>
        <w:t xml:space="preserve"> (Under review)</w:t>
      </w:r>
    </w:p>
    <w:p w14:paraId="407FBDCE" w14:textId="77777777" w:rsidR="00FE7754" w:rsidRPr="00B73A6D" w:rsidRDefault="00FE7754" w:rsidP="00FE7754">
      <w:pPr>
        <w:pStyle w:val="ListParagraph"/>
        <w:ind w:left="360"/>
        <w:jc w:val="both"/>
        <w:rPr>
          <w:rFonts w:ascii="Century Gothic" w:hAnsi="Century Gothic"/>
          <w:bCs/>
          <w:sz w:val="20"/>
          <w:szCs w:val="20"/>
        </w:rPr>
      </w:pPr>
    </w:p>
    <w:p w14:paraId="7FA15A67" w14:textId="57167EF2" w:rsidR="00FE7754" w:rsidRPr="00B73A6D" w:rsidRDefault="00FE7754" w:rsidP="00FE7754">
      <w:pPr>
        <w:pStyle w:val="ListParagraph"/>
        <w:numPr>
          <w:ilvl w:val="0"/>
          <w:numId w:val="11"/>
        </w:numPr>
        <w:ind w:left="360"/>
        <w:jc w:val="both"/>
        <w:rPr>
          <w:rFonts w:ascii="Century Gothic" w:hAnsi="Century Gothic"/>
          <w:bCs/>
          <w:sz w:val="20"/>
          <w:szCs w:val="20"/>
        </w:rPr>
      </w:pPr>
      <w:r w:rsidRPr="00B73A6D">
        <w:rPr>
          <w:rFonts w:ascii="Century Gothic" w:hAnsi="Century Gothic"/>
          <w:b/>
          <w:sz w:val="20"/>
          <w:szCs w:val="20"/>
        </w:rPr>
        <w:t>Mabaya. E.,</w:t>
      </w:r>
      <w:r w:rsidRPr="00B73A6D">
        <w:rPr>
          <w:rFonts w:ascii="Century Gothic" w:hAnsi="Century Gothic"/>
          <w:bCs/>
          <w:sz w:val="20"/>
          <w:szCs w:val="20"/>
        </w:rPr>
        <w:t xml:space="preserve"> Ajayi, S.A., Tihanyi, K., Mugoya, M., and Waithaka. M.</w:t>
      </w:r>
      <w:r w:rsidR="00E65351" w:rsidRPr="00B73A6D">
        <w:rPr>
          <w:rFonts w:ascii="Century Gothic" w:hAnsi="Century Gothic"/>
          <w:bCs/>
          <w:sz w:val="20"/>
          <w:szCs w:val="20"/>
        </w:rPr>
        <w:t>, Research</w:t>
      </w:r>
      <w:r w:rsidRPr="00B73A6D">
        <w:rPr>
          <w:rFonts w:ascii="Century Gothic" w:hAnsi="Century Gothic"/>
          <w:bCs/>
          <w:sz w:val="20"/>
          <w:szCs w:val="20"/>
        </w:rPr>
        <w:t xml:space="preserve"> and Development of crop varieties in Nigeria. 36 - 40. In L. B Taiwo, J.A. Adetumbi, D.J.Ogunniyan and K.T. Kareem (eds). </w:t>
      </w:r>
      <w:r w:rsidRPr="00B73A6D">
        <w:rPr>
          <w:rFonts w:ascii="Century Gothic" w:hAnsi="Century Gothic"/>
          <w:bCs/>
          <w:i/>
          <w:iCs/>
          <w:sz w:val="20"/>
          <w:szCs w:val="20"/>
        </w:rPr>
        <w:t>Proceedings of 6th Annual Conference of Association of Seed Scientists of Nigeria (ASSN)</w:t>
      </w:r>
      <w:r w:rsidRPr="00B73A6D">
        <w:rPr>
          <w:rFonts w:ascii="Century Gothic" w:hAnsi="Century Gothic"/>
          <w:bCs/>
          <w:sz w:val="20"/>
          <w:szCs w:val="20"/>
        </w:rPr>
        <w:t xml:space="preserve"> 2021, pp 36-40. </w:t>
      </w:r>
    </w:p>
    <w:p w14:paraId="6C162810" w14:textId="77777777" w:rsidR="00FE7754" w:rsidRPr="00B73A6D" w:rsidRDefault="00FE7754" w:rsidP="00FE7754">
      <w:pPr>
        <w:pStyle w:val="ListParagraph"/>
        <w:ind w:left="360"/>
        <w:jc w:val="both"/>
        <w:rPr>
          <w:rFonts w:ascii="Century Gothic" w:hAnsi="Century Gothic"/>
          <w:bCs/>
          <w:sz w:val="20"/>
          <w:szCs w:val="20"/>
        </w:rPr>
      </w:pPr>
    </w:p>
    <w:p w14:paraId="290BD763" w14:textId="77777777" w:rsidR="00FE7754" w:rsidRPr="00B73A6D" w:rsidRDefault="00FE7754" w:rsidP="00FE7754">
      <w:pPr>
        <w:pStyle w:val="ListParagraph"/>
        <w:numPr>
          <w:ilvl w:val="0"/>
          <w:numId w:val="11"/>
        </w:numPr>
        <w:ind w:left="360"/>
        <w:jc w:val="both"/>
        <w:rPr>
          <w:rFonts w:ascii="Century Gothic" w:hAnsi="Century Gothic"/>
          <w:bCs/>
          <w:sz w:val="20"/>
          <w:szCs w:val="20"/>
        </w:rPr>
      </w:pPr>
      <w:r w:rsidRPr="00B73A6D">
        <w:rPr>
          <w:rFonts w:ascii="Century Gothic" w:hAnsi="Century Gothic"/>
          <w:bCs/>
          <w:sz w:val="20"/>
          <w:szCs w:val="20"/>
        </w:rPr>
        <w:t xml:space="preserve">Porciello, J., H. A. Tufan, J. Njuki, P. Winters, </w:t>
      </w:r>
      <w:r w:rsidRPr="00B73A6D">
        <w:rPr>
          <w:rFonts w:ascii="Century Gothic" w:hAnsi="Century Gothic"/>
          <w:b/>
          <w:sz w:val="20"/>
          <w:szCs w:val="20"/>
        </w:rPr>
        <w:t>E. Mabaya,</w:t>
      </w:r>
      <w:r w:rsidRPr="00B73A6D">
        <w:rPr>
          <w:rFonts w:ascii="Century Gothic" w:hAnsi="Century Gothic"/>
          <w:bCs/>
          <w:sz w:val="20"/>
          <w:szCs w:val="20"/>
        </w:rPr>
        <w:t xml:space="preserve"> and R. Coffman. "Averting hunger in sub-Saharan Africa requires data and synthesis." </w:t>
      </w:r>
      <w:r w:rsidRPr="00B73A6D">
        <w:rPr>
          <w:rFonts w:ascii="Century Gothic" w:hAnsi="Century Gothic"/>
          <w:bCs/>
          <w:i/>
          <w:iCs/>
          <w:sz w:val="20"/>
          <w:szCs w:val="20"/>
        </w:rPr>
        <w:t>Nature</w:t>
      </w:r>
      <w:r w:rsidRPr="00B73A6D">
        <w:rPr>
          <w:rFonts w:ascii="Century Gothic" w:hAnsi="Century Gothic"/>
          <w:bCs/>
          <w:sz w:val="20"/>
          <w:szCs w:val="20"/>
        </w:rPr>
        <w:t> 584, no. 7819 (2020): 37-40.</w:t>
      </w:r>
    </w:p>
    <w:p w14:paraId="4652C842" w14:textId="77777777" w:rsidR="00FE7754" w:rsidRPr="00B73A6D" w:rsidRDefault="00FE7754" w:rsidP="00FE7754">
      <w:pPr>
        <w:pStyle w:val="ListParagraph"/>
        <w:ind w:left="360"/>
        <w:jc w:val="both"/>
        <w:rPr>
          <w:rFonts w:ascii="Century Gothic" w:hAnsi="Century Gothic"/>
          <w:bCs/>
          <w:sz w:val="20"/>
          <w:szCs w:val="20"/>
        </w:rPr>
      </w:pPr>
    </w:p>
    <w:p w14:paraId="70D956E7" w14:textId="77777777" w:rsidR="00FE7754" w:rsidRPr="00B73A6D" w:rsidRDefault="00FE7754" w:rsidP="00FE7754">
      <w:pPr>
        <w:pStyle w:val="ListParagraph"/>
        <w:numPr>
          <w:ilvl w:val="0"/>
          <w:numId w:val="11"/>
        </w:numPr>
        <w:ind w:left="360"/>
        <w:jc w:val="both"/>
        <w:rPr>
          <w:rFonts w:ascii="Century Gothic" w:hAnsi="Century Gothic"/>
          <w:bCs/>
          <w:sz w:val="20"/>
          <w:szCs w:val="20"/>
        </w:rPr>
      </w:pPr>
      <w:r w:rsidRPr="00B73A6D">
        <w:rPr>
          <w:rFonts w:ascii="Century Gothic" w:hAnsi="Century Gothic"/>
          <w:bCs/>
          <w:sz w:val="20"/>
          <w:szCs w:val="20"/>
        </w:rPr>
        <w:t xml:space="preserve">Ariga, J., </w:t>
      </w:r>
      <w:r w:rsidRPr="00B73A6D">
        <w:rPr>
          <w:rFonts w:ascii="Century Gothic" w:hAnsi="Century Gothic"/>
          <w:b/>
          <w:sz w:val="20"/>
          <w:szCs w:val="20"/>
        </w:rPr>
        <w:t>Mabaya, E.</w:t>
      </w:r>
      <w:r w:rsidRPr="00B73A6D">
        <w:rPr>
          <w:rFonts w:ascii="Century Gothic" w:hAnsi="Century Gothic"/>
          <w:bCs/>
          <w:sz w:val="20"/>
          <w:szCs w:val="20"/>
        </w:rPr>
        <w:t>, Waithaka, M. and Wanzala</w:t>
      </w:r>
      <w:r w:rsidRPr="00B73A6D">
        <w:rPr>
          <w:rFonts w:ascii="Cambria Math" w:hAnsi="Cambria Math" w:cs="Cambria Math"/>
          <w:bCs/>
          <w:sz w:val="20"/>
          <w:szCs w:val="20"/>
        </w:rPr>
        <w:t>‐</w:t>
      </w:r>
      <w:r w:rsidRPr="00B73A6D">
        <w:rPr>
          <w:rFonts w:ascii="Century Gothic" w:hAnsi="Century Gothic"/>
          <w:bCs/>
          <w:sz w:val="20"/>
          <w:szCs w:val="20"/>
        </w:rPr>
        <w:t>Mlobela, M., Can improved agricultural technologies spur a green revolution in Africa? A multi</w:t>
      </w:r>
      <w:r w:rsidRPr="00B73A6D">
        <w:rPr>
          <w:rFonts w:ascii="Cambria Math" w:hAnsi="Cambria Math" w:cs="Cambria Math"/>
          <w:bCs/>
          <w:sz w:val="20"/>
          <w:szCs w:val="20"/>
        </w:rPr>
        <w:t>‐</w:t>
      </w:r>
      <w:r w:rsidRPr="00B73A6D">
        <w:rPr>
          <w:rFonts w:ascii="Century Gothic" w:hAnsi="Century Gothic"/>
          <w:bCs/>
          <w:sz w:val="20"/>
          <w:szCs w:val="20"/>
        </w:rPr>
        <w:t xml:space="preserve">country analysis of seed and fertilizer delivery systems. </w:t>
      </w:r>
      <w:r w:rsidRPr="00B73A6D">
        <w:rPr>
          <w:rFonts w:ascii="Century Gothic" w:hAnsi="Century Gothic"/>
          <w:bCs/>
          <w:i/>
          <w:sz w:val="20"/>
          <w:szCs w:val="20"/>
        </w:rPr>
        <w:t>Agricultural Economics</w:t>
      </w:r>
      <w:r w:rsidRPr="00B73A6D">
        <w:rPr>
          <w:rFonts w:ascii="Century Gothic" w:hAnsi="Century Gothic"/>
          <w:bCs/>
          <w:sz w:val="20"/>
          <w:szCs w:val="20"/>
        </w:rPr>
        <w:t xml:space="preserve">, November 2019. </w:t>
      </w:r>
    </w:p>
    <w:p w14:paraId="5CE7CE55" w14:textId="77777777" w:rsidR="00FE7754" w:rsidRPr="00B73A6D" w:rsidRDefault="00FE7754" w:rsidP="00FE7754">
      <w:pPr>
        <w:pStyle w:val="ListParagraph"/>
        <w:ind w:left="360"/>
        <w:jc w:val="both"/>
        <w:rPr>
          <w:rFonts w:ascii="Century Gothic" w:hAnsi="Century Gothic"/>
          <w:bCs/>
          <w:sz w:val="20"/>
          <w:szCs w:val="20"/>
        </w:rPr>
      </w:pPr>
    </w:p>
    <w:p w14:paraId="43E37ACE" w14:textId="77777777" w:rsidR="00FE7754" w:rsidRPr="00B73A6D" w:rsidRDefault="00FE7754" w:rsidP="00FE7754">
      <w:pPr>
        <w:pStyle w:val="ListParagraph"/>
        <w:numPr>
          <w:ilvl w:val="0"/>
          <w:numId w:val="11"/>
        </w:numPr>
        <w:ind w:left="360"/>
        <w:jc w:val="both"/>
        <w:rPr>
          <w:rFonts w:ascii="Century Gothic" w:hAnsi="Century Gothic"/>
          <w:bCs/>
          <w:sz w:val="20"/>
          <w:szCs w:val="20"/>
        </w:rPr>
      </w:pPr>
      <w:r w:rsidRPr="00B73A6D">
        <w:rPr>
          <w:rFonts w:ascii="Century Gothic" w:hAnsi="Century Gothic"/>
          <w:bCs/>
          <w:sz w:val="20"/>
          <w:szCs w:val="20"/>
        </w:rPr>
        <w:t xml:space="preserve">Tallis, Heather, </w:t>
      </w:r>
      <w:r w:rsidRPr="00B73A6D">
        <w:rPr>
          <w:rFonts w:ascii="Century Gothic" w:hAnsi="Century Gothic"/>
          <w:b/>
          <w:sz w:val="20"/>
          <w:szCs w:val="20"/>
        </w:rPr>
        <w:t>Mabaya, E.</w:t>
      </w:r>
      <w:r w:rsidRPr="00B73A6D">
        <w:rPr>
          <w:rFonts w:ascii="Century Gothic" w:hAnsi="Century Gothic"/>
          <w:bCs/>
          <w:sz w:val="20"/>
          <w:szCs w:val="20"/>
        </w:rPr>
        <w:t xml:space="preserve">, et al. "Aligning evidence generation and use across health, development, and environment." </w:t>
      </w:r>
      <w:r w:rsidRPr="00B73A6D">
        <w:rPr>
          <w:rFonts w:ascii="Century Gothic" w:hAnsi="Century Gothic"/>
          <w:bCs/>
          <w:i/>
          <w:sz w:val="20"/>
          <w:szCs w:val="20"/>
        </w:rPr>
        <w:t xml:space="preserve">Current Opinion in Environmental Sustainability </w:t>
      </w:r>
      <w:r w:rsidRPr="00B73A6D">
        <w:rPr>
          <w:rFonts w:ascii="Century Gothic" w:hAnsi="Century Gothic"/>
          <w:bCs/>
          <w:sz w:val="20"/>
          <w:szCs w:val="20"/>
        </w:rPr>
        <w:t>39 (2019): 81-93.</w:t>
      </w:r>
    </w:p>
    <w:p w14:paraId="08EB0835" w14:textId="77777777" w:rsidR="00FE7754" w:rsidRPr="00B73A6D" w:rsidRDefault="00FE7754" w:rsidP="00FE7754">
      <w:pPr>
        <w:pStyle w:val="ListParagraph"/>
        <w:ind w:left="360"/>
        <w:jc w:val="both"/>
        <w:rPr>
          <w:rFonts w:ascii="Century Gothic" w:hAnsi="Century Gothic"/>
          <w:bCs/>
          <w:sz w:val="20"/>
          <w:szCs w:val="20"/>
        </w:rPr>
      </w:pPr>
    </w:p>
    <w:p w14:paraId="3BA684CA" w14:textId="77777777" w:rsidR="00FE7754" w:rsidRPr="00B73A6D" w:rsidRDefault="00FE7754" w:rsidP="00FE7754">
      <w:pPr>
        <w:pStyle w:val="ListParagraph"/>
        <w:numPr>
          <w:ilvl w:val="0"/>
          <w:numId w:val="11"/>
        </w:numPr>
        <w:ind w:left="360"/>
        <w:jc w:val="both"/>
        <w:rPr>
          <w:rFonts w:ascii="Century Gothic" w:hAnsi="Century Gothic"/>
          <w:bCs/>
          <w:sz w:val="20"/>
          <w:szCs w:val="20"/>
        </w:rPr>
      </w:pPr>
      <w:r w:rsidRPr="00B73A6D">
        <w:rPr>
          <w:rFonts w:ascii="Century Gothic" w:hAnsi="Century Gothic"/>
          <w:bCs/>
          <w:sz w:val="20"/>
          <w:szCs w:val="20"/>
        </w:rPr>
        <w:t xml:space="preserve">Kinuthia, B.K., &amp; </w:t>
      </w:r>
      <w:r w:rsidRPr="00B73A6D">
        <w:rPr>
          <w:rFonts w:ascii="Century Gothic" w:hAnsi="Century Gothic"/>
          <w:b/>
          <w:sz w:val="20"/>
          <w:szCs w:val="20"/>
        </w:rPr>
        <w:t>Mabaya, E</w:t>
      </w:r>
      <w:r w:rsidRPr="00B73A6D">
        <w:rPr>
          <w:rFonts w:ascii="Century Gothic" w:hAnsi="Century Gothic"/>
          <w:bCs/>
          <w:sz w:val="20"/>
          <w:szCs w:val="20"/>
        </w:rPr>
        <w:t>. (2017) The Impact of Agriculture Technology Adoption on Farmers’ Welfare in Uganda and Tanzania. Partnership for Economic Policy, number 163, February 2017</w:t>
      </w:r>
      <w:r w:rsidRPr="00B73A6D">
        <w:rPr>
          <w:rFonts w:ascii="Century Gothic" w:hAnsi="Century Gothic"/>
          <w:bCs/>
          <w:sz w:val="20"/>
          <w:szCs w:val="20"/>
        </w:rPr>
        <w:cr/>
      </w:r>
    </w:p>
    <w:p w14:paraId="7E41014F" w14:textId="77777777" w:rsidR="00FE7754" w:rsidRPr="00B73A6D" w:rsidRDefault="00FE7754" w:rsidP="00FE7754">
      <w:pPr>
        <w:pStyle w:val="ListParagraph"/>
        <w:numPr>
          <w:ilvl w:val="0"/>
          <w:numId w:val="11"/>
        </w:numPr>
        <w:ind w:left="360"/>
        <w:jc w:val="both"/>
        <w:rPr>
          <w:rFonts w:ascii="Century Gothic" w:hAnsi="Century Gothic"/>
          <w:bCs/>
          <w:sz w:val="20"/>
          <w:szCs w:val="20"/>
        </w:rPr>
      </w:pPr>
      <w:r w:rsidRPr="00B73A6D">
        <w:rPr>
          <w:rFonts w:ascii="Century Gothic" w:hAnsi="Century Gothic"/>
          <w:bCs/>
          <w:sz w:val="20"/>
          <w:szCs w:val="20"/>
        </w:rPr>
        <w:t xml:space="preserve">Mabaya, E., Mandhania, A., Van der Elst, S.C., Xue, K., Li, H. and Odell, S.G., Challenges and opportunities in South Africa’s indigenous plants industry: De Fynne Nursery. </w:t>
      </w:r>
      <w:r w:rsidRPr="00B73A6D">
        <w:rPr>
          <w:rFonts w:ascii="Century Gothic" w:hAnsi="Century Gothic"/>
          <w:bCs/>
          <w:i/>
          <w:sz w:val="20"/>
          <w:szCs w:val="20"/>
        </w:rPr>
        <w:t>International Journal on Food System Dynamics</w:t>
      </w:r>
      <w:r w:rsidRPr="00B73A6D">
        <w:rPr>
          <w:rFonts w:ascii="Century Gothic" w:hAnsi="Century Gothic"/>
          <w:bCs/>
          <w:sz w:val="20"/>
          <w:szCs w:val="20"/>
        </w:rPr>
        <w:t>,7(2), 2016, pp.131-142.</w:t>
      </w:r>
    </w:p>
    <w:p w14:paraId="1EDC424A" w14:textId="77777777" w:rsidR="00FE7754" w:rsidRPr="00B73A6D" w:rsidRDefault="00FE7754" w:rsidP="00FE7754">
      <w:pPr>
        <w:pStyle w:val="ListParagraph"/>
        <w:ind w:left="360"/>
        <w:jc w:val="both"/>
        <w:rPr>
          <w:rFonts w:ascii="Century Gothic" w:hAnsi="Century Gothic"/>
          <w:bCs/>
          <w:sz w:val="20"/>
          <w:szCs w:val="20"/>
        </w:rPr>
      </w:pPr>
    </w:p>
    <w:p w14:paraId="02E7DDD7" w14:textId="77777777" w:rsidR="00FE7754" w:rsidRPr="00B73A6D" w:rsidRDefault="00FE7754" w:rsidP="00FE7754">
      <w:pPr>
        <w:pStyle w:val="ListParagraph"/>
        <w:numPr>
          <w:ilvl w:val="0"/>
          <w:numId w:val="11"/>
        </w:numPr>
        <w:ind w:left="360"/>
        <w:jc w:val="both"/>
        <w:rPr>
          <w:rFonts w:ascii="Century Gothic" w:hAnsi="Century Gothic"/>
          <w:bCs/>
          <w:sz w:val="20"/>
          <w:szCs w:val="20"/>
        </w:rPr>
      </w:pPr>
      <w:r w:rsidRPr="00B73A6D">
        <w:rPr>
          <w:rFonts w:ascii="Century Gothic" w:hAnsi="Century Gothic"/>
          <w:b/>
          <w:sz w:val="20"/>
          <w:szCs w:val="20"/>
        </w:rPr>
        <w:lastRenderedPageBreak/>
        <w:t>Mabaya, E</w:t>
      </w:r>
      <w:r w:rsidRPr="00B73A6D">
        <w:rPr>
          <w:rFonts w:ascii="Century Gothic" w:hAnsi="Century Gothic"/>
          <w:bCs/>
          <w:sz w:val="20"/>
          <w:szCs w:val="20"/>
        </w:rPr>
        <w:t xml:space="preserve">. and Kiiti, N. “A Closer Look at the “New Era” Inclusive Agricultural and Rural Development” African Journal of Food, Agriculture, Nutrition and Development (AJFAND) Vol. 16 No. 1, March 2016.  </w:t>
      </w:r>
    </w:p>
    <w:p w14:paraId="3F9376A9" w14:textId="77777777" w:rsidR="00E85DDE" w:rsidRPr="00B73A6D" w:rsidRDefault="00E85DDE" w:rsidP="00E85DDE">
      <w:pPr>
        <w:pStyle w:val="ListParagraph"/>
        <w:rPr>
          <w:rFonts w:ascii="Century Gothic" w:hAnsi="Century Gothic"/>
          <w:bCs/>
          <w:sz w:val="20"/>
          <w:szCs w:val="20"/>
        </w:rPr>
      </w:pPr>
    </w:p>
    <w:p w14:paraId="7E73E7E0" w14:textId="569D3818" w:rsidR="00E85DDE" w:rsidRPr="00B73A6D" w:rsidRDefault="00E85DDE" w:rsidP="00FE7754">
      <w:pPr>
        <w:pStyle w:val="ListParagraph"/>
        <w:numPr>
          <w:ilvl w:val="0"/>
          <w:numId w:val="11"/>
        </w:numPr>
        <w:ind w:left="360"/>
        <w:jc w:val="both"/>
        <w:rPr>
          <w:rFonts w:ascii="Century Gothic" w:hAnsi="Century Gothic"/>
          <w:bCs/>
          <w:sz w:val="20"/>
          <w:szCs w:val="20"/>
        </w:rPr>
      </w:pPr>
      <w:r w:rsidRPr="00B73A6D">
        <w:rPr>
          <w:rFonts w:ascii="Century Gothic" w:hAnsi="Century Gothic"/>
          <w:bCs/>
          <w:sz w:val="20"/>
          <w:szCs w:val="20"/>
        </w:rPr>
        <w:t xml:space="preserve">Mabaya, E., Ross, M., Shrestha, R., &amp; Weiss, A. </w:t>
      </w:r>
      <w:r w:rsidR="00E37890" w:rsidRPr="00B73A6D">
        <w:rPr>
          <w:rFonts w:ascii="Century Gothic" w:hAnsi="Century Gothic"/>
          <w:bCs/>
          <w:sz w:val="20"/>
          <w:szCs w:val="20"/>
        </w:rPr>
        <w:t>“</w:t>
      </w:r>
      <w:r w:rsidRPr="00B73A6D">
        <w:rPr>
          <w:rFonts w:ascii="Century Gothic" w:hAnsi="Century Gothic"/>
          <w:bCs/>
          <w:sz w:val="20"/>
          <w:szCs w:val="20"/>
        </w:rPr>
        <w:t>Seven Sisters: wine and womanhood</w:t>
      </w:r>
      <w:r w:rsidR="00E37890" w:rsidRPr="00B73A6D">
        <w:rPr>
          <w:rFonts w:ascii="Century Gothic" w:hAnsi="Century Gothic"/>
          <w:bCs/>
          <w:sz w:val="20"/>
          <w:szCs w:val="20"/>
        </w:rPr>
        <w:t>”</w:t>
      </w:r>
      <w:r w:rsidR="00C707ED" w:rsidRPr="00B73A6D">
        <w:rPr>
          <w:rFonts w:ascii="Century Gothic" w:hAnsi="Century Gothic"/>
          <w:bCs/>
          <w:sz w:val="20"/>
          <w:szCs w:val="20"/>
        </w:rPr>
        <w:t>,</w:t>
      </w:r>
      <w:r w:rsidRPr="00B73A6D">
        <w:rPr>
          <w:rFonts w:ascii="Century Gothic" w:hAnsi="Century Gothic"/>
          <w:bCs/>
          <w:sz w:val="20"/>
          <w:szCs w:val="20"/>
        </w:rPr>
        <w:t xml:space="preserve"> </w:t>
      </w:r>
      <w:r w:rsidRPr="00B73A6D">
        <w:rPr>
          <w:rFonts w:ascii="Century Gothic" w:hAnsi="Century Gothic"/>
          <w:bCs/>
          <w:i/>
          <w:iCs/>
          <w:sz w:val="20"/>
          <w:szCs w:val="20"/>
        </w:rPr>
        <w:t>Emerald Emerging Markets Case Studies</w:t>
      </w:r>
      <w:r w:rsidRPr="00B73A6D">
        <w:rPr>
          <w:rFonts w:ascii="Century Gothic" w:hAnsi="Century Gothic"/>
          <w:bCs/>
          <w:sz w:val="20"/>
          <w:szCs w:val="20"/>
        </w:rPr>
        <w:t xml:space="preserve">, </w:t>
      </w:r>
      <w:r w:rsidR="00E37890" w:rsidRPr="00B73A6D">
        <w:rPr>
          <w:rFonts w:ascii="Century Gothic" w:hAnsi="Century Gothic"/>
          <w:bCs/>
          <w:sz w:val="20"/>
          <w:szCs w:val="20"/>
        </w:rPr>
        <w:t xml:space="preserve">2014, </w:t>
      </w:r>
      <w:r w:rsidRPr="00B73A6D">
        <w:rPr>
          <w:rFonts w:ascii="Century Gothic" w:hAnsi="Century Gothic"/>
          <w:bCs/>
          <w:sz w:val="20"/>
          <w:szCs w:val="20"/>
        </w:rPr>
        <w:t>4(8), 1-12.</w:t>
      </w:r>
    </w:p>
    <w:p w14:paraId="14362320" w14:textId="77777777" w:rsidR="00FE7754" w:rsidRPr="00B73A6D" w:rsidRDefault="00FE7754" w:rsidP="00FE7754">
      <w:pPr>
        <w:jc w:val="both"/>
        <w:rPr>
          <w:rFonts w:ascii="Century Gothic" w:hAnsi="Century Gothic"/>
          <w:bCs/>
          <w:sz w:val="20"/>
          <w:szCs w:val="20"/>
        </w:rPr>
      </w:pPr>
    </w:p>
    <w:p w14:paraId="7BEE47EF" w14:textId="77777777" w:rsidR="00FE7754" w:rsidRPr="00B73A6D" w:rsidRDefault="00FE7754" w:rsidP="00FE7754">
      <w:pPr>
        <w:pStyle w:val="ListParagraph"/>
        <w:numPr>
          <w:ilvl w:val="0"/>
          <w:numId w:val="11"/>
        </w:numPr>
        <w:ind w:left="360"/>
        <w:jc w:val="both"/>
        <w:rPr>
          <w:rFonts w:ascii="Century Gothic" w:hAnsi="Century Gothic"/>
          <w:bCs/>
          <w:sz w:val="20"/>
          <w:szCs w:val="20"/>
        </w:rPr>
      </w:pPr>
      <w:r w:rsidRPr="00B73A6D">
        <w:rPr>
          <w:rFonts w:ascii="Century Gothic" w:hAnsi="Century Gothic"/>
          <w:bCs/>
          <w:sz w:val="20"/>
          <w:szCs w:val="20"/>
        </w:rPr>
        <w:t xml:space="preserve">Greyling, J.C., Vink, N. and </w:t>
      </w:r>
      <w:r w:rsidRPr="00B73A6D">
        <w:rPr>
          <w:rFonts w:ascii="Century Gothic" w:hAnsi="Century Gothic"/>
          <w:b/>
          <w:sz w:val="20"/>
          <w:szCs w:val="20"/>
        </w:rPr>
        <w:t>Mabaya, E.</w:t>
      </w:r>
      <w:r w:rsidRPr="00B73A6D">
        <w:rPr>
          <w:rFonts w:ascii="Century Gothic" w:hAnsi="Century Gothic"/>
          <w:bCs/>
          <w:sz w:val="20"/>
          <w:szCs w:val="20"/>
        </w:rPr>
        <w:t>, "South Africa's Agricultural Sector Twenty Years After Democracy (1994 to 2013)", </w:t>
      </w:r>
      <w:r w:rsidRPr="00B73A6D">
        <w:rPr>
          <w:rFonts w:ascii="Century Gothic" w:hAnsi="Century Gothic"/>
          <w:bCs/>
          <w:i/>
          <w:iCs/>
          <w:sz w:val="20"/>
          <w:szCs w:val="20"/>
        </w:rPr>
        <w:t>Professional Agricultural Workers Journal</w:t>
      </w:r>
      <w:r w:rsidRPr="00B73A6D">
        <w:rPr>
          <w:rFonts w:ascii="Century Gothic" w:hAnsi="Century Gothic"/>
          <w:bCs/>
          <w:sz w:val="20"/>
          <w:szCs w:val="20"/>
        </w:rPr>
        <w:t> Volume 3, Issue 1 (2015): 10.</w:t>
      </w:r>
    </w:p>
    <w:p w14:paraId="7F4A8D56" w14:textId="77777777" w:rsidR="00FE7754" w:rsidRPr="00B73A6D" w:rsidRDefault="00FE7754" w:rsidP="00FE7754">
      <w:pPr>
        <w:pStyle w:val="ListParagraph"/>
        <w:ind w:left="360"/>
        <w:jc w:val="both"/>
        <w:rPr>
          <w:rFonts w:ascii="Century Gothic" w:hAnsi="Century Gothic"/>
          <w:bCs/>
          <w:sz w:val="20"/>
          <w:szCs w:val="20"/>
        </w:rPr>
      </w:pPr>
    </w:p>
    <w:p w14:paraId="6A1D23A3" w14:textId="77777777" w:rsidR="00FE7754" w:rsidRPr="00B73A6D" w:rsidRDefault="00FE7754" w:rsidP="00FE7754">
      <w:pPr>
        <w:pStyle w:val="ListParagraph"/>
        <w:numPr>
          <w:ilvl w:val="0"/>
          <w:numId w:val="11"/>
        </w:numPr>
        <w:ind w:left="360"/>
        <w:jc w:val="both"/>
        <w:rPr>
          <w:rFonts w:ascii="Century Gothic" w:hAnsi="Century Gothic"/>
          <w:bCs/>
          <w:i/>
          <w:sz w:val="20"/>
          <w:szCs w:val="20"/>
        </w:rPr>
      </w:pPr>
      <w:r w:rsidRPr="00B73A6D">
        <w:rPr>
          <w:rFonts w:ascii="Century Gothic" w:hAnsi="Century Gothic"/>
          <w:b/>
          <w:bCs/>
          <w:sz w:val="20"/>
          <w:szCs w:val="20"/>
        </w:rPr>
        <w:t>Mabaya, E.</w:t>
      </w:r>
      <w:r w:rsidRPr="00B73A6D">
        <w:rPr>
          <w:rFonts w:ascii="Century Gothic" w:hAnsi="Century Gothic"/>
          <w:sz w:val="20"/>
          <w:szCs w:val="20"/>
        </w:rPr>
        <w:t>, Fulton, J., Simiyu-Wafukho, S., and Nang’ayo, F., “Factors Influencing Adoption of Genetically Modified Crops in Africa</w:t>
      </w:r>
      <w:r w:rsidRPr="00B73A6D">
        <w:rPr>
          <w:rFonts w:ascii="Century Gothic" w:hAnsi="Century Gothic"/>
          <w:i/>
          <w:sz w:val="20"/>
          <w:szCs w:val="20"/>
        </w:rPr>
        <w:t>”, Development Southern Africa</w:t>
      </w:r>
      <w:r w:rsidRPr="00B73A6D">
        <w:rPr>
          <w:rFonts w:ascii="Century Gothic" w:hAnsi="Century Gothic"/>
          <w:sz w:val="20"/>
          <w:szCs w:val="20"/>
        </w:rPr>
        <w:t>, Volume 32, Issue 5, 2015, pp 577-591.</w:t>
      </w:r>
    </w:p>
    <w:p w14:paraId="7AED06BE" w14:textId="77777777" w:rsidR="00FE7754" w:rsidRPr="00B73A6D" w:rsidRDefault="00FE7754" w:rsidP="00FE7754">
      <w:pPr>
        <w:jc w:val="both"/>
        <w:rPr>
          <w:rFonts w:ascii="Century Gothic" w:hAnsi="Century Gothic"/>
          <w:bCs/>
          <w:i/>
          <w:sz w:val="20"/>
          <w:szCs w:val="20"/>
        </w:rPr>
      </w:pPr>
    </w:p>
    <w:p w14:paraId="7228A1C1" w14:textId="77777777" w:rsidR="00FE7754" w:rsidRPr="00B73A6D" w:rsidRDefault="00FE7754" w:rsidP="00FE7754">
      <w:pPr>
        <w:pStyle w:val="ListParagraph"/>
        <w:numPr>
          <w:ilvl w:val="0"/>
          <w:numId w:val="11"/>
        </w:numPr>
        <w:ind w:left="360"/>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and Cramer, L., “Growth in a Globalized Industry: The Case of Hillside Green Growers &amp; Exporters Ltd.” </w:t>
      </w:r>
      <w:r w:rsidRPr="00B73A6D">
        <w:rPr>
          <w:rFonts w:ascii="Century Gothic" w:hAnsi="Century Gothic"/>
          <w:i/>
          <w:sz w:val="20"/>
          <w:szCs w:val="20"/>
        </w:rPr>
        <w:t xml:space="preserve">International Food and Agribusiness Management Review (IFAMR), </w:t>
      </w:r>
      <w:r w:rsidRPr="00B73A6D">
        <w:rPr>
          <w:rFonts w:ascii="Century Gothic" w:hAnsi="Century Gothic"/>
          <w:sz w:val="20"/>
          <w:szCs w:val="20"/>
        </w:rPr>
        <w:t>Volume 17 Special Issue B, June 2014, pp 201-206.</w:t>
      </w:r>
    </w:p>
    <w:p w14:paraId="1BD25756" w14:textId="77777777" w:rsidR="00FE7754" w:rsidRPr="00B73A6D" w:rsidRDefault="00FE7754" w:rsidP="00FE7754">
      <w:pPr>
        <w:pStyle w:val="ListParagraph"/>
        <w:ind w:left="360"/>
        <w:jc w:val="both"/>
        <w:rPr>
          <w:rFonts w:ascii="Century Gothic" w:hAnsi="Century Gothic"/>
          <w:bCs/>
          <w:i/>
          <w:sz w:val="20"/>
          <w:szCs w:val="20"/>
        </w:rPr>
      </w:pPr>
    </w:p>
    <w:p w14:paraId="6F6D3935" w14:textId="77777777" w:rsidR="00FE7754" w:rsidRPr="00B73A6D" w:rsidRDefault="00FE7754" w:rsidP="00FE7754">
      <w:pPr>
        <w:pStyle w:val="ListParagraph"/>
        <w:numPr>
          <w:ilvl w:val="0"/>
          <w:numId w:val="11"/>
        </w:numPr>
        <w:ind w:left="360"/>
        <w:jc w:val="both"/>
        <w:rPr>
          <w:rFonts w:ascii="Century Gothic" w:hAnsi="Century Gothic"/>
          <w:bCs/>
          <w:i/>
          <w:sz w:val="20"/>
          <w:szCs w:val="20"/>
        </w:rPr>
      </w:pPr>
      <w:r w:rsidRPr="00B73A6D">
        <w:rPr>
          <w:rFonts w:ascii="Century Gothic" w:hAnsi="Century Gothic"/>
          <w:sz w:val="20"/>
          <w:szCs w:val="20"/>
        </w:rPr>
        <w:t xml:space="preserve">Abidoye, A.O., and </w:t>
      </w:r>
      <w:r w:rsidRPr="00B73A6D">
        <w:rPr>
          <w:rFonts w:ascii="Century Gothic" w:hAnsi="Century Gothic"/>
          <w:b/>
          <w:bCs/>
          <w:sz w:val="20"/>
          <w:szCs w:val="20"/>
        </w:rPr>
        <w:t>Mabaya, E.</w:t>
      </w:r>
      <w:r w:rsidRPr="00B73A6D">
        <w:rPr>
          <w:rFonts w:ascii="Century Gothic" w:hAnsi="Century Gothic"/>
          <w:sz w:val="20"/>
          <w:szCs w:val="20"/>
        </w:rPr>
        <w:t>, “</w:t>
      </w:r>
      <w:r w:rsidRPr="00B73A6D">
        <w:rPr>
          <w:rFonts w:ascii="Century Gothic" w:hAnsi="Century Gothic"/>
          <w:sz w:val="20"/>
          <w:szCs w:val="20"/>
          <w:lang w:val="en-ZA"/>
        </w:rPr>
        <w:t xml:space="preserve">Adoption of Genetically Modified Crops in South Africa: Effects on Wholesale Maize Prices”, </w:t>
      </w:r>
      <w:r w:rsidRPr="00B73A6D">
        <w:rPr>
          <w:rFonts w:ascii="Century Gothic" w:hAnsi="Century Gothic"/>
          <w:i/>
          <w:sz w:val="20"/>
          <w:szCs w:val="20"/>
          <w:lang w:val="en-ZA"/>
        </w:rPr>
        <w:t xml:space="preserve">Agrekon: </w:t>
      </w:r>
      <w:r w:rsidRPr="00B73A6D">
        <w:rPr>
          <w:rFonts w:ascii="Century Gothic" w:hAnsi="Century Gothic"/>
          <w:bCs/>
          <w:i/>
          <w:sz w:val="20"/>
          <w:szCs w:val="20"/>
        </w:rPr>
        <w:t>Agricultural Economics Research, Policy and Practice in Southern Africa</w:t>
      </w:r>
      <w:r w:rsidRPr="00B73A6D">
        <w:rPr>
          <w:rFonts w:ascii="Century Gothic" w:hAnsi="Century Gothic"/>
          <w:bCs/>
          <w:sz w:val="20"/>
          <w:szCs w:val="20"/>
        </w:rPr>
        <w:t>, Volume 53, Issue 1, January 2014, pp 104-123.</w:t>
      </w:r>
    </w:p>
    <w:p w14:paraId="4C38A495" w14:textId="77777777" w:rsidR="00FE7754" w:rsidRPr="00B73A6D" w:rsidRDefault="00FE7754" w:rsidP="00FE7754">
      <w:pPr>
        <w:jc w:val="both"/>
        <w:rPr>
          <w:rFonts w:ascii="Century Gothic" w:hAnsi="Century Gothic"/>
          <w:sz w:val="20"/>
          <w:szCs w:val="20"/>
          <w:lang w:val="en-ZA"/>
        </w:rPr>
      </w:pPr>
    </w:p>
    <w:p w14:paraId="340ECB8F" w14:textId="77777777" w:rsidR="00FE7754" w:rsidRPr="00B73A6D" w:rsidRDefault="00FE7754" w:rsidP="00FE7754">
      <w:pPr>
        <w:pStyle w:val="ListParagraph"/>
        <w:numPr>
          <w:ilvl w:val="0"/>
          <w:numId w:val="11"/>
        </w:numPr>
        <w:ind w:left="360"/>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Jackson, J., Ruethling, G., Carter, C.M., and Castle, J., “Wild Fruits of Africa: Commercializing Natural Products to Improve Rural Livelihoods in Southern Africa” </w:t>
      </w:r>
      <w:r w:rsidRPr="00B73A6D">
        <w:rPr>
          <w:rFonts w:ascii="Century Gothic" w:hAnsi="Century Gothic"/>
          <w:i/>
          <w:sz w:val="20"/>
          <w:szCs w:val="20"/>
        </w:rPr>
        <w:t xml:space="preserve">International Food and Agribusiness Management Review (IFAMR), </w:t>
      </w:r>
      <w:r w:rsidRPr="00B73A6D">
        <w:rPr>
          <w:rFonts w:ascii="Century Gothic" w:hAnsi="Century Gothic"/>
          <w:sz w:val="20"/>
          <w:szCs w:val="20"/>
        </w:rPr>
        <w:t>Volume 17 Special Issue B, June 2014, pp 69-74.</w:t>
      </w:r>
    </w:p>
    <w:p w14:paraId="36A40836" w14:textId="77777777" w:rsidR="00FE7754" w:rsidRPr="00B73A6D" w:rsidRDefault="00FE7754" w:rsidP="00FE7754">
      <w:pPr>
        <w:ind w:left="360" w:hanging="720"/>
        <w:jc w:val="both"/>
        <w:rPr>
          <w:rFonts w:ascii="Century Gothic" w:hAnsi="Century Gothic"/>
          <w:sz w:val="20"/>
          <w:szCs w:val="20"/>
        </w:rPr>
      </w:pPr>
    </w:p>
    <w:p w14:paraId="4DDBE299" w14:textId="77777777" w:rsidR="00FE7754" w:rsidRPr="00B73A6D" w:rsidRDefault="00FE7754" w:rsidP="00FE7754">
      <w:pPr>
        <w:pStyle w:val="ListParagraph"/>
        <w:numPr>
          <w:ilvl w:val="0"/>
          <w:numId w:val="11"/>
        </w:numPr>
        <w:ind w:left="360"/>
        <w:jc w:val="both"/>
        <w:rPr>
          <w:rFonts w:ascii="Century Gothic" w:hAnsi="Century Gothic"/>
          <w:i/>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Ross, M., Shresta, R., and Weiss, A., “Seven Sisters: Wine and Womanhood.” </w:t>
      </w:r>
      <w:r w:rsidRPr="00B73A6D">
        <w:rPr>
          <w:rFonts w:ascii="Century Gothic" w:hAnsi="Century Gothic"/>
          <w:i/>
          <w:sz w:val="20"/>
          <w:szCs w:val="20"/>
        </w:rPr>
        <w:t>Emerald</w:t>
      </w:r>
    </w:p>
    <w:p w14:paraId="0790DF67" w14:textId="77777777" w:rsidR="00FE7754" w:rsidRPr="00B73A6D" w:rsidRDefault="00FE7754" w:rsidP="00FE7754">
      <w:pPr>
        <w:pStyle w:val="ListParagraph"/>
        <w:ind w:left="360"/>
        <w:jc w:val="both"/>
        <w:rPr>
          <w:rFonts w:ascii="Century Gothic" w:hAnsi="Century Gothic"/>
          <w:i/>
          <w:sz w:val="20"/>
          <w:szCs w:val="20"/>
        </w:rPr>
      </w:pPr>
      <w:r w:rsidRPr="00B73A6D">
        <w:rPr>
          <w:rFonts w:ascii="Century Gothic" w:hAnsi="Century Gothic"/>
          <w:i/>
          <w:sz w:val="20"/>
          <w:szCs w:val="20"/>
        </w:rPr>
        <w:t>Emerging Markets Case Studies, Vol. 4 Issue 8, 2014, pp. 1 – 17, 2014.</w:t>
      </w:r>
    </w:p>
    <w:p w14:paraId="5BD72166" w14:textId="77777777" w:rsidR="00FE7754" w:rsidRPr="00B73A6D" w:rsidRDefault="00FE7754" w:rsidP="00FE7754">
      <w:pPr>
        <w:ind w:left="360" w:hanging="720"/>
        <w:jc w:val="both"/>
        <w:rPr>
          <w:rFonts w:ascii="Century Gothic" w:hAnsi="Century Gothic"/>
          <w:i/>
          <w:sz w:val="20"/>
          <w:szCs w:val="20"/>
        </w:rPr>
      </w:pPr>
    </w:p>
    <w:p w14:paraId="67291B9F" w14:textId="77777777" w:rsidR="00FE7754" w:rsidRPr="00B73A6D" w:rsidRDefault="00FE7754" w:rsidP="00FE7754">
      <w:pPr>
        <w:pStyle w:val="ListParagraph"/>
        <w:numPr>
          <w:ilvl w:val="0"/>
          <w:numId w:val="11"/>
        </w:numPr>
        <w:ind w:left="360"/>
        <w:jc w:val="both"/>
        <w:rPr>
          <w:rFonts w:ascii="Century Gothic" w:hAnsi="Century Gothic"/>
          <w:sz w:val="20"/>
          <w:szCs w:val="20"/>
        </w:rPr>
      </w:pPr>
      <w:r w:rsidRPr="00B73A6D">
        <w:rPr>
          <w:rFonts w:ascii="Century Gothic" w:hAnsi="Century Gothic"/>
          <w:sz w:val="20"/>
          <w:szCs w:val="20"/>
        </w:rPr>
        <w:t xml:space="preserve">Lynch, M.K., and </w:t>
      </w:r>
      <w:r w:rsidRPr="00B73A6D">
        <w:rPr>
          <w:rFonts w:ascii="Century Gothic" w:hAnsi="Century Gothic"/>
          <w:b/>
          <w:bCs/>
          <w:sz w:val="20"/>
          <w:szCs w:val="20"/>
        </w:rPr>
        <w:t>Mabaya, E.</w:t>
      </w:r>
      <w:r w:rsidRPr="00B73A6D">
        <w:rPr>
          <w:rFonts w:ascii="Century Gothic" w:hAnsi="Century Gothic"/>
          <w:sz w:val="20"/>
          <w:szCs w:val="20"/>
        </w:rPr>
        <w:t xml:space="preserve">, “Bee Natural Uganda: Unlocking the Potential of Smallholder Farmers in the West Nile” </w:t>
      </w:r>
      <w:r w:rsidRPr="00B73A6D">
        <w:rPr>
          <w:rFonts w:ascii="Century Gothic" w:hAnsi="Century Gothic"/>
          <w:i/>
          <w:sz w:val="20"/>
          <w:szCs w:val="20"/>
        </w:rPr>
        <w:t>International Food and Agribusiness Management Review (IFAMR)</w:t>
      </w:r>
      <w:r w:rsidRPr="00B73A6D">
        <w:rPr>
          <w:rFonts w:ascii="Century Gothic" w:hAnsi="Century Gothic"/>
          <w:sz w:val="20"/>
          <w:szCs w:val="20"/>
        </w:rPr>
        <w:t>, Volume 17 Special Issue B, June 2014, pp 59-64</w:t>
      </w:r>
    </w:p>
    <w:p w14:paraId="2F158D3C" w14:textId="77777777" w:rsidR="00FE7754" w:rsidRPr="00B73A6D" w:rsidRDefault="00FE7754" w:rsidP="00FE7754">
      <w:pPr>
        <w:jc w:val="both"/>
        <w:rPr>
          <w:rFonts w:ascii="Century Gothic" w:hAnsi="Century Gothic"/>
          <w:sz w:val="20"/>
          <w:szCs w:val="20"/>
        </w:rPr>
      </w:pPr>
    </w:p>
    <w:p w14:paraId="68D814E8" w14:textId="77777777" w:rsidR="00FE7754" w:rsidRPr="00B73A6D" w:rsidRDefault="00FE7754" w:rsidP="00FE7754">
      <w:pPr>
        <w:pStyle w:val="ListParagraph"/>
        <w:numPr>
          <w:ilvl w:val="0"/>
          <w:numId w:val="11"/>
        </w:numPr>
        <w:ind w:left="360"/>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Tihanyi, K.Z., Nwoga, M., and Cacho, J., “Next Steps: The Evolution of CSR at Novus International, Inc.”, </w:t>
      </w:r>
      <w:r w:rsidRPr="00B73A6D">
        <w:rPr>
          <w:rFonts w:ascii="Century Gothic" w:hAnsi="Century Gothic"/>
          <w:i/>
          <w:sz w:val="20"/>
          <w:szCs w:val="20"/>
        </w:rPr>
        <w:t xml:space="preserve">International Food and Agribusiness Management Review, </w:t>
      </w:r>
      <w:r w:rsidRPr="00B73A6D">
        <w:rPr>
          <w:rFonts w:ascii="Century Gothic" w:hAnsi="Century Gothic"/>
          <w:sz w:val="20"/>
          <w:szCs w:val="20"/>
        </w:rPr>
        <w:t xml:space="preserve">Volume 16, Issue 3, September 2013. </w:t>
      </w:r>
    </w:p>
    <w:p w14:paraId="44A6E784" w14:textId="77777777" w:rsidR="00FE7754" w:rsidRPr="00B73A6D" w:rsidRDefault="00FE7754" w:rsidP="00FE7754">
      <w:pPr>
        <w:ind w:left="360" w:hanging="720"/>
        <w:jc w:val="both"/>
        <w:rPr>
          <w:rFonts w:ascii="Century Gothic" w:hAnsi="Century Gothic"/>
          <w:sz w:val="20"/>
          <w:szCs w:val="20"/>
        </w:rPr>
      </w:pPr>
    </w:p>
    <w:p w14:paraId="520C879F" w14:textId="77777777" w:rsidR="00FE7754" w:rsidRPr="00B73A6D" w:rsidRDefault="00FE7754" w:rsidP="00FE7754">
      <w:pPr>
        <w:pStyle w:val="ListParagraph"/>
        <w:numPr>
          <w:ilvl w:val="0"/>
          <w:numId w:val="11"/>
        </w:numPr>
        <w:ind w:left="360"/>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Faria, W., Jordan, D., “Markets for Marama Beans in Southern Africa: Linking Sustainable Products with Sustainable Livelihoods”, </w:t>
      </w:r>
      <w:r w:rsidRPr="00B73A6D">
        <w:rPr>
          <w:rFonts w:ascii="Century Gothic" w:hAnsi="Century Gothic"/>
          <w:i/>
          <w:sz w:val="20"/>
          <w:szCs w:val="20"/>
        </w:rPr>
        <w:t>Development Southern Africa Journal</w:t>
      </w:r>
      <w:r w:rsidRPr="00B73A6D">
        <w:rPr>
          <w:rFonts w:ascii="Century Gothic" w:hAnsi="Century Gothic"/>
          <w:sz w:val="20"/>
          <w:szCs w:val="20"/>
        </w:rPr>
        <w:t>, Volume 28, Issue 4, 2011, pp 447-492.</w:t>
      </w:r>
    </w:p>
    <w:p w14:paraId="45BBC257" w14:textId="77777777" w:rsidR="00FE7754" w:rsidRPr="00B73A6D" w:rsidRDefault="00FE7754" w:rsidP="00FE7754">
      <w:pPr>
        <w:ind w:left="360" w:hanging="720"/>
        <w:jc w:val="both"/>
        <w:rPr>
          <w:rFonts w:ascii="Century Gothic" w:hAnsi="Century Gothic"/>
          <w:sz w:val="20"/>
          <w:szCs w:val="20"/>
        </w:rPr>
      </w:pPr>
    </w:p>
    <w:p w14:paraId="4F1B6CCE" w14:textId="77777777" w:rsidR="00FE7754" w:rsidRPr="00B73A6D" w:rsidRDefault="00FE7754" w:rsidP="00FE7754">
      <w:pPr>
        <w:pStyle w:val="ListParagraph"/>
        <w:numPr>
          <w:ilvl w:val="0"/>
          <w:numId w:val="11"/>
        </w:numPr>
        <w:ind w:left="360"/>
        <w:jc w:val="both"/>
        <w:rPr>
          <w:rFonts w:ascii="Century Gothic" w:hAnsi="Century Gothic"/>
          <w:sz w:val="20"/>
          <w:szCs w:val="20"/>
        </w:rPr>
      </w:pPr>
      <w:r w:rsidRPr="00B73A6D">
        <w:rPr>
          <w:rFonts w:ascii="Century Gothic" w:hAnsi="Century Gothic"/>
          <w:sz w:val="20"/>
          <w:szCs w:val="20"/>
        </w:rPr>
        <w:t xml:space="preserve">Stephens, E.C., </w:t>
      </w:r>
      <w:r w:rsidRPr="00B73A6D">
        <w:rPr>
          <w:rFonts w:ascii="Century Gothic" w:hAnsi="Century Gothic"/>
          <w:b/>
          <w:bCs/>
          <w:sz w:val="20"/>
          <w:szCs w:val="20"/>
        </w:rPr>
        <w:t>Mabaya, E.,</w:t>
      </w:r>
      <w:r w:rsidRPr="00B73A6D">
        <w:rPr>
          <w:rFonts w:ascii="Century Gothic" w:hAnsi="Century Gothic"/>
          <w:sz w:val="20"/>
          <w:szCs w:val="20"/>
        </w:rPr>
        <w:t xml:space="preserve"> Cramon–Taubadel, S., and Barrett, C.B., “Spatial Price Adjustment Dynamics with and Without Trade,” </w:t>
      </w:r>
      <w:r w:rsidRPr="00B73A6D">
        <w:rPr>
          <w:rFonts w:ascii="Century Gothic" w:hAnsi="Century Gothic"/>
          <w:i/>
          <w:sz w:val="20"/>
          <w:szCs w:val="20"/>
        </w:rPr>
        <w:t>Oxford Bulletin of Economics and Statistics, 2011</w:t>
      </w:r>
      <w:r w:rsidRPr="00B73A6D">
        <w:rPr>
          <w:rFonts w:ascii="Century Gothic" w:hAnsi="Century Gothic"/>
          <w:sz w:val="20"/>
          <w:szCs w:val="20"/>
        </w:rPr>
        <w:t>.</w:t>
      </w:r>
    </w:p>
    <w:p w14:paraId="6A29F592" w14:textId="77777777" w:rsidR="00FE7754" w:rsidRPr="00B73A6D" w:rsidRDefault="00FE7754" w:rsidP="00FE7754">
      <w:pPr>
        <w:ind w:left="360" w:hanging="720"/>
        <w:jc w:val="both"/>
        <w:rPr>
          <w:rFonts w:ascii="Century Gothic" w:hAnsi="Century Gothic"/>
          <w:sz w:val="20"/>
          <w:szCs w:val="20"/>
        </w:rPr>
      </w:pPr>
    </w:p>
    <w:p w14:paraId="66BEE0F7" w14:textId="77777777" w:rsidR="00FE7754" w:rsidRPr="00B73A6D" w:rsidRDefault="00FE7754" w:rsidP="00FE7754">
      <w:pPr>
        <w:pStyle w:val="ListParagraph"/>
        <w:numPr>
          <w:ilvl w:val="0"/>
          <w:numId w:val="11"/>
        </w:numPr>
        <w:ind w:left="360"/>
        <w:jc w:val="both"/>
        <w:rPr>
          <w:rFonts w:ascii="Century Gothic" w:hAnsi="Century Gothic"/>
          <w:bCs/>
          <w:i/>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Jordan, D., Malope, P., Monkhei, M., and Jackson, J., “Attribute Preferences and Willingness to Pay for Fortified Cereal Foods in Botswana” </w:t>
      </w:r>
      <w:r w:rsidRPr="00B73A6D">
        <w:rPr>
          <w:rFonts w:ascii="Century Gothic" w:hAnsi="Century Gothic"/>
          <w:i/>
          <w:sz w:val="20"/>
          <w:szCs w:val="20"/>
        </w:rPr>
        <w:t xml:space="preserve">Agrekon: </w:t>
      </w:r>
      <w:r w:rsidRPr="00B73A6D">
        <w:rPr>
          <w:rFonts w:ascii="Century Gothic" w:hAnsi="Century Gothic"/>
          <w:bCs/>
          <w:i/>
          <w:sz w:val="20"/>
          <w:szCs w:val="20"/>
        </w:rPr>
        <w:t>Agricultural Economics Research, Policy and Practice in Southern Africa</w:t>
      </w:r>
      <w:r w:rsidRPr="00B73A6D">
        <w:rPr>
          <w:rFonts w:ascii="Century Gothic" w:hAnsi="Century Gothic"/>
          <w:i/>
          <w:sz w:val="20"/>
          <w:szCs w:val="20"/>
        </w:rPr>
        <w:t xml:space="preserve">, </w:t>
      </w:r>
      <w:r w:rsidRPr="00B73A6D">
        <w:rPr>
          <w:rFonts w:ascii="Century Gothic" w:hAnsi="Century Gothic"/>
          <w:sz w:val="20"/>
          <w:szCs w:val="20"/>
        </w:rPr>
        <w:t>Volume 49, Issue 4, December 2010.</w:t>
      </w:r>
    </w:p>
    <w:p w14:paraId="43C95865" w14:textId="77777777" w:rsidR="00FE7754" w:rsidRPr="00B73A6D" w:rsidRDefault="00FE7754" w:rsidP="00FE7754">
      <w:pPr>
        <w:ind w:left="360" w:hanging="720"/>
        <w:jc w:val="both"/>
        <w:rPr>
          <w:rFonts w:ascii="Century Gothic" w:hAnsi="Century Gothic"/>
          <w:sz w:val="20"/>
          <w:szCs w:val="20"/>
        </w:rPr>
      </w:pPr>
    </w:p>
    <w:p w14:paraId="1E50ED6A" w14:textId="77777777" w:rsidR="00FE7754" w:rsidRPr="00B73A6D" w:rsidRDefault="00FE7754" w:rsidP="00FE7754">
      <w:pPr>
        <w:pStyle w:val="ListParagraph"/>
        <w:numPr>
          <w:ilvl w:val="0"/>
          <w:numId w:val="11"/>
        </w:numPr>
        <w:ind w:left="360"/>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“Commentary on ‘Private Sector Metrics Contributions to Social Change: Customer Satisfaction Meets Agriculture Development'”, </w:t>
      </w:r>
      <w:r w:rsidRPr="00B73A6D">
        <w:rPr>
          <w:rFonts w:ascii="Century Gothic" w:hAnsi="Century Gothic"/>
          <w:i/>
          <w:sz w:val="20"/>
          <w:szCs w:val="20"/>
        </w:rPr>
        <w:t>IDS Bulletin</w:t>
      </w:r>
      <w:r w:rsidRPr="00B73A6D">
        <w:rPr>
          <w:rFonts w:ascii="Century Gothic" w:hAnsi="Century Gothic"/>
          <w:sz w:val="20"/>
          <w:szCs w:val="20"/>
        </w:rPr>
        <w:t>, Volume 41, Number 6, November 2010.</w:t>
      </w:r>
    </w:p>
    <w:p w14:paraId="21B0C35E" w14:textId="77777777" w:rsidR="00FE7754" w:rsidRPr="00B73A6D" w:rsidRDefault="00FE7754" w:rsidP="00FE7754">
      <w:pPr>
        <w:ind w:left="360" w:hanging="720"/>
        <w:jc w:val="both"/>
        <w:rPr>
          <w:rFonts w:ascii="Century Gothic" w:hAnsi="Century Gothic"/>
          <w:sz w:val="20"/>
          <w:szCs w:val="20"/>
        </w:rPr>
      </w:pPr>
    </w:p>
    <w:p w14:paraId="1543A80C" w14:textId="77777777" w:rsidR="00FE7754" w:rsidRPr="00B73A6D" w:rsidRDefault="00FE7754" w:rsidP="00FE7754">
      <w:pPr>
        <w:pStyle w:val="ListParagraph"/>
        <w:numPr>
          <w:ilvl w:val="0"/>
          <w:numId w:val="11"/>
        </w:numPr>
        <w:ind w:left="360"/>
        <w:jc w:val="both"/>
        <w:rPr>
          <w:rFonts w:ascii="Century Gothic" w:hAnsi="Century Gothic"/>
          <w:i/>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Cramer, L.K., Mahiga, V.K., Pham, H.Q., Simpson, T.M., and Tang, X.C., “Supplying Improved Seed to Farmers in Rural Kenya: The Case of Freshco Kenya Ltd.”, </w:t>
      </w:r>
      <w:r w:rsidRPr="00B73A6D">
        <w:rPr>
          <w:rFonts w:ascii="Century Gothic" w:hAnsi="Century Gothic"/>
          <w:i/>
          <w:sz w:val="20"/>
          <w:szCs w:val="20"/>
        </w:rPr>
        <w:t>International Food and Agribusiness Management Review, Volume 12, Issue 1, 2009.</w:t>
      </w:r>
    </w:p>
    <w:p w14:paraId="5F927EFE" w14:textId="77777777" w:rsidR="00FE7754" w:rsidRPr="00B73A6D" w:rsidRDefault="00FE7754" w:rsidP="00FE7754">
      <w:pPr>
        <w:ind w:left="360" w:hanging="720"/>
        <w:jc w:val="both"/>
        <w:rPr>
          <w:rFonts w:ascii="Century Gothic" w:hAnsi="Century Gothic"/>
          <w:i/>
          <w:sz w:val="20"/>
          <w:szCs w:val="20"/>
        </w:rPr>
      </w:pPr>
    </w:p>
    <w:p w14:paraId="121EBDAD" w14:textId="77777777" w:rsidR="00FE7754" w:rsidRPr="00B73A6D" w:rsidRDefault="00FE7754" w:rsidP="00FE7754">
      <w:pPr>
        <w:pStyle w:val="ListParagraph"/>
        <w:numPr>
          <w:ilvl w:val="0"/>
          <w:numId w:val="11"/>
        </w:numPr>
        <w:ind w:left="360"/>
        <w:jc w:val="both"/>
        <w:rPr>
          <w:rFonts w:ascii="Century Gothic" w:hAnsi="Century Gothic"/>
          <w:sz w:val="20"/>
          <w:szCs w:val="20"/>
        </w:rPr>
      </w:pPr>
      <w:r w:rsidRPr="00B73A6D">
        <w:rPr>
          <w:rFonts w:ascii="Century Gothic" w:hAnsi="Century Gothic"/>
          <w:b/>
          <w:bCs/>
          <w:sz w:val="20"/>
          <w:szCs w:val="20"/>
        </w:rPr>
        <w:lastRenderedPageBreak/>
        <w:t>Mabaya, E.,</w:t>
      </w:r>
      <w:r w:rsidRPr="00B73A6D">
        <w:rPr>
          <w:rFonts w:ascii="Century Gothic" w:hAnsi="Century Gothic"/>
          <w:sz w:val="20"/>
          <w:szCs w:val="20"/>
        </w:rPr>
        <w:t xml:space="preserve"> “Spatial Market Integration Under Discontinuous Trade: An Analysis of Urban Spot Markets for Tomatoes in Zimbabwe”, </w:t>
      </w:r>
      <w:r w:rsidRPr="00B73A6D">
        <w:rPr>
          <w:rFonts w:ascii="Century Gothic" w:hAnsi="Century Gothic"/>
          <w:i/>
          <w:sz w:val="20"/>
          <w:szCs w:val="20"/>
        </w:rPr>
        <w:t>Economie Rurale (French Agricultural Economics Journal),</w:t>
      </w:r>
      <w:r w:rsidRPr="00B73A6D">
        <w:rPr>
          <w:rFonts w:ascii="Century Gothic" w:hAnsi="Century Gothic"/>
          <w:sz w:val="20"/>
          <w:szCs w:val="20"/>
        </w:rPr>
        <w:t xml:space="preserve"> n°283-284, September-December 2004.</w:t>
      </w:r>
    </w:p>
    <w:p w14:paraId="0243A075" w14:textId="77777777" w:rsidR="00FE7754" w:rsidRPr="00B73A6D" w:rsidRDefault="00FE7754" w:rsidP="005A0199">
      <w:pPr>
        <w:ind w:left="720" w:hanging="720"/>
        <w:jc w:val="both"/>
        <w:rPr>
          <w:rFonts w:ascii="Century Gothic" w:hAnsi="Century Gothic"/>
          <w:b/>
          <w:sz w:val="20"/>
          <w:szCs w:val="20"/>
        </w:rPr>
      </w:pPr>
    </w:p>
    <w:p w14:paraId="11988163" w14:textId="27F522C5" w:rsidR="00F056D1" w:rsidRPr="00B73A6D" w:rsidRDefault="00F056D1" w:rsidP="005A0199">
      <w:pPr>
        <w:ind w:left="720" w:hanging="720"/>
        <w:jc w:val="both"/>
        <w:rPr>
          <w:rFonts w:ascii="Century Gothic" w:hAnsi="Century Gothic"/>
          <w:b/>
          <w:sz w:val="20"/>
          <w:szCs w:val="20"/>
        </w:rPr>
      </w:pPr>
      <w:r w:rsidRPr="00B73A6D">
        <w:rPr>
          <w:rFonts w:ascii="Century Gothic" w:hAnsi="Century Gothic"/>
          <w:b/>
          <w:sz w:val="20"/>
          <w:szCs w:val="20"/>
        </w:rPr>
        <w:t>Books</w:t>
      </w:r>
      <w:r w:rsidR="002D567C" w:rsidRPr="00B73A6D">
        <w:rPr>
          <w:rFonts w:ascii="Century Gothic" w:hAnsi="Century Gothic"/>
          <w:b/>
          <w:sz w:val="20"/>
          <w:szCs w:val="20"/>
        </w:rPr>
        <w:t xml:space="preserve"> and Theses</w:t>
      </w:r>
    </w:p>
    <w:p w14:paraId="22A8749B" w14:textId="77777777" w:rsidR="00B928AF" w:rsidRPr="00B73A6D" w:rsidRDefault="00B928AF" w:rsidP="005A0199">
      <w:pPr>
        <w:ind w:left="720" w:hanging="720"/>
        <w:jc w:val="both"/>
        <w:rPr>
          <w:rFonts w:ascii="Century Gothic" w:hAnsi="Century Gothic"/>
          <w:sz w:val="20"/>
          <w:szCs w:val="20"/>
        </w:rPr>
      </w:pPr>
    </w:p>
    <w:p w14:paraId="338E1648" w14:textId="77777777" w:rsidR="009E3272" w:rsidRPr="00B73A6D" w:rsidRDefault="009E3272" w:rsidP="009E3272">
      <w:pPr>
        <w:pStyle w:val="ListParagraph"/>
        <w:numPr>
          <w:ilvl w:val="0"/>
          <w:numId w:val="9"/>
        </w:numPr>
        <w:ind w:left="360"/>
        <w:jc w:val="both"/>
        <w:rPr>
          <w:rFonts w:ascii="Century Gothic" w:hAnsi="Century Gothic"/>
          <w:sz w:val="20"/>
          <w:szCs w:val="20"/>
        </w:rPr>
      </w:pPr>
      <w:r w:rsidRPr="00B73A6D">
        <w:rPr>
          <w:rFonts w:ascii="Century Gothic" w:hAnsi="Century Gothic"/>
          <w:sz w:val="20"/>
          <w:szCs w:val="20"/>
        </w:rPr>
        <w:t xml:space="preserve">Christy, R., Karaan, M., Mabaya, E., and Tihanyi, K. (Eds) </w:t>
      </w:r>
      <w:r w:rsidRPr="00B73A6D">
        <w:rPr>
          <w:rFonts w:ascii="Century Gothic" w:hAnsi="Century Gothic"/>
          <w:i/>
          <w:sz w:val="20"/>
          <w:szCs w:val="20"/>
        </w:rPr>
        <w:t>From Principles to Best Practices: A “Making Markets Matter” Guide to Managing African Agribusinesses,</w:t>
      </w:r>
      <w:r w:rsidRPr="00B73A6D">
        <w:rPr>
          <w:rFonts w:ascii="Century Gothic" w:hAnsi="Century Gothic"/>
          <w:sz w:val="20"/>
          <w:szCs w:val="20"/>
        </w:rPr>
        <w:t xml:space="preserve"> Market Matters Inc., 2015 ISBN: 0692417346</w:t>
      </w:r>
    </w:p>
    <w:p w14:paraId="6CF995EE" w14:textId="77777777" w:rsidR="009E3272" w:rsidRPr="00B73A6D" w:rsidRDefault="009E3272" w:rsidP="009E3272">
      <w:pPr>
        <w:pStyle w:val="ListParagraph"/>
        <w:ind w:left="360"/>
        <w:jc w:val="both"/>
        <w:rPr>
          <w:rFonts w:ascii="Century Gothic" w:hAnsi="Century Gothic"/>
          <w:sz w:val="20"/>
          <w:szCs w:val="20"/>
        </w:rPr>
      </w:pPr>
    </w:p>
    <w:p w14:paraId="3DF9BA21" w14:textId="77777777" w:rsidR="00733C89" w:rsidRPr="00B73A6D" w:rsidRDefault="00F401BD" w:rsidP="00BF0D4B">
      <w:pPr>
        <w:pStyle w:val="ListParagraph"/>
        <w:numPr>
          <w:ilvl w:val="0"/>
          <w:numId w:val="9"/>
        </w:numPr>
        <w:ind w:left="360"/>
        <w:jc w:val="both"/>
        <w:rPr>
          <w:rFonts w:ascii="Century Gothic" w:hAnsi="Century Gothic"/>
          <w:sz w:val="20"/>
          <w:szCs w:val="20"/>
        </w:rPr>
      </w:pPr>
      <w:r w:rsidRPr="00B73A6D">
        <w:rPr>
          <w:rFonts w:ascii="Century Gothic" w:hAnsi="Century Gothic"/>
          <w:sz w:val="20"/>
          <w:szCs w:val="20"/>
        </w:rPr>
        <w:t>Christy, R.D.</w:t>
      </w:r>
      <w:r w:rsidR="00702A90" w:rsidRPr="00B73A6D">
        <w:rPr>
          <w:rFonts w:ascii="Century Gothic" w:hAnsi="Century Gothic"/>
          <w:sz w:val="20"/>
          <w:szCs w:val="20"/>
        </w:rPr>
        <w:t xml:space="preserve">, </w:t>
      </w:r>
      <w:r w:rsidR="00733C89" w:rsidRPr="00B73A6D">
        <w:rPr>
          <w:rFonts w:ascii="Century Gothic" w:hAnsi="Century Gothic"/>
          <w:sz w:val="20"/>
          <w:szCs w:val="20"/>
        </w:rPr>
        <w:t xml:space="preserve">da Silva, C.A., Mhlanga, N., </w:t>
      </w:r>
      <w:r w:rsidR="00C21028" w:rsidRPr="00B73A6D">
        <w:rPr>
          <w:rFonts w:ascii="Century Gothic" w:hAnsi="Century Gothic"/>
          <w:sz w:val="20"/>
          <w:szCs w:val="20"/>
        </w:rPr>
        <w:t>Mabaya, E., and Tihanyi, K.</w:t>
      </w:r>
      <w:r w:rsidR="00733C89" w:rsidRPr="00B73A6D">
        <w:rPr>
          <w:rFonts w:ascii="Century Gothic" w:hAnsi="Century Gothic"/>
          <w:sz w:val="20"/>
          <w:szCs w:val="20"/>
        </w:rPr>
        <w:t xml:space="preserve">, (Eds.) </w:t>
      </w:r>
      <w:r w:rsidR="00733C89" w:rsidRPr="00B73A6D">
        <w:rPr>
          <w:rFonts w:ascii="Century Gothic" w:hAnsi="Century Gothic"/>
          <w:i/>
          <w:sz w:val="20"/>
          <w:szCs w:val="20"/>
        </w:rPr>
        <w:t>Innovative Institutions, Public Policies, and Private Strategies for Agro-Enterprise Development</w:t>
      </w:r>
      <w:r w:rsidR="00733C89" w:rsidRPr="00B73A6D">
        <w:rPr>
          <w:rFonts w:ascii="Century Gothic" w:hAnsi="Century Gothic"/>
          <w:sz w:val="20"/>
          <w:szCs w:val="20"/>
        </w:rPr>
        <w:t xml:space="preserve">, World Scientific Publishing, </w:t>
      </w:r>
      <w:r w:rsidR="00C21028" w:rsidRPr="00B73A6D">
        <w:rPr>
          <w:rFonts w:ascii="Century Gothic" w:hAnsi="Century Gothic"/>
          <w:i/>
          <w:sz w:val="20"/>
          <w:szCs w:val="20"/>
        </w:rPr>
        <w:t>2015</w:t>
      </w:r>
      <w:r w:rsidR="00733C89" w:rsidRPr="00B73A6D">
        <w:rPr>
          <w:rFonts w:ascii="Century Gothic" w:hAnsi="Century Gothic"/>
          <w:sz w:val="20"/>
          <w:szCs w:val="20"/>
        </w:rPr>
        <w:t>.</w:t>
      </w:r>
      <w:r w:rsidR="00C21028" w:rsidRPr="00B73A6D">
        <w:rPr>
          <w:rFonts w:ascii="Century Gothic" w:hAnsi="Century Gothic"/>
          <w:sz w:val="20"/>
          <w:szCs w:val="20"/>
        </w:rPr>
        <w:t xml:space="preserve"> ISBN 978-981-4596-60-2.</w:t>
      </w:r>
    </w:p>
    <w:p w14:paraId="306668C5" w14:textId="77777777" w:rsidR="00733C89" w:rsidRPr="00B73A6D" w:rsidRDefault="00733C89" w:rsidP="00BF0D4B">
      <w:pPr>
        <w:ind w:left="360" w:hanging="720"/>
        <w:jc w:val="both"/>
        <w:rPr>
          <w:rFonts w:ascii="Century Gothic" w:hAnsi="Century Gothic"/>
          <w:sz w:val="20"/>
          <w:szCs w:val="20"/>
        </w:rPr>
      </w:pPr>
    </w:p>
    <w:p w14:paraId="63CE0CCE" w14:textId="77777777" w:rsidR="00B928AF" w:rsidRPr="00B73A6D" w:rsidRDefault="00B928AF" w:rsidP="00BF0D4B">
      <w:pPr>
        <w:pStyle w:val="ListParagraph"/>
        <w:numPr>
          <w:ilvl w:val="0"/>
          <w:numId w:val="9"/>
        </w:numPr>
        <w:ind w:left="360"/>
        <w:jc w:val="both"/>
        <w:rPr>
          <w:rFonts w:ascii="Century Gothic" w:hAnsi="Century Gothic"/>
          <w:sz w:val="20"/>
          <w:szCs w:val="20"/>
        </w:rPr>
      </w:pPr>
      <w:r w:rsidRPr="00B73A6D">
        <w:rPr>
          <w:rFonts w:ascii="Century Gothic" w:hAnsi="Century Gothic"/>
          <w:sz w:val="20"/>
          <w:szCs w:val="20"/>
        </w:rPr>
        <w:t>Mabaya, E., Tihanyi, K., Karaan, M., and Van Rooyen, J., Eds. “Case Studies of South Africa’s Emerging Farmers and Agribusinesses”, Stellenbosch: SunMedia, 2011. ISBN 978-1-920338-65-7.</w:t>
      </w:r>
    </w:p>
    <w:p w14:paraId="72CE205C" w14:textId="77777777" w:rsidR="005C194D" w:rsidRPr="00B73A6D" w:rsidRDefault="005C194D" w:rsidP="00BF0D4B">
      <w:pPr>
        <w:ind w:left="360" w:hanging="720"/>
        <w:jc w:val="both"/>
        <w:rPr>
          <w:rFonts w:ascii="Century Gothic" w:hAnsi="Century Gothic"/>
          <w:sz w:val="20"/>
          <w:szCs w:val="20"/>
        </w:rPr>
      </w:pPr>
    </w:p>
    <w:p w14:paraId="68BC6E58" w14:textId="77777777" w:rsidR="00A70BA7" w:rsidRPr="00B73A6D" w:rsidRDefault="00A70BA7" w:rsidP="00BF0D4B">
      <w:pPr>
        <w:pStyle w:val="ListParagraph"/>
        <w:numPr>
          <w:ilvl w:val="0"/>
          <w:numId w:val="9"/>
        </w:numPr>
        <w:ind w:left="360"/>
        <w:jc w:val="both"/>
        <w:rPr>
          <w:rFonts w:ascii="Century Gothic" w:hAnsi="Century Gothic"/>
          <w:sz w:val="20"/>
          <w:szCs w:val="20"/>
        </w:rPr>
      </w:pPr>
      <w:r w:rsidRPr="00B73A6D">
        <w:rPr>
          <w:rFonts w:ascii="Century Gothic" w:hAnsi="Century Gothic"/>
          <w:sz w:val="20"/>
          <w:szCs w:val="20"/>
        </w:rPr>
        <w:t>Mabaya, E., Smallholder Agricultural Markets in Zimbabwe: Organization, Spatial Integration and Equilibrium, PhD dissertation, Cornell University, Ithaca, New York, 2003.</w:t>
      </w:r>
    </w:p>
    <w:p w14:paraId="1FE208CD" w14:textId="77777777" w:rsidR="00A70BA7" w:rsidRPr="00B73A6D" w:rsidRDefault="00A70BA7" w:rsidP="00BF0D4B">
      <w:pPr>
        <w:ind w:left="360" w:hanging="720"/>
        <w:jc w:val="both"/>
        <w:rPr>
          <w:rFonts w:ascii="Century Gothic" w:hAnsi="Century Gothic"/>
          <w:sz w:val="20"/>
          <w:szCs w:val="20"/>
        </w:rPr>
      </w:pPr>
    </w:p>
    <w:p w14:paraId="3D786A5A" w14:textId="77777777" w:rsidR="004813BF" w:rsidRPr="00B73A6D" w:rsidRDefault="003F1184" w:rsidP="002E59E6">
      <w:pPr>
        <w:pStyle w:val="ListParagraph"/>
        <w:numPr>
          <w:ilvl w:val="0"/>
          <w:numId w:val="9"/>
        </w:numPr>
        <w:ind w:left="360"/>
        <w:jc w:val="both"/>
        <w:rPr>
          <w:rFonts w:ascii="Century Gothic" w:hAnsi="Century Gothic"/>
          <w:sz w:val="20"/>
          <w:szCs w:val="20"/>
        </w:rPr>
      </w:pPr>
      <w:r w:rsidRPr="00B73A6D">
        <w:rPr>
          <w:rFonts w:ascii="Century Gothic" w:hAnsi="Century Gothic"/>
          <w:sz w:val="20"/>
          <w:szCs w:val="20"/>
        </w:rPr>
        <w:t>Mabaya, E., “Smallholder Horticultural Markets in Zimbabwe: Market Organization and Price Movements”, MS Thesis, Cornell University, 1998.</w:t>
      </w:r>
    </w:p>
    <w:p w14:paraId="4F94DC48" w14:textId="77777777" w:rsidR="00E76468" w:rsidRPr="00B73A6D" w:rsidRDefault="00E76468" w:rsidP="00E76468">
      <w:pPr>
        <w:jc w:val="both"/>
        <w:rPr>
          <w:rFonts w:ascii="Century Gothic" w:hAnsi="Century Gothic"/>
          <w:sz w:val="20"/>
          <w:szCs w:val="20"/>
        </w:rPr>
      </w:pPr>
    </w:p>
    <w:p w14:paraId="67A4980C" w14:textId="77777777" w:rsidR="00601052" w:rsidRPr="00B73A6D" w:rsidRDefault="00601052" w:rsidP="00024BE0">
      <w:pPr>
        <w:jc w:val="both"/>
        <w:rPr>
          <w:rFonts w:ascii="Century Gothic" w:hAnsi="Century Gothic"/>
          <w:b/>
          <w:sz w:val="20"/>
          <w:szCs w:val="20"/>
        </w:rPr>
      </w:pPr>
    </w:p>
    <w:p w14:paraId="7A8763F8" w14:textId="3B708B81" w:rsidR="00F056D1" w:rsidRPr="00B73A6D" w:rsidRDefault="00F056D1" w:rsidP="005A0199">
      <w:pPr>
        <w:ind w:left="720" w:hanging="720"/>
        <w:jc w:val="both"/>
        <w:rPr>
          <w:rFonts w:ascii="Century Gothic" w:hAnsi="Century Gothic"/>
          <w:b/>
          <w:sz w:val="20"/>
          <w:szCs w:val="20"/>
        </w:rPr>
      </w:pPr>
      <w:r w:rsidRPr="00B73A6D">
        <w:rPr>
          <w:rFonts w:ascii="Century Gothic" w:hAnsi="Century Gothic"/>
          <w:b/>
          <w:sz w:val="20"/>
          <w:szCs w:val="20"/>
        </w:rPr>
        <w:t>Book Chapters</w:t>
      </w:r>
    </w:p>
    <w:p w14:paraId="03A0374E" w14:textId="77777777" w:rsidR="006F1D8B" w:rsidRPr="00B73A6D" w:rsidRDefault="006F1D8B" w:rsidP="002943F8">
      <w:pPr>
        <w:jc w:val="both"/>
        <w:rPr>
          <w:rFonts w:ascii="Century Gothic" w:hAnsi="Century Gothic"/>
          <w:sz w:val="20"/>
          <w:szCs w:val="20"/>
        </w:rPr>
      </w:pPr>
    </w:p>
    <w:p w14:paraId="4AB707C1" w14:textId="10BFFBD4" w:rsidR="00CC5857" w:rsidRPr="00B73A6D" w:rsidRDefault="00CC5857" w:rsidP="003A1015">
      <w:pPr>
        <w:pStyle w:val="ListParagraph"/>
        <w:numPr>
          <w:ilvl w:val="0"/>
          <w:numId w:val="10"/>
        </w:numPr>
        <w:ind w:left="360"/>
        <w:jc w:val="both"/>
        <w:rPr>
          <w:rFonts w:ascii="Century Gothic" w:hAnsi="Century Gothic"/>
          <w:sz w:val="20"/>
          <w:szCs w:val="20"/>
        </w:rPr>
      </w:pPr>
      <w:r w:rsidRPr="00B73A6D">
        <w:rPr>
          <w:rFonts w:ascii="Century Gothic" w:hAnsi="Century Gothic"/>
          <w:sz w:val="20"/>
          <w:szCs w:val="20"/>
        </w:rPr>
        <w:t>Richardson, R.</w:t>
      </w:r>
      <w:r w:rsidR="00A15226" w:rsidRPr="00B73A6D">
        <w:rPr>
          <w:rFonts w:ascii="Century Gothic" w:hAnsi="Century Gothic"/>
          <w:sz w:val="20"/>
          <w:szCs w:val="20"/>
        </w:rPr>
        <w:t xml:space="preserve"> B., </w:t>
      </w:r>
      <w:r w:rsidR="00A15226" w:rsidRPr="00B73A6D">
        <w:rPr>
          <w:rFonts w:ascii="Century Gothic" w:hAnsi="Century Gothic"/>
          <w:b/>
          <w:bCs/>
          <w:sz w:val="20"/>
          <w:szCs w:val="20"/>
        </w:rPr>
        <w:t>Mabaya, E.,</w:t>
      </w:r>
      <w:r w:rsidR="00A15226" w:rsidRPr="00B73A6D">
        <w:rPr>
          <w:rFonts w:ascii="Century Gothic" w:hAnsi="Century Gothic"/>
          <w:sz w:val="20"/>
          <w:szCs w:val="20"/>
        </w:rPr>
        <w:t xml:space="preserve"> Jayne, T.S., Njiwa, D., </w:t>
      </w:r>
      <w:r w:rsidR="00EC24B1" w:rsidRPr="00B73A6D">
        <w:rPr>
          <w:rFonts w:ascii="Century Gothic" w:hAnsi="Century Gothic"/>
          <w:sz w:val="20"/>
          <w:szCs w:val="20"/>
        </w:rPr>
        <w:t>“Chapter 1: African Food Systems Transformation: Megatrends amd Priorities for Action</w:t>
      </w:r>
      <w:r w:rsidR="00BB43D7" w:rsidRPr="00B73A6D">
        <w:rPr>
          <w:rFonts w:ascii="Century Gothic" w:hAnsi="Century Gothic"/>
          <w:sz w:val="20"/>
          <w:szCs w:val="20"/>
        </w:rPr>
        <w:t xml:space="preserve">”, in </w:t>
      </w:r>
      <w:r w:rsidR="00BB43D7" w:rsidRPr="00B73A6D">
        <w:rPr>
          <w:rFonts w:ascii="Century Gothic" w:hAnsi="Century Gothic" w:cs="Arial"/>
          <w:i/>
          <w:iCs/>
          <w:color w:val="000000" w:themeColor="text1"/>
          <w:sz w:val="20"/>
          <w:szCs w:val="20"/>
          <w:shd w:val="clear" w:color="auto" w:fill="FFFFFF"/>
        </w:rPr>
        <w:t>Africa Agriculture Status Report. Accelerating African Food Systems Transformation</w:t>
      </w:r>
      <w:r w:rsidR="00BB43D7" w:rsidRPr="00B73A6D">
        <w:rPr>
          <w:rFonts w:ascii="Century Gothic" w:hAnsi="Century Gothic" w:cs="Arial"/>
          <w:color w:val="000000" w:themeColor="text1"/>
          <w:sz w:val="20"/>
          <w:szCs w:val="20"/>
          <w:shd w:val="clear" w:color="auto" w:fill="FFFFFF"/>
        </w:rPr>
        <w:t xml:space="preserve"> (Issue 10). Nairobi, Kenya: Alliance for a Green Revolution in Africa (AGRA)</w:t>
      </w:r>
      <w:r w:rsidR="00071A9C" w:rsidRPr="00B73A6D">
        <w:rPr>
          <w:rFonts w:ascii="Century Gothic" w:hAnsi="Century Gothic" w:cs="Arial"/>
          <w:color w:val="000000" w:themeColor="text1"/>
          <w:sz w:val="20"/>
          <w:szCs w:val="20"/>
          <w:shd w:val="clear" w:color="auto" w:fill="FFFFFF"/>
        </w:rPr>
        <w:t>, 2022</w:t>
      </w:r>
      <w:r w:rsidR="00BB43D7" w:rsidRPr="00B73A6D">
        <w:rPr>
          <w:rFonts w:ascii="Century Gothic" w:hAnsi="Century Gothic" w:cs="Arial"/>
          <w:color w:val="000000" w:themeColor="text1"/>
          <w:sz w:val="20"/>
          <w:szCs w:val="20"/>
          <w:shd w:val="clear" w:color="auto" w:fill="FFFFFF"/>
        </w:rPr>
        <w:t>.</w:t>
      </w:r>
      <w:r w:rsidR="00EC24B1" w:rsidRPr="00B73A6D">
        <w:rPr>
          <w:rFonts w:ascii="Century Gothic" w:hAnsi="Century Gothic"/>
          <w:sz w:val="20"/>
          <w:szCs w:val="20"/>
        </w:rPr>
        <w:t xml:space="preserve"> </w:t>
      </w:r>
    </w:p>
    <w:p w14:paraId="35BFD783" w14:textId="77777777" w:rsidR="00BB43D7" w:rsidRPr="00B73A6D" w:rsidRDefault="00BB43D7" w:rsidP="00537027">
      <w:pPr>
        <w:pStyle w:val="ListParagraph"/>
        <w:ind w:left="360"/>
        <w:jc w:val="both"/>
        <w:rPr>
          <w:rFonts w:ascii="Century Gothic" w:hAnsi="Century Gothic"/>
          <w:sz w:val="20"/>
          <w:szCs w:val="20"/>
        </w:rPr>
      </w:pPr>
    </w:p>
    <w:p w14:paraId="30222AD0" w14:textId="7D36D701" w:rsidR="00CC5857" w:rsidRPr="00B73A6D" w:rsidRDefault="00537027" w:rsidP="003A1015">
      <w:pPr>
        <w:pStyle w:val="ListParagraph"/>
        <w:numPr>
          <w:ilvl w:val="0"/>
          <w:numId w:val="10"/>
        </w:numPr>
        <w:ind w:left="360"/>
        <w:jc w:val="both"/>
        <w:rPr>
          <w:rFonts w:ascii="Century Gothic" w:hAnsi="Century Gothic"/>
          <w:sz w:val="20"/>
          <w:szCs w:val="20"/>
        </w:rPr>
      </w:pPr>
      <w:r w:rsidRPr="00B73A6D">
        <w:rPr>
          <w:rFonts w:ascii="Century Gothic" w:hAnsi="Century Gothic"/>
          <w:sz w:val="20"/>
          <w:szCs w:val="20"/>
        </w:rPr>
        <w:t xml:space="preserve">Kupaya, T., Mutyasira, V. </w:t>
      </w:r>
      <w:r w:rsidR="002F390A" w:rsidRPr="00B73A6D">
        <w:rPr>
          <w:rFonts w:ascii="Century Gothic" w:hAnsi="Century Gothic"/>
          <w:sz w:val="20"/>
          <w:szCs w:val="20"/>
        </w:rPr>
        <w:t xml:space="preserve">Richardson, R.B., </w:t>
      </w:r>
      <w:r w:rsidR="002F390A" w:rsidRPr="00B73A6D">
        <w:rPr>
          <w:rFonts w:ascii="Century Gothic" w:hAnsi="Century Gothic"/>
          <w:b/>
          <w:bCs/>
          <w:sz w:val="20"/>
          <w:szCs w:val="20"/>
        </w:rPr>
        <w:t>Mabaya, E.</w:t>
      </w:r>
      <w:r w:rsidR="002F390A" w:rsidRPr="00B73A6D">
        <w:rPr>
          <w:rFonts w:ascii="Century Gothic" w:hAnsi="Century Gothic"/>
          <w:sz w:val="20"/>
          <w:szCs w:val="20"/>
        </w:rPr>
        <w:t xml:space="preserve">, Jayne, T.S., </w:t>
      </w:r>
      <w:r w:rsidR="00FD3C5A" w:rsidRPr="00B73A6D">
        <w:rPr>
          <w:rFonts w:ascii="Century Gothic" w:hAnsi="Century Gothic"/>
          <w:sz w:val="20"/>
          <w:szCs w:val="20"/>
        </w:rPr>
        <w:t>“Chapter 5: Conc</w:t>
      </w:r>
      <w:r w:rsidR="0006426A" w:rsidRPr="00B73A6D">
        <w:rPr>
          <w:rFonts w:ascii="Century Gothic" w:hAnsi="Century Gothic"/>
          <w:sz w:val="20"/>
          <w:szCs w:val="20"/>
        </w:rPr>
        <w:t>l</w:t>
      </w:r>
      <w:r w:rsidR="00FD3C5A" w:rsidRPr="00B73A6D">
        <w:rPr>
          <w:rFonts w:ascii="Century Gothic" w:hAnsi="Century Gothic"/>
          <w:sz w:val="20"/>
          <w:szCs w:val="20"/>
        </w:rPr>
        <w:t>usion</w:t>
      </w:r>
      <w:r w:rsidR="0006426A" w:rsidRPr="00B73A6D">
        <w:rPr>
          <w:rFonts w:ascii="Century Gothic" w:hAnsi="Century Gothic"/>
          <w:sz w:val="20"/>
          <w:szCs w:val="20"/>
        </w:rPr>
        <w:t>s</w:t>
      </w:r>
      <w:r w:rsidR="00FD3C5A" w:rsidRPr="00B73A6D">
        <w:rPr>
          <w:rFonts w:ascii="Century Gothic" w:hAnsi="Century Gothic"/>
          <w:sz w:val="20"/>
          <w:szCs w:val="20"/>
        </w:rPr>
        <w:t xml:space="preserve"> and Recommendations” in in </w:t>
      </w:r>
      <w:r w:rsidR="00FD3C5A" w:rsidRPr="00B73A6D">
        <w:rPr>
          <w:rFonts w:ascii="Century Gothic" w:hAnsi="Century Gothic" w:cs="Arial"/>
          <w:i/>
          <w:iCs/>
          <w:color w:val="000000" w:themeColor="text1"/>
          <w:sz w:val="20"/>
          <w:szCs w:val="20"/>
          <w:shd w:val="clear" w:color="auto" w:fill="FFFFFF"/>
        </w:rPr>
        <w:t>Africa Agriculture Status Report. Accelerating African Food Systems Transformation</w:t>
      </w:r>
      <w:r w:rsidR="00FD3C5A" w:rsidRPr="00B73A6D">
        <w:rPr>
          <w:rFonts w:ascii="Century Gothic" w:hAnsi="Century Gothic" w:cs="Arial"/>
          <w:color w:val="000000" w:themeColor="text1"/>
          <w:sz w:val="20"/>
          <w:szCs w:val="20"/>
          <w:shd w:val="clear" w:color="auto" w:fill="FFFFFF"/>
        </w:rPr>
        <w:t xml:space="preserve"> (Issue 10). Nairobi, Kenya: Alliance for a Green Revolution in Africa (AGRA).</w:t>
      </w:r>
    </w:p>
    <w:p w14:paraId="1C9B9DF3" w14:textId="77777777" w:rsidR="00FD3C5A" w:rsidRPr="00B73A6D" w:rsidRDefault="00FD3C5A" w:rsidP="00FD3C5A">
      <w:pPr>
        <w:jc w:val="both"/>
        <w:rPr>
          <w:rFonts w:ascii="Century Gothic" w:hAnsi="Century Gothic"/>
          <w:sz w:val="20"/>
          <w:szCs w:val="20"/>
        </w:rPr>
      </w:pPr>
    </w:p>
    <w:p w14:paraId="75024624" w14:textId="6AB1554C" w:rsidR="003A1015" w:rsidRPr="00B73A6D" w:rsidRDefault="003A1015" w:rsidP="003A1015">
      <w:pPr>
        <w:pStyle w:val="ListParagraph"/>
        <w:numPr>
          <w:ilvl w:val="0"/>
          <w:numId w:val="10"/>
        </w:numPr>
        <w:ind w:left="360"/>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“Adoption of GM crops in Africa: why the seed sector matters”. In </w:t>
      </w:r>
      <w:r w:rsidRPr="00B73A6D">
        <w:rPr>
          <w:rFonts w:ascii="Century Gothic" w:hAnsi="Century Gothic"/>
          <w:i/>
          <w:iCs/>
          <w:sz w:val="20"/>
          <w:szCs w:val="20"/>
        </w:rPr>
        <w:t>Analyses. Africa's future...can biosciences contribute?</w:t>
      </w:r>
      <w:r w:rsidRPr="00B73A6D">
        <w:rPr>
          <w:rFonts w:ascii="Century Gothic" w:hAnsi="Century Gothic"/>
          <w:sz w:val="20"/>
          <w:szCs w:val="20"/>
        </w:rPr>
        <w:t xml:space="preserve"> D. J Bennett &amp; P. J Mitton (Eds)</w:t>
      </w:r>
      <w:r w:rsidR="007E50A0" w:rsidRPr="00B73A6D">
        <w:rPr>
          <w:rFonts w:ascii="Century Gothic" w:hAnsi="Century Gothic"/>
          <w:sz w:val="20"/>
          <w:szCs w:val="20"/>
        </w:rPr>
        <w:t>. Cambridge, UK. Benson, 2015, pp 36-45</w:t>
      </w:r>
      <w:r w:rsidR="007B193B" w:rsidRPr="00B73A6D">
        <w:rPr>
          <w:rFonts w:ascii="Century Gothic" w:hAnsi="Century Gothic"/>
          <w:sz w:val="20"/>
          <w:szCs w:val="20"/>
        </w:rPr>
        <w:t xml:space="preserve">. </w:t>
      </w:r>
    </w:p>
    <w:p w14:paraId="7349D8E6" w14:textId="77777777" w:rsidR="003A1015" w:rsidRPr="00B73A6D" w:rsidRDefault="003A1015" w:rsidP="003A1015">
      <w:pPr>
        <w:pStyle w:val="ListParagraph"/>
        <w:ind w:left="360"/>
        <w:jc w:val="both"/>
        <w:rPr>
          <w:rFonts w:ascii="Century Gothic" w:hAnsi="Century Gothic"/>
          <w:sz w:val="20"/>
          <w:szCs w:val="20"/>
        </w:rPr>
      </w:pPr>
    </w:p>
    <w:p w14:paraId="7312D947" w14:textId="77777777" w:rsidR="00A635FE" w:rsidRPr="00B73A6D" w:rsidRDefault="00A635FE" w:rsidP="003A1015">
      <w:pPr>
        <w:pStyle w:val="ListParagraph"/>
        <w:numPr>
          <w:ilvl w:val="0"/>
          <w:numId w:val="10"/>
        </w:numPr>
        <w:ind w:left="360"/>
        <w:jc w:val="both"/>
        <w:rPr>
          <w:rFonts w:ascii="Century Gothic" w:hAnsi="Century Gothic"/>
          <w:sz w:val="20"/>
          <w:szCs w:val="20"/>
        </w:rPr>
      </w:pPr>
      <w:r w:rsidRPr="00B73A6D">
        <w:rPr>
          <w:rFonts w:ascii="Century Gothic" w:hAnsi="Century Gothic"/>
          <w:b/>
          <w:sz w:val="20"/>
          <w:szCs w:val="20"/>
        </w:rPr>
        <w:t>Mabaya</w:t>
      </w:r>
      <w:r w:rsidR="00463A0A" w:rsidRPr="00B73A6D">
        <w:rPr>
          <w:rFonts w:ascii="Century Gothic" w:hAnsi="Century Gothic"/>
          <w:b/>
          <w:sz w:val="20"/>
          <w:szCs w:val="20"/>
        </w:rPr>
        <w:t>, E.,</w:t>
      </w:r>
      <w:r w:rsidR="00463A0A" w:rsidRPr="00B73A6D">
        <w:rPr>
          <w:rFonts w:ascii="Century Gothic" w:hAnsi="Century Gothic"/>
          <w:sz w:val="20"/>
          <w:szCs w:val="20"/>
        </w:rPr>
        <w:t xml:space="preserve"> and Bandama, M., “Marketing Strategy for African Agribusinesses” Chapter 2 in </w:t>
      </w:r>
      <w:r w:rsidRPr="00B73A6D">
        <w:rPr>
          <w:rFonts w:ascii="Century Gothic" w:hAnsi="Century Gothic"/>
          <w:sz w:val="20"/>
          <w:szCs w:val="20"/>
        </w:rPr>
        <w:t xml:space="preserve">Christy, R., Karaan, M., Mabaya, E., and Tihanyi, K. (Eds) </w:t>
      </w:r>
      <w:r w:rsidRPr="00B73A6D">
        <w:rPr>
          <w:rFonts w:ascii="Century Gothic" w:hAnsi="Century Gothic"/>
          <w:i/>
          <w:sz w:val="20"/>
          <w:szCs w:val="20"/>
        </w:rPr>
        <w:t>From Principles to Best Practices: A “Making Markets Matter” Guide to Managing African Agribusinesses,</w:t>
      </w:r>
      <w:r w:rsidR="00463A0A" w:rsidRPr="00B73A6D">
        <w:rPr>
          <w:rFonts w:ascii="Century Gothic" w:hAnsi="Century Gothic"/>
          <w:sz w:val="20"/>
          <w:szCs w:val="20"/>
        </w:rPr>
        <w:t xml:space="preserve"> Market Matters Inc., 2015, pp 19-33. </w:t>
      </w:r>
    </w:p>
    <w:p w14:paraId="35265E06" w14:textId="77777777" w:rsidR="00A635FE" w:rsidRPr="00B73A6D" w:rsidRDefault="00A635FE" w:rsidP="00A635FE">
      <w:pPr>
        <w:pStyle w:val="ListParagraph"/>
        <w:ind w:left="360"/>
        <w:jc w:val="both"/>
        <w:rPr>
          <w:rFonts w:ascii="Century Gothic" w:hAnsi="Century Gothic"/>
          <w:sz w:val="20"/>
          <w:szCs w:val="20"/>
        </w:rPr>
      </w:pPr>
    </w:p>
    <w:p w14:paraId="1BF1CEF1" w14:textId="77777777" w:rsidR="000D00EF" w:rsidRPr="00B73A6D" w:rsidRDefault="00411DF9" w:rsidP="00411DF9">
      <w:pPr>
        <w:pStyle w:val="ListParagraph"/>
        <w:numPr>
          <w:ilvl w:val="0"/>
          <w:numId w:val="10"/>
        </w:numPr>
        <w:ind w:left="360"/>
        <w:jc w:val="both"/>
        <w:rPr>
          <w:rFonts w:ascii="Century Gothic" w:hAnsi="Century Gothic"/>
          <w:sz w:val="20"/>
          <w:szCs w:val="20"/>
        </w:rPr>
      </w:pPr>
      <w:r w:rsidRPr="00B73A6D">
        <w:rPr>
          <w:rFonts w:ascii="Century Gothic" w:hAnsi="Century Gothic"/>
          <w:sz w:val="20"/>
          <w:szCs w:val="20"/>
        </w:rPr>
        <w:t xml:space="preserve">Mba, C., Ininda, J., </w:t>
      </w:r>
      <w:r w:rsidRPr="00B73A6D">
        <w:rPr>
          <w:rFonts w:ascii="Century Gothic" w:hAnsi="Century Gothic"/>
          <w:b/>
          <w:sz w:val="20"/>
          <w:szCs w:val="20"/>
        </w:rPr>
        <w:t>Mabaya, E.,</w:t>
      </w:r>
      <w:r w:rsidRPr="00B73A6D">
        <w:rPr>
          <w:rFonts w:ascii="Century Gothic" w:hAnsi="Century Gothic"/>
          <w:sz w:val="20"/>
          <w:szCs w:val="20"/>
        </w:rPr>
        <w:t xml:space="preserve"> and Mwongera, C., “</w:t>
      </w:r>
      <w:r w:rsidR="00E76468" w:rsidRPr="00B73A6D">
        <w:rPr>
          <w:rFonts w:ascii="Century Gothic" w:hAnsi="Century Gothic"/>
          <w:sz w:val="20"/>
          <w:szCs w:val="20"/>
        </w:rPr>
        <w:t>Effective Seed Systems to Combat Climate Change</w:t>
      </w:r>
      <w:r w:rsidRPr="00B73A6D">
        <w:rPr>
          <w:rFonts w:ascii="Century Gothic" w:hAnsi="Century Gothic"/>
          <w:sz w:val="20"/>
          <w:szCs w:val="20"/>
        </w:rPr>
        <w:t xml:space="preserve">” Chapter IV </w:t>
      </w:r>
      <w:r w:rsidR="00E76468" w:rsidRPr="00B73A6D">
        <w:rPr>
          <w:rFonts w:ascii="Century Gothic" w:hAnsi="Century Gothic"/>
          <w:sz w:val="20"/>
          <w:szCs w:val="20"/>
        </w:rPr>
        <w:t xml:space="preserve">(Section 3) </w:t>
      </w:r>
      <w:r w:rsidRPr="00B73A6D">
        <w:rPr>
          <w:rFonts w:ascii="Century Gothic" w:hAnsi="Century Gothic"/>
          <w:sz w:val="20"/>
          <w:szCs w:val="20"/>
        </w:rPr>
        <w:t xml:space="preserve">in </w:t>
      </w:r>
      <w:r w:rsidR="00E76468" w:rsidRPr="00B73A6D">
        <w:rPr>
          <w:rFonts w:ascii="Century Gothic" w:hAnsi="Century Gothic"/>
          <w:sz w:val="20"/>
          <w:szCs w:val="20"/>
        </w:rPr>
        <w:t xml:space="preserve">2014 </w:t>
      </w:r>
      <w:r w:rsidRPr="00B73A6D">
        <w:rPr>
          <w:rFonts w:ascii="Century Gothic" w:hAnsi="Century Gothic"/>
          <w:sz w:val="20"/>
          <w:szCs w:val="20"/>
        </w:rPr>
        <w:t xml:space="preserve">Africa Agriculture Status Report: </w:t>
      </w:r>
      <w:r w:rsidR="00E76468" w:rsidRPr="00B73A6D">
        <w:rPr>
          <w:rFonts w:ascii="Century Gothic" w:hAnsi="Century Gothic"/>
          <w:sz w:val="20"/>
          <w:szCs w:val="20"/>
        </w:rPr>
        <w:t>Climate change</w:t>
      </w:r>
      <w:r w:rsidRPr="00B73A6D">
        <w:rPr>
          <w:rFonts w:ascii="Century Gothic" w:hAnsi="Century Gothic"/>
          <w:sz w:val="20"/>
          <w:szCs w:val="20"/>
        </w:rPr>
        <w:t xml:space="preserve"> </w:t>
      </w:r>
      <w:r w:rsidR="00E76468" w:rsidRPr="00B73A6D">
        <w:rPr>
          <w:rFonts w:ascii="Century Gothic" w:hAnsi="Century Gothic"/>
          <w:sz w:val="20"/>
          <w:szCs w:val="20"/>
        </w:rPr>
        <w:t xml:space="preserve">and smallholder agriculture in sub-Sararan Africa, </w:t>
      </w:r>
      <w:r w:rsidRPr="00B73A6D">
        <w:rPr>
          <w:rFonts w:ascii="Century Gothic" w:hAnsi="Century Gothic"/>
          <w:sz w:val="20"/>
          <w:szCs w:val="20"/>
        </w:rPr>
        <w:t>Alliance for Green Revolution i</w:t>
      </w:r>
      <w:r w:rsidR="00E76468" w:rsidRPr="00B73A6D">
        <w:rPr>
          <w:rFonts w:ascii="Century Gothic" w:hAnsi="Century Gothic"/>
          <w:sz w:val="20"/>
          <w:szCs w:val="20"/>
        </w:rPr>
        <w:t>n Africa (AGRA), 2014, pp 130-139</w:t>
      </w:r>
      <w:r w:rsidRPr="00B73A6D">
        <w:rPr>
          <w:rFonts w:ascii="Century Gothic" w:hAnsi="Century Gothic"/>
          <w:sz w:val="20"/>
          <w:szCs w:val="20"/>
        </w:rPr>
        <w:t>.</w:t>
      </w:r>
    </w:p>
    <w:p w14:paraId="269CC753" w14:textId="77777777" w:rsidR="00411DF9" w:rsidRPr="00B73A6D" w:rsidRDefault="00411DF9" w:rsidP="00411DF9">
      <w:pPr>
        <w:pStyle w:val="ListParagraph"/>
        <w:ind w:left="360"/>
        <w:jc w:val="both"/>
        <w:rPr>
          <w:rFonts w:ascii="Century Gothic" w:hAnsi="Century Gothic"/>
          <w:sz w:val="20"/>
          <w:szCs w:val="20"/>
        </w:rPr>
      </w:pPr>
    </w:p>
    <w:p w14:paraId="67977179" w14:textId="77777777" w:rsidR="00134688" w:rsidRPr="00B73A6D" w:rsidRDefault="00134688" w:rsidP="00BF0D4B">
      <w:pPr>
        <w:pStyle w:val="ListParagraph"/>
        <w:numPr>
          <w:ilvl w:val="0"/>
          <w:numId w:val="10"/>
        </w:numPr>
        <w:ind w:left="360"/>
        <w:jc w:val="both"/>
        <w:rPr>
          <w:rFonts w:ascii="Century Gothic" w:hAnsi="Century Gothic"/>
          <w:sz w:val="20"/>
          <w:szCs w:val="20"/>
        </w:rPr>
      </w:pPr>
      <w:r w:rsidRPr="00B73A6D">
        <w:rPr>
          <w:rFonts w:ascii="Century Gothic" w:hAnsi="Century Gothic"/>
          <w:b/>
          <w:sz w:val="20"/>
          <w:szCs w:val="20"/>
        </w:rPr>
        <w:t>Mabaya, E.,</w:t>
      </w:r>
      <w:r w:rsidRPr="00B73A6D">
        <w:rPr>
          <w:rFonts w:ascii="Century Gothic" w:hAnsi="Century Gothic"/>
          <w:sz w:val="20"/>
          <w:szCs w:val="20"/>
        </w:rPr>
        <w:t xml:space="preserve"> and Fulton, J., “Causes of Food Aid and Emergencies in Africa”, Chapter 4 in Facknath, S., and Fernandes, T., (Eds) </w:t>
      </w:r>
      <w:r w:rsidRPr="00B73A6D">
        <w:rPr>
          <w:rFonts w:ascii="Century Gothic" w:hAnsi="Century Gothic"/>
          <w:i/>
          <w:sz w:val="20"/>
          <w:szCs w:val="20"/>
        </w:rPr>
        <w:t>Food and Nutrition Security in Africa</w:t>
      </w:r>
      <w:r w:rsidR="005572D1" w:rsidRPr="00B73A6D">
        <w:rPr>
          <w:rFonts w:ascii="Century Gothic" w:hAnsi="Century Gothic"/>
          <w:sz w:val="20"/>
          <w:szCs w:val="20"/>
        </w:rPr>
        <w:t xml:space="preserve">, International </w:t>
      </w:r>
      <w:r w:rsidR="00CD1610" w:rsidRPr="00B73A6D">
        <w:rPr>
          <w:rFonts w:ascii="Century Gothic" w:hAnsi="Century Gothic"/>
          <w:sz w:val="20"/>
          <w:szCs w:val="20"/>
        </w:rPr>
        <w:t>Council for Science (ICSU), 2015</w:t>
      </w:r>
      <w:r w:rsidR="005572D1" w:rsidRPr="00B73A6D">
        <w:rPr>
          <w:rFonts w:ascii="Century Gothic" w:hAnsi="Century Gothic"/>
          <w:sz w:val="20"/>
          <w:szCs w:val="20"/>
        </w:rPr>
        <w:t xml:space="preserve"> (forthcoming).</w:t>
      </w:r>
    </w:p>
    <w:p w14:paraId="37E9233F" w14:textId="77777777" w:rsidR="00B35226" w:rsidRPr="00B73A6D" w:rsidRDefault="00B35226" w:rsidP="00B35226">
      <w:pPr>
        <w:pStyle w:val="ListParagraph"/>
        <w:ind w:left="360"/>
        <w:jc w:val="both"/>
        <w:rPr>
          <w:rFonts w:ascii="Century Gothic" w:hAnsi="Century Gothic"/>
          <w:sz w:val="20"/>
          <w:szCs w:val="20"/>
        </w:rPr>
      </w:pPr>
    </w:p>
    <w:p w14:paraId="05F9FE22" w14:textId="77777777" w:rsidR="00B35226" w:rsidRPr="00B73A6D" w:rsidRDefault="00136A9E" w:rsidP="00136A9E">
      <w:pPr>
        <w:pStyle w:val="ListParagraph"/>
        <w:numPr>
          <w:ilvl w:val="0"/>
          <w:numId w:val="10"/>
        </w:numPr>
        <w:ind w:left="360"/>
        <w:jc w:val="both"/>
        <w:rPr>
          <w:rFonts w:ascii="Century Gothic" w:hAnsi="Century Gothic"/>
          <w:sz w:val="20"/>
          <w:szCs w:val="20"/>
        </w:rPr>
      </w:pPr>
      <w:r w:rsidRPr="00B73A6D">
        <w:rPr>
          <w:rFonts w:ascii="Century Gothic" w:hAnsi="Century Gothic"/>
          <w:sz w:val="20"/>
          <w:szCs w:val="20"/>
        </w:rPr>
        <w:t xml:space="preserve">Sartas, M., Jackson-Malete, J., Mogotsi, K., </w:t>
      </w:r>
      <w:r w:rsidRPr="00B73A6D">
        <w:rPr>
          <w:rFonts w:ascii="Century Gothic" w:hAnsi="Century Gothic"/>
          <w:b/>
          <w:sz w:val="20"/>
          <w:szCs w:val="20"/>
        </w:rPr>
        <w:t>Mabaya, E.,</w:t>
      </w:r>
      <w:r w:rsidRPr="00B73A6D">
        <w:rPr>
          <w:rFonts w:ascii="Century Gothic" w:hAnsi="Century Gothic"/>
          <w:sz w:val="20"/>
          <w:szCs w:val="20"/>
        </w:rPr>
        <w:t xml:space="preserve"> Tihanyi, K., Chimwamurombe, P., and Chiwona-Karltun, L., “</w:t>
      </w:r>
      <w:r w:rsidRPr="00B73A6D">
        <w:rPr>
          <w:rFonts w:ascii="Century Gothic" w:hAnsi="Century Gothic"/>
          <w:bCs/>
          <w:sz w:val="20"/>
          <w:szCs w:val="20"/>
        </w:rPr>
        <w:t>Increasing utilization of indigenous plants in Southern Africa</w:t>
      </w:r>
      <w:r w:rsidRPr="00B73A6D">
        <w:rPr>
          <w:rFonts w:ascii="Century Gothic" w:hAnsi="Century Gothic"/>
          <w:sz w:val="20"/>
          <w:szCs w:val="20"/>
        </w:rPr>
        <w:t xml:space="preserve">: </w:t>
      </w:r>
      <w:r w:rsidRPr="00B73A6D">
        <w:rPr>
          <w:rFonts w:ascii="Century Gothic" w:hAnsi="Century Gothic"/>
          <w:bCs/>
          <w:sz w:val="20"/>
          <w:szCs w:val="20"/>
        </w:rPr>
        <w:t xml:space="preserve">Development of a value chain framework for future research” in </w:t>
      </w:r>
      <w:r w:rsidRPr="00B73A6D">
        <w:rPr>
          <w:rFonts w:ascii="Century Gothic" w:hAnsi="Century Gothic"/>
          <w:bCs/>
          <w:i/>
          <w:sz w:val="20"/>
          <w:szCs w:val="20"/>
        </w:rPr>
        <w:t>“Strengthening the Role of Universities</w:t>
      </w:r>
      <w:r w:rsidRPr="00B73A6D">
        <w:rPr>
          <w:rFonts w:ascii="Century Gothic" w:hAnsi="Century Gothic"/>
          <w:i/>
          <w:sz w:val="20"/>
          <w:szCs w:val="20"/>
        </w:rPr>
        <w:t xml:space="preserve"> </w:t>
      </w:r>
      <w:r w:rsidRPr="00B73A6D">
        <w:rPr>
          <w:rFonts w:ascii="Century Gothic" w:hAnsi="Century Gothic"/>
          <w:bCs/>
          <w:i/>
          <w:sz w:val="20"/>
          <w:szCs w:val="20"/>
        </w:rPr>
        <w:t xml:space="preserve">as Hubs of </w:t>
      </w:r>
      <w:r w:rsidRPr="00B73A6D">
        <w:rPr>
          <w:rFonts w:ascii="Century Gothic" w:hAnsi="Century Gothic"/>
          <w:bCs/>
          <w:i/>
          <w:sz w:val="20"/>
          <w:szCs w:val="20"/>
        </w:rPr>
        <w:lastRenderedPageBreak/>
        <w:t>Development” Published proceedings from 3rd International</w:t>
      </w:r>
      <w:r w:rsidRPr="00B73A6D">
        <w:rPr>
          <w:rFonts w:ascii="Century Gothic" w:hAnsi="Century Gothic"/>
          <w:i/>
          <w:sz w:val="20"/>
          <w:szCs w:val="20"/>
        </w:rPr>
        <w:t xml:space="preserve"> </w:t>
      </w:r>
      <w:r w:rsidRPr="00B73A6D">
        <w:rPr>
          <w:rFonts w:ascii="Century Gothic" w:hAnsi="Century Gothic"/>
          <w:bCs/>
          <w:i/>
          <w:sz w:val="20"/>
          <w:szCs w:val="20"/>
        </w:rPr>
        <w:t>SANORD Symposium</w:t>
      </w:r>
      <w:r w:rsidRPr="00B73A6D">
        <w:rPr>
          <w:rFonts w:ascii="Century Gothic" w:hAnsi="Century Gothic"/>
          <w:bCs/>
          <w:sz w:val="20"/>
          <w:szCs w:val="20"/>
        </w:rPr>
        <w:t xml:space="preserve">, 2014, </w:t>
      </w:r>
      <w:r w:rsidR="00622D82" w:rsidRPr="00B73A6D">
        <w:rPr>
          <w:rFonts w:ascii="Century Gothic" w:hAnsi="Century Gothic"/>
          <w:bCs/>
          <w:sz w:val="20"/>
          <w:szCs w:val="20"/>
        </w:rPr>
        <w:t>available at http://www.e-pages.dk/aarhusuniversitet/736/7, pp161-173.</w:t>
      </w:r>
    </w:p>
    <w:p w14:paraId="62971473" w14:textId="77777777" w:rsidR="00134688" w:rsidRPr="00B73A6D" w:rsidRDefault="00134688" w:rsidP="00BF0D4B">
      <w:pPr>
        <w:ind w:left="360" w:hanging="720"/>
        <w:jc w:val="both"/>
        <w:rPr>
          <w:rFonts w:ascii="Century Gothic" w:hAnsi="Century Gothic"/>
          <w:sz w:val="20"/>
          <w:szCs w:val="20"/>
        </w:rPr>
      </w:pPr>
    </w:p>
    <w:p w14:paraId="58F85F29" w14:textId="1235A69C" w:rsidR="004813BF" w:rsidRPr="00B73A6D" w:rsidRDefault="004813BF" w:rsidP="00BF0D4B">
      <w:pPr>
        <w:pStyle w:val="ListParagraph"/>
        <w:numPr>
          <w:ilvl w:val="0"/>
          <w:numId w:val="10"/>
        </w:numPr>
        <w:ind w:left="360"/>
        <w:jc w:val="both"/>
        <w:rPr>
          <w:rFonts w:ascii="Century Gothic" w:hAnsi="Century Gothic"/>
          <w:sz w:val="20"/>
          <w:szCs w:val="20"/>
        </w:rPr>
      </w:pPr>
      <w:r w:rsidRPr="00B73A6D">
        <w:rPr>
          <w:rFonts w:ascii="Century Gothic" w:hAnsi="Century Gothic"/>
          <w:b/>
          <w:sz w:val="20"/>
          <w:szCs w:val="20"/>
        </w:rPr>
        <w:t>Mabaya, E</w:t>
      </w:r>
      <w:r w:rsidRPr="00B73A6D">
        <w:rPr>
          <w:rFonts w:ascii="Century Gothic" w:hAnsi="Century Gothic"/>
          <w:b/>
          <w:bCs/>
          <w:sz w:val="20"/>
          <w:szCs w:val="20"/>
        </w:rPr>
        <w:t>.</w:t>
      </w:r>
      <w:r w:rsidR="00FE7754" w:rsidRPr="00B73A6D">
        <w:rPr>
          <w:rFonts w:ascii="Century Gothic" w:hAnsi="Century Gothic"/>
          <w:b/>
          <w:bCs/>
          <w:sz w:val="20"/>
          <w:szCs w:val="20"/>
        </w:rPr>
        <w:t>,</w:t>
      </w:r>
      <w:r w:rsidRPr="00B73A6D">
        <w:rPr>
          <w:rFonts w:ascii="Century Gothic" w:hAnsi="Century Gothic"/>
          <w:sz w:val="20"/>
          <w:szCs w:val="20"/>
        </w:rPr>
        <w:t xml:space="preserve"> Omanga, P., and DeVries, J., “Status of Seed Systems Development in Sub-Saharan Africa” Chapter 5 in </w:t>
      </w:r>
      <w:r w:rsidRPr="00B73A6D">
        <w:rPr>
          <w:rFonts w:ascii="Century Gothic" w:hAnsi="Century Gothic"/>
          <w:i/>
          <w:sz w:val="20"/>
          <w:szCs w:val="20"/>
        </w:rPr>
        <w:t>Africa Agriculture Status Report: Focus on Staple Crops,</w:t>
      </w:r>
      <w:r w:rsidRPr="00B73A6D">
        <w:rPr>
          <w:rFonts w:ascii="Century Gothic" w:hAnsi="Century Gothic"/>
          <w:sz w:val="20"/>
          <w:szCs w:val="20"/>
        </w:rPr>
        <w:t xml:space="preserve"> Nairobi, Kenya: Alliance for Green Revolution in Africa (AGRA), 2013</w:t>
      </w:r>
      <w:r w:rsidR="000E2394" w:rsidRPr="00B73A6D">
        <w:rPr>
          <w:rFonts w:ascii="Century Gothic" w:hAnsi="Century Gothic"/>
          <w:sz w:val="20"/>
          <w:szCs w:val="20"/>
        </w:rPr>
        <w:t>,</w:t>
      </w:r>
      <w:r w:rsidRPr="00B73A6D">
        <w:rPr>
          <w:rFonts w:ascii="Century Gothic" w:hAnsi="Century Gothic"/>
          <w:sz w:val="20"/>
          <w:szCs w:val="20"/>
        </w:rPr>
        <w:t xml:space="preserve"> pp 53-68.</w:t>
      </w:r>
    </w:p>
    <w:p w14:paraId="4B678A80" w14:textId="77777777" w:rsidR="00F17DD9" w:rsidRPr="00B73A6D" w:rsidRDefault="00F17DD9" w:rsidP="00F17DD9">
      <w:pPr>
        <w:jc w:val="both"/>
        <w:rPr>
          <w:rFonts w:ascii="Century Gothic" w:hAnsi="Century Gothic"/>
          <w:sz w:val="20"/>
          <w:szCs w:val="20"/>
        </w:rPr>
      </w:pPr>
    </w:p>
    <w:p w14:paraId="5E392BD6" w14:textId="77777777" w:rsidR="00F17DD9" w:rsidRPr="00B73A6D" w:rsidRDefault="00F17DD9" w:rsidP="00F17DD9">
      <w:pPr>
        <w:pStyle w:val="ListParagraph"/>
        <w:numPr>
          <w:ilvl w:val="0"/>
          <w:numId w:val="10"/>
        </w:numPr>
        <w:ind w:left="360"/>
        <w:jc w:val="both"/>
        <w:rPr>
          <w:rFonts w:ascii="Century Gothic" w:hAnsi="Century Gothic"/>
          <w:sz w:val="20"/>
          <w:szCs w:val="20"/>
        </w:rPr>
      </w:pPr>
      <w:r w:rsidRPr="00B73A6D">
        <w:rPr>
          <w:rFonts w:ascii="Century Gothic" w:hAnsi="Century Gothic"/>
          <w:sz w:val="20"/>
          <w:szCs w:val="20"/>
        </w:rPr>
        <w:t xml:space="preserve">Christy, R.D., da Silva, C.A., Mhlanga, N., Tihanyi, K., and </w:t>
      </w:r>
      <w:r w:rsidRPr="00B73A6D">
        <w:rPr>
          <w:rFonts w:ascii="Century Gothic" w:hAnsi="Century Gothic"/>
          <w:b/>
          <w:sz w:val="20"/>
          <w:szCs w:val="20"/>
        </w:rPr>
        <w:t>Mabaya, E.,</w:t>
      </w:r>
      <w:r w:rsidRPr="00B73A6D">
        <w:rPr>
          <w:rFonts w:ascii="Century Gothic" w:hAnsi="Century Gothic"/>
          <w:sz w:val="20"/>
          <w:szCs w:val="20"/>
        </w:rPr>
        <w:t xml:space="preserve"> “Introduction: </w:t>
      </w:r>
      <w:r w:rsidRPr="00B73A6D">
        <w:rPr>
          <w:rFonts w:ascii="Century Gothic" w:hAnsi="Century Gothic"/>
          <w:i/>
          <w:sz w:val="20"/>
          <w:szCs w:val="20"/>
        </w:rPr>
        <w:t>Innovative Institutions, Public Policies, and Private Strategies for Agro-Enterprise Development”</w:t>
      </w:r>
      <w:r w:rsidRPr="00B73A6D">
        <w:rPr>
          <w:rFonts w:ascii="Century Gothic" w:hAnsi="Century Gothic"/>
          <w:sz w:val="20"/>
          <w:szCs w:val="20"/>
        </w:rPr>
        <w:t xml:space="preserve"> in Christy, R.D., da Silva, C.A., Mhlanga, N., Tihanyi, K. and Mabaya, E., (Eds.) </w:t>
      </w:r>
      <w:r w:rsidRPr="00B73A6D">
        <w:rPr>
          <w:rFonts w:ascii="Century Gothic" w:hAnsi="Century Gothic"/>
          <w:i/>
          <w:sz w:val="20"/>
          <w:szCs w:val="20"/>
        </w:rPr>
        <w:t>Innovative Institutions, Public Policies, and Private Strategies for Agro-Enterprise Development</w:t>
      </w:r>
      <w:r w:rsidRPr="00B73A6D">
        <w:rPr>
          <w:rFonts w:ascii="Century Gothic" w:hAnsi="Century Gothic"/>
          <w:sz w:val="20"/>
          <w:szCs w:val="20"/>
        </w:rPr>
        <w:t>, World Scientific Publishing, 2015, pp 1-24.</w:t>
      </w:r>
    </w:p>
    <w:p w14:paraId="52539AB1" w14:textId="77777777" w:rsidR="009A4F1C" w:rsidRPr="00B73A6D" w:rsidRDefault="009A4F1C" w:rsidP="00BF0D4B">
      <w:pPr>
        <w:jc w:val="both"/>
        <w:rPr>
          <w:rFonts w:ascii="Century Gothic" w:hAnsi="Century Gothic"/>
          <w:sz w:val="20"/>
          <w:szCs w:val="20"/>
        </w:rPr>
      </w:pPr>
    </w:p>
    <w:p w14:paraId="6C624BFE" w14:textId="38CB7BD2" w:rsidR="009A4F1C" w:rsidRPr="00B73A6D" w:rsidRDefault="009A4F1C" w:rsidP="00BF0D4B">
      <w:pPr>
        <w:pStyle w:val="ListParagraph"/>
        <w:numPr>
          <w:ilvl w:val="0"/>
          <w:numId w:val="10"/>
        </w:numPr>
        <w:ind w:left="360"/>
        <w:jc w:val="both"/>
        <w:rPr>
          <w:rFonts w:ascii="Century Gothic" w:hAnsi="Century Gothic"/>
          <w:sz w:val="20"/>
          <w:szCs w:val="20"/>
        </w:rPr>
      </w:pPr>
      <w:r w:rsidRPr="00B73A6D">
        <w:rPr>
          <w:rFonts w:ascii="Century Gothic" w:hAnsi="Century Gothic"/>
          <w:sz w:val="20"/>
          <w:szCs w:val="20"/>
        </w:rPr>
        <w:t>Boettiger, S.</w:t>
      </w:r>
      <w:r w:rsidR="006F6A56" w:rsidRPr="00B73A6D">
        <w:rPr>
          <w:rFonts w:ascii="Century Gothic" w:hAnsi="Century Gothic"/>
          <w:sz w:val="20"/>
          <w:szCs w:val="20"/>
        </w:rPr>
        <w:t xml:space="preserve">, </w:t>
      </w:r>
      <w:r w:rsidRPr="00B73A6D">
        <w:rPr>
          <w:rFonts w:ascii="Century Gothic" w:hAnsi="Century Gothic"/>
          <w:sz w:val="20"/>
          <w:szCs w:val="20"/>
        </w:rPr>
        <w:t>Haile,</w:t>
      </w:r>
      <w:r w:rsidR="006F6A56" w:rsidRPr="00B73A6D">
        <w:rPr>
          <w:rFonts w:ascii="Century Gothic" w:hAnsi="Century Gothic"/>
          <w:sz w:val="20"/>
          <w:szCs w:val="20"/>
        </w:rPr>
        <w:t xml:space="preserve"> S., </w:t>
      </w:r>
      <w:r w:rsidR="002E59E6" w:rsidRPr="00B73A6D">
        <w:rPr>
          <w:rFonts w:ascii="Century Gothic" w:hAnsi="Century Gothic"/>
          <w:sz w:val="20"/>
          <w:szCs w:val="20"/>
        </w:rPr>
        <w:t>O’Connor</w:t>
      </w:r>
      <w:r w:rsidRPr="00B73A6D">
        <w:rPr>
          <w:rFonts w:ascii="Century Gothic" w:hAnsi="Century Gothic"/>
          <w:sz w:val="20"/>
          <w:szCs w:val="20"/>
        </w:rPr>
        <w:t>,</w:t>
      </w:r>
      <w:r w:rsidR="006F6A56" w:rsidRPr="00B73A6D">
        <w:rPr>
          <w:rFonts w:ascii="Century Gothic" w:hAnsi="Century Gothic"/>
          <w:sz w:val="20"/>
          <w:szCs w:val="20"/>
        </w:rPr>
        <w:t xml:space="preserve"> A., and</w:t>
      </w:r>
      <w:r w:rsidRPr="00B73A6D">
        <w:rPr>
          <w:rFonts w:ascii="Century Gothic" w:hAnsi="Century Gothic"/>
          <w:sz w:val="20"/>
          <w:szCs w:val="20"/>
        </w:rPr>
        <w:t xml:space="preserve"> </w:t>
      </w:r>
      <w:r w:rsidRPr="00B73A6D">
        <w:rPr>
          <w:rFonts w:ascii="Century Gothic" w:hAnsi="Century Gothic"/>
          <w:b/>
          <w:sz w:val="20"/>
          <w:szCs w:val="20"/>
        </w:rPr>
        <w:t>Mabaya</w:t>
      </w:r>
      <w:r w:rsidR="006F6A56" w:rsidRPr="00B73A6D">
        <w:rPr>
          <w:rFonts w:ascii="Century Gothic" w:hAnsi="Century Gothic"/>
          <w:b/>
          <w:sz w:val="20"/>
          <w:szCs w:val="20"/>
        </w:rPr>
        <w:t>, E.,</w:t>
      </w:r>
      <w:r w:rsidR="006F6A56" w:rsidRPr="00B73A6D">
        <w:rPr>
          <w:rFonts w:ascii="Century Gothic" w:hAnsi="Century Gothic"/>
          <w:sz w:val="20"/>
          <w:szCs w:val="20"/>
        </w:rPr>
        <w:t xml:space="preserve"> </w:t>
      </w:r>
      <w:r w:rsidR="006F6A56" w:rsidRPr="00B73A6D">
        <w:rPr>
          <w:rFonts w:ascii="Century Gothic" w:hAnsi="Century Gothic"/>
          <w:i/>
          <w:sz w:val="20"/>
          <w:szCs w:val="20"/>
        </w:rPr>
        <w:t>“Tools for Scaling”</w:t>
      </w:r>
      <w:r w:rsidR="006F6A56" w:rsidRPr="00B73A6D">
        <w:rPr>
          <w:rFonts w:ascii="Century Gothic" w:hAnsi="Century Gothic"/>
          <w:sz w:val="20"/>
          <w:szCs w:val="20"/>
        </w:rPr>
        <w:t xml:space="preserve"> Brief #1 in </w:t>
      </w:r>
      <w:r w:rsidR="006F6A56" w:rsidRPr="00B73A6D">
        <w:rPr>
          <w:rFonts w:ascii="Century Gothic" w:hAnsi="Century Gothic"/>
          <w:i/>
          <w:sz w:val="20"/>
          <w:szCs w:val="20"/>
        </w:rPr>
        <w:t xml:space="preserve">Planning </w:t>
      </w:r>
      <w:r w:rsidR="00856091" w:rsidRPr="00B73A6D">
        <w:rPr>
          <w:rFonts w:ascii="Century Gothic" w:hAnsi="Century Gothic"/>
          <w:i/>
          <w:sz w:val="20"/>
          <w:szCs w:val="20"/>
        </w:rPr>
        <w:t>for</w:t>
      </w:r>
      <w:r w:rsidR="002E59E6" w:rsidRPr="00B73A6D">
        <w:rPr>
          <w:rFonts w:ascii="Century Gothic" w:hAnsi="Century Gothic"/>
          <w:i/>
          <w:sz w:val="20"/>
          <w:szCs w:val="20"/>
        </w:rPr>
        <w:t xml:space="preserve"> </w:t>
      </w:r>
      <w:r w:rsidR="006F6A56" w:rsidRPr="00B73A6D">
        <w:rPr>
          <w:rFonts w:ascii="Century Gothic" w:hAnsi="Century Gothic"/>
          <w:i/>
          <w:sz w:val="20"/>
          <w:szCs w:val="20"/>
        </w:rPr>
        <w:t>Scale</w:t>
      </w:r>
      <w:r w:rsidR="002E59E6" w:rsidRPr="00B73A6D">
        <w:rPr>
          <w:rFonts w:ascii="Century Gothic" w:hAnsi="Century Gothic"/>
          <w:i/>
          <w:sz w:val="20"/>
          <w:szCs w:val="20"/>
        </w:rPr>
        <w:t>: Scaling Seed Systems to Impact Smallholder Farmers</w:t>
      </w:r>
      <w:r w:rsidR="002E59E6" w:rsidRPr="00B73A6D">
        <w:rPr>
          <w:rFonts w:ascii="Century Gothic" w:hAnsi="Century Gothic"/>
          <w:sz w:val="20"/>
          <w:szCs w:val="20"/>
        </w:rPr>
        <w:t>, AgPartnerXchange, 2013 (available at http://media.wix.com/ugd/ad2c36_b69fad24cfde488a9aeb9f0b694f4caf.pdf)</w:t>
      </w:r>
    </w:p>
    <w:p w14:paraId="120A4B5C" w14:textId="77777777" w:rsidR="00FB7B12" w:rsidRPr="00B73A6D" w:rsidRDefault="00FB7B12" w:rsidP="00BF0D4B">
      <w:pPr>
        <w:jc w:val="both"/>
        <w:rPr>
          <w:rFonts w:ascii="Century Gothic" w:hAnsi="Century Gothic"/>
          <w:sz w:val="20"/>
          <w:szCs w:val="20"/>
        </w:rPr>
      </w:pPr>
    </w:p>
    <w:p w14:paraId="2FF9B41B" w14:textId="2F45691E" w:rsidR="005C194D" w:rsidRPr="00B73A6D" w:rsidRDefault="002D567C" w:rsidP="00BF0D4B">
      <w:pPr>
        <w:pStyle w:val="ListParagraph"/>
        <w:numPr>
          <w:ilvl w:val="0"/>
          <w:numId w:val="10"/>
        </w:numPr>
        <w:ind w:left="360"/>
        <w:jc w:val="both"/>
        <w:rPr>
          <w:rFonts w:ascii="Century Gothic" w:hAnsi="Century Gothic"/>
          <w:sz w:val="20"/>
          <w:szCs w:val="20"/>
        </w:rPr>
      </w:pPr>
      <w:r w:rsidRPr="00B73A6D">
        <w:rPr>
          <w:rFonts w:ascii="Century Gothic" w:hAnsi="Century Gothic"/>
          <w:b/>
          <w:sz w:val="20"/>
          <w:szCs w:val="20"/>
        </w:rPr>
        <w:t>Mabaya, E</w:t>
      </w:r>
      <w:r w:rsidRPr="00B73A6D">
        <w:rPr>
          <w:rFonts w:ascii="Century Gothic" w:hAnsi="Century Gothic"/>
          <w:b/>
          <w:bCs/>
          <w:sz w:val="20"/>
          <w:szCs w:val="20"/>
        </w:rPr>
        <w:t>.</w:t>
      </w:r>
      <w:r w:rsidR="00FE7754" w:rsidRPr="00B73A6D">
        <w:rPr>
          <w:rFonts w:ascii="Century Gothic" w:hAnsi="Century Gothic"/>
          <w:b/>
          <w:bCs/>
          <w:sz w:val="20"/>
          <w:szCs w:val="20"/>
        </w:rPr>
        <w:t>,</w:t>
      </w:r>
      <w:r w:rsidRPr="00B73A6D">
        <w:rPr>
          <w:rFonts w:ascii="Century Gothic" w:hAnsi="Century Gothic"/>
          <w:sz w:val="20"/>
          <w:szCs w:val="20"/>
        </w:rPr>
        <w:t xml:space="preserve"> and Chitja J.</w:t>
      </w:r>
      <w:r w:rsidR="00024E88" w:rsidRPr="00B73A6D">
        <w:rPr>
          <w:rFonts w:ascii="Century Gothic" w:hAnsi="Century Gothic"/>
          <w:sz w:val="20"/>
          <w:szCs w:val="20"/>
        </w:rPr>
        <w:t xml:space="preserve"> “Institutional Innovations Linking Small-Scale Produce Farmers to Markets in South Africa” </w:t>
      </w:r>
      <w:r w:rsidR="00B255EB" w:rsidRPr="00B73A6D">
        <w:rPr>
          <w:rFonts w:ascii="Century Gothic" w:hAnsi="Century Gothic"/>
          <w:sz w:val="20"/>
          <w:szCs w:val="20"/>
        </w:rPr>
        <w:t xml:space="preserve">in Christy, R.D., da Silva, C.A., Mhlanga, N., Tihanyi, K. and Mabaya, E., </w:t>
      </w:r>
      <w:r w:rsidR="00024E88" w:rsidRPr="00B73A6D">
        <w:rPr>
          <w:rFonts w:ascii="Century Gothic" w:hAnsi="Century Gothic"/>
          <w:sz w:val="20"/>
          <w:szCs w:val="20"/>
        </w:rPr>
        <w:t xml:space="preserve">(Eds.) </w:t>
      </w:r>
      <w:r w:rsidR="00B255EB" w:rsidRPr="00B73A6D">
        <w:rPr>
          <w:rFonts w:ascii="Century Gothic" w:hAnsi="Century Gothic"/>
          <w:sz w:val="20"/>
          <w:szCs w:val="20"/>
        </w:rPr>
        <w:t xml:space="preserve">Chapter 1 in </w:t>
      </w:r>
      <w:r w:rsidR="00024E88" w:rsidRPr="00B73A6D">
        <w:rPr>
          <w:rFonts w:ascii="Century Gothic" w:hAnsi="Century Gothic"/>
          <w:i/>
          <w:sz w:val="20"/>
          <w:szCs w:val="20"/>
        </w:rPr>
        <w:t>Innovative Institutions, Public Policies, and Private Strategies for Agro-Enterprise Development</w:t>
      </w:r>
      <w:r w:rsidR="00024E88" w:rsidRPr="00B73A6D">
        <w:rPr>
          <w:rFonts w:ascii="Century Gothic" w:hAnsi="Century Gothic"/>
          <w:sz w:val="20"/>
          <w:szCs w:val="20"/>
        </w:rPr>
        <w:t>, World Sc</w:t>
      </w:r>
      <w:r w:rsidR="00C21028" w:rsidRPr="00B73A6D">
        <w:rPr>
          <w:rFonts w:ascii="Century Gothic" w:hAnsi="Century Gothic"/>
          <w:sz w:val="20"/>
          <w:szCs w:val="20"/>
        </w:rPr>
        <w:t>ientific Publishing, 2015, pp 1-24.</w:t>
      </w:r>
    </w:p>
    <w:p w14:paraId="197F45AE" w14:textId="77777777" w:rsidR="00CC0809" w:rsidRPr="00B73A6D" w:rsidRDefault="00CC0809" w:rsidP="00BF0D4B">
      <w:pPr>
        <w:ind w:left="360" w:hanging="720"/>
        <w:jc w:val="both"/>
        <w:rPr>
          <w:rFonts w:ascii="Century Gothic" w:hAnsi="Century Gothic"/>
          <w:sz w:val="20"/>
          <w:szCs w:val="20"/>
          <w:lang w:val="en-ZA"/>
        </w:rPr>
      </w:pPr>
    </w:p>
    <w:p w14:paraId="42A0DDD5" w14:textId="77777777" w:rsidR="00CC0809" w:rsidRPr="00B73A6D" w:rsidRDefault="00CC0809" w:rsidP="00BF0D4B">
      <w:pPr>
        <w:pStyle w:val="ListParagraph"/>
        <w:numPr>
          <w:ilvl w:val="0"/>
          <w:numId w:val="10"/>
        </w:numPr>
        <w:ind w:left="360"/>
        <w:jc w:val="both"/>
        <w:rPr>
          <w:rFonts w:ascii="Century Gothic" w:hAnsi="Century Gothic"/>
          <w:sz w:val="20"/>
          <w:szCs w:val="20"/>
        </w:rPr>
      </w:pPr>
      <w:r w:rsidRPr="00B73A6D">
        <w:rPr>
          <w:rFonts w:ascii="Century Gothic" w:hAnsi="Century Gothic"/>
          <w:b/>
          <w:sz w:val="20"/>
          <w:szCs w:val="20"/>
          <w:lang w:val="en-ZA"/>
        </w:rPr>
        <w:t>Mabaya, E.,</w:t>
      </w:r>
      <w:r w:rsidRPr="00B73A6D">
        <w:rPr>
          <w:rFonts w:ascii="Century Gothic" w:hAnsi="Century Gothic"/>
          <w:i/>
          <w:sz w:val="20"/>
          <w:szCs w:val="20"/>
          <w:lang w:val="en-ZA"/>
        </w:rPr>
        <w:t xml:space="preserve">  Christy, R., and Bandama, M., “</w:t>
      </w:r>
      <w:r w:rsidRPr="00B73A6D">
        <w:rPr>
          <w:rFonts w:ascii="Century Gothic" w:hAnsi="Century Gothic"/>
          <w:sz w:val="20"/>
          <w:szCs w:val="20"/>
          <w:lang w:val="en-ZA"/>
        </w:rPr>
        <w:t xml:space="preserve">Capacity Building in Agribusiness Education and Training for sub-Saharan Africa” Chapter 11 in </w:t>
      </w:r>
      <w:r w:rsidRPr="00B73A6D">
        <w:rPr>
          <w:rFonts w:ascii="Century Gothic" w:hAnsi="Century Gothic"/>
          <w:sz w:val="20"/>
          <w:szCs w:val="20"/>
        </w:rPr>
        <w:t xml:space="preserve">Swanepoel, F.J.C., Ofir, Z. and Stroebel, A. (Eds). </w:t>
      </w:r>
      <w:r w:rsidRPr="00B73A6D">
        <w:rPr>
          <w:rFonts w:ascii="Century Gothic" w:hAnsi="Century Gothic"/>
          <w:i/>
          <w:iCs/>
          <w:sz w:val="20"/>
          <w:szCs w:val="20"/>
        </w:rPr>
        <w:t>Towards Impact and Resilience: Transformative Change in and through Agricultural Education and Training in sub-Saharan Africa</w:t>
      </w:r>
      <w:r w:rsidRPr="00B73A6D">
        <w:rPr>
          <w:rFonts w:ascii="Century Gothic" w:hAnsi="Century Gothic"/>
          <w:sz w:val="20"/>
          <w:szCs w:val="20"/>
        </w:rPr>
        <w:t>. Cambridge Scholars Publishing, UK. 2013.</w:t>
      </w:r>
      <w:r w:rsidR="00553619" w:rsidRPr="00B73A6D">
        <w:rPr>
          <w:rFonts w:ascii="Century Gothic" w:hAnsi="Century Gothic"/>
          <w:sz w:val="20"/>
          <w:szCs w:val="20"/>
        </w:rPr>
        <w:t xml:space="preserve"> pp 276</w:t>
      </w:r>
      <w:r w:rsidR="006C4AD4" w:rsidRPr="00B73A6D">
        <w:rPr>
          <w:rFonts w:ascii="Century Gothic" w:hAnsi="Century Gothic"/>
          <w:sz w:val="20"/>
          <w:szCs w:val="20"/>
        </w:rPr>
        <w:t>-308.</w:t>
      </w:r>
    </w:p>
    <w:p w14:paraId="306B0202" w14:textId="77777777" w:rsidR="00A6652E" w:rsidRPr="00B73A6D" w:rsidRDefault="00A6652E" w:rsidP="00BF0D4B">
      <w:pPr>
        <w:jc w:val="both"/>
        <w:rPr>
          <w:rFonts w:ascii="Century Gothic" w:hAnsi="Century Gothic"/>
          <w:sz w:val="20"/>
          <w:szCs w:val="20"/>
        </w:rPr>
      </w:pPr>
    </w:p>
    <w:p w14:paraId="1438C119" w14:textId="3F92F465" w:rsidR="005C194D" w:rsidRPr="00B73A6D" w:rsidRDefault="005C194D" w:rsidP="00BF0D4B">
      <w:pPr>
        <w:pStyle w:val="ListParagraph"/>
        <w:numPr>
          <w:ilvl w:val="0"/>
          <w:numId w:val="10"/>
        </w:numPr>
        <w:ind w:left="360"/>
        <w:jc w:val="both"/>
        <w:rPr>
          <w:rFonts w:ascii="Century Gothic" w:hAnsi="Century Gothic"/>
          <w:sz w:val="20"/>
          <w:szCs w:val="20"/>
        </w:rPr>
      </w:pPr>
      <w:r w:rsidRPr="00B73A6D">
        <w:rPr>
          <w:rFonts w:ascii="Century Gothic" w:hAnsi="Century Gothic"/>
          <w:b/>
          <w:sz w:val="20"/>
          <w:szCs w:val="20"/>
        </w:rPr>
        <w:t>Mabaya, E</w:t>
      </w:r>
      <w:r w:rsidRPr="00B73A6D">
        <w:rPr>
          <w:rFonts w:ascii="Century Gothic" w:hAnsi="Century Gothic"/>
          <w:b/>
          <w:bCs/>
          <w:sz w:val="20"/>
          <w:szCs w:val="20"/>
        </w:rPr>
        <w:t>.</w:t>
      </w:r>
      <w:r w:rsidR="00B346A0" w:rsidRPr="00B73A6D">
        <w:rPr>
          <w:rFonts w:ascii="Century Gothic" w:hAnsi="Century Gothic"/>
          <w:b/>
          <w:bCs/>
          <w:sz w:val="20"/>
          <w:szCs w:val="20"/>
        </w:rPr>
        <w:t>,</w:t>
      </w:r>
      <w:r w:rsidR="00B346A0" w:rsidRPr="00B73A6D">
        <w:rPr>
          <w:rFonts w:ascii="Century Gothic" w:hAnsi="Century Gothic"/>
          <w:sz w:val="20"/>
          <w:szCs w:val="20"/>
        </w:rPr>
        <w:t xml:space="preserve"> “</w:t>
      </w:r>
      <w:r w:rsidRPr="00B73A6D">
        <w:rPr>
          <w:rFonts w:ascii="Century Gothic" w:hAnsi="Century Gothic"/>
          <w:sz w:val="20"/>
          <w:szCs w:val="20"/>
        </w:rPr>
        <w:t xml:space="preserve">Business Networks as Innovative Institutions to Support Agro-Industries Development” In: da Silva, C.A., &amp; Mhlanga, N (Eds.). </w:t>
      </w:r>
      <w:r w:rsidRPr="00B73A6D">
        <w:rPr>
          <w:rFonts w:ascii="Century Gothic" w:hAnsi="Century Gothic"/>
          <w:i/>
          <w:sz w:val="20"/>
          <w:szCs w:val="20"/>
        </w:rPr>
        <w:t xml:space="preserve">Innovative Policies and Institutions in Support of Agro-Industries Development. </w:t>
      </w:r>
      <w:r w:rsidRPr="00B73A6D">
        <w:rPr>
          <w:rFonts w:ascii="Century Gothic" w:hAnsi="Century Gothic"/>
          <w:sz w:val="20"/>
          <w:szCs w:val="20"/>
        </w:rPr>
        <w:t>Rome, Italy. Food and Agriculture Organization of the United Nations, 2011, pp 9-40.</w:t>
      </w:r>
    </w:p>
    <w:p w14:paraId="6054A2AA" w14:textId="77777777" w:rsidR="00F87F7A" w:rsidRPr="00B73A6D" w:rsidRDefault="00F87F7A" w:rsidP="00BF0D4B">
      <w:pPr>
        <w:ind w:left="360" w:hanging="720"/>
        <w:jc w:val="both"/>
        <w:rPr>
          <w:rFonts w:ascii="Century Gothic" w:hAnsi="Century Gothic"/>
          <w:sz w:val="20"/>
          <w:szCs w:val="20"/>
        </w:rPr>
      </w:pPr>
    </w:p>
    <w:p w14:paraId="29F131A5" w14:textId="34B9736A" w:rsidR="00F87F7A" w:rsidRPr="00B73A6D" w:rsidRDefault="00F87F7A" w:rsidP="00BF0D4B">
      <w:pPr>
        <w:pStyle w:val="ListParagraph"/>
        <w:numPr>
          <w:ilvl w:val="0"/>
          <w:numId w:val="10"/>
        </w:numPr>
        <w:ind w:left="360"/>
        <w:jc w:val="both"/>
        <w:rPr>
          <w:rFonts w:ascii="Century Gothic" w:hAnsi="Century Gothic"/>
          <w:sz w:val="20"/>
          <w:szCs w:val="20"/>
        </w:rPr>
      </w:pPr>
      <w:r w:rsidRPr="00B73A6D">
        <w:rPr>
          <w:rFonts w:ascii="Century Gothic" w:hAnsi="Century Gothic"/>
          <w:b/>
          <w:sz w:val="20"/>
          <w:szCs w:val="20"/>
        </w:rPr>
        <w:t>Mabaya</w:t>
      </w:r>
      <w:r w:rsidR="00FE7754" w:rsidRPr="00B73A6D">
        <w:rPr>
          <w:rFonts w:ascii="Century Gothic" w:hAnsi="Century Gothic"/>
          <w:b/>
          <w:bCs/>
          <w:sz w:val="20"/>
          <w:szCs w:val="20"/>
        </w:rPr>
        <w:t>,</w:t>
      </w:r>
      <w:r w:rsidRPr="00B73A6D">
        <w:rPr>
          <w:rFonts w:ascii="Century Gothic" w:hAnsi="Century Gothic"/>
          <w:b/>
          <w:bCs/>
          <w:sz w:val="20"/>
          <w:szCs w:val="20"/>
        </w:rPr>
        <w:t xml:space="preserve"> E</w:t>
      </w:r>
      <w:r w:rsidR="00FE7754" w:rsidRPr="00B73A6D">
        <w:rPr>
          <w:rFonts w:ascii="Century Gothic" w:hAnsi="Century Gothic"/>
          <w:b/>
          <w:bCs/>
          <w:sz w:val="20"/>
          <w:szCs w:val="20"/>
        </w:rPr>
        <w:t>.</w:t>
      </w:r>
      <w:r w:rsidRPr="00B73A6D">
        <w:rPr>
          <w:rFonts w:ascii="Century Gothic" w:hAnsi="Century Gothic"/>
          <w:b/>
          <w:bCs/>
          <w:sz w:val="20"/>
          <w:szCs w:val="20"/>
        </w:rPr>
        <w:t>,</w:t>
      </w:r>
      <w:r w:rsidRPr="00B73A6D">
        <w:rPr>
          <w:rFonts w:ascii="Century Gothic" w:hAnsi="Century Gothic"/>
          <w:sz w:val="20"/>
          <w:szCs w:val="20"/>
        </w:rPr>
        <w:t xml:space="preserve"> Aleksandra Janjic, Toniqua Hay and Tamara Struk, “Defining De Fyn</w:t>
      </w:r>
      <w:r w:rsidR="00FB7B12" w:rsidRPr="00B73A6D">
        <w:rPr>
          <w:rFonts w:ascii="Century Gothic" w:hAnsi="Century Gothic"/>
          <w:sz w:val="20"/>
          <w:szCs w:val="20"/>
        </w:rPr>
        <w:t>ne: A small wholesale nursery” C</w:t>
      </w:r>
      <w:r w:rsidRPr="00B73A6D">
        <w:rPr>
          <w:rFonts w:ascii="Century Gothic" w:hAnsi="Century Gothic"/>
          <w:sz w:val="20"/>
          <w:szCs w:val="20"/>
        </w:rPr>
        <w:t xml:space="preserve">hapter 18 in Mabaya Edward, Tihanyi Krisztina, Mohammad Karaan, and Johan van Rooyen, Eds., </w:t>
      </w:r>
      <w:r w:rsidRPr="00B73A6D">
        <w:rPr>
          <w:rFonts w:ascii="Century Gothic" w:hAnsi="Century Gothic"/>
          <w:i/>
          <w:sz w:val="20"/>
          <w:szCs w:val="20"/>
        </w:rPr>
        <w:t>Case Studies of South Africa’s Emerging Farmers and Agribusinesses</w:t>
      </w:r>
      <w:r w:rsidRPr="00B73A6D">
        <w:rPr>
          <w:rFonts w:ascii="Century Gothic" w:hAnsi="Century Gothic"/>
          <w:sz w:val="20"/>
          <w:szCs w:val="20"/>
        </w:rPr>
        <w:t>, Stellenbosch: SunMedia, 2011. pp 27-51.</w:t>
      </w:r>
    </w:p>
    <w:p w14:paraId="250A5146" w14:textId="77777777" w:rsidR="00F87F7A" w:rsidRPr="00B73A6D" w:rsidRDefault="00F87F7A" w:rsidP="00BF0D4B">
      <w:pPr>
        <w:ind w:left="360" w:hanging="720"/>
        <w:jc w:val="both"/>
        <w:rPr>
          <w:rFonts w:ascii="Century Gothic" w:hAnsi="Century Gothic"/>
          <w:sz w:val="20"/>
          <w:szCs w:val="20"/>
        </w:rPr>
      </w:pPr>
    </w:p>
    <w:p w14:paraId="17DCA51A" w14:textId="15CCB6F6" w:rsidR="00F87F7A" w:rsidRPr="00B73A6D" w:rsidRDefault="00F87F7A" w:rsidP="00BF0D4B">
      <w:pPr>
        <w:pStyle w:val="ListParagraph"/>
        <w:numPr>
          <w:ilvl w:val="0"/>
          <w:numId w:val="10"/>
        </w:numPr>
        <w:ind w:left="360"/>
        <w:jc w:val="both"/>
        <w:rPr>
          <w:rFonts w:ascii="Century Gothic" w:hAnsi="Century Gothic"/>
          <w:sz w:val="20"/>
          <w:szCs w:val="20"/>
        </w:rPr>
      </w:pPr>
      <w:r w:rsidRPr="00B73A6D">
        <w:rPr>
          <w:rFonts w:ascii="Century Gothic" w:hAnsi="Century Gothic"/>
          <w:b/>
          <w:sz w:val="20"/>
          <w:szCs w:val="20"/>
        </w:rPr>
        <w:t>Mabaya</w:t>
      </w:r>
      <w:r w:rsidR="00FE7754" w:rsidRPr="00B73A6D">
        <w:rPr>
          <w:rFonts w:ascii="Century Gothic" w:hAnsi="Century Gothic"/>
          <w:b/>
          <w:bCs/>
          <w:sz w:val="20"/>
          <w:szCs w:val="20"/>
        </w:rPr>
        <w:t>,</w:t>
      </w:r>
      <w:r w:rsidRPr="00B73A6D">
        <w:rPr>
          <w:rFonts w:ascii="Century Gothic" w:hAnsi="Century Gothic"/>
          <w:b/>
          <w:bCs/>
          <w:sz w:val="20"/>
          <w:szCs w:val="20"/>
        </w:rPr>
        <w:t xml:space="preserve"> E</w:t>
      </w:r>
      <w:r w:rsidR="00FE7754" w:rsidRPr="00B73A6D">
        <w:rPr>
          <w:rFonts w:ascii="Century Gothic" w:hAnsi="Century Gothic"/>
          <w:b/>
          <w:bCs/>
          <w:sz w:val="20"/>
          <w:szCs w:val="20"/>
        </w:rPr>
        <w:t>.</w:t>
      </w:r>
      <w:r w:rsidRPr="00B73A6D">
        <w:rPr>
          <w:rFonts w:ascii="Century Gothic" w:hAnsi="Century Gothic"/>
          <w:b/>
          <w:bCs/>
          <w:sz w:val="20"/>
          <w:szCs w:val="20"/>
        </w:rPr>
        <w:t>,</w:t>
      </w:r>
      <w:r w:rsidRPr="00B73A6D">
        <w:rPr>
          <w:rFonts w:ascii="Century Gothic" w:hAnsi="Century Gothic"/>
          <w:sz w:val="20"/>
          <w:szCs w:val="20"/>
        </w:rPr>
        <w:t xml:space="preserve"> Imani Grant, Yin Song, Krisztina Tihanyi</w:t>
      </w:r>
      <w:r w:rsidR="00581422" w:rsidRPr="00B73A6D">
        <w:rPr>
          <w:rFonts w:ascii="Century Gothic" w:hAnsi="Century Gothic"/>
          <w:sz w:val="20"/>
          <w:szCs w:val="20"/>
        </w:rPr>
        <w:t xml:space="preserve">, Phuong Tran and Jipei Zhang, </w:t>
      </w:r>
      <w:r w:rsidRPr="00B73A6D">
        <w:rPr>
          <w:rFonts w:ascii="Century Gothic" w:hAnsi="Century Gothic"/>
          <w:sz w:val="20"/>
          <w:szCs w:val="20"/>
        </w:rPr>
        <w:t xml:space="preserve">“Ezulwini Chocolat: Standing up and standing out” chapter 3 in Mabaya Edward, Tihanyi Krisztina, Mohammad Karaan, and Johan van Rooyen, Eds., </w:t>
      </w:r>
      <w:r w:rsidRPr="00B73A6D">
        <w:rPr>
          <w:rFonts w:ascii="Century Gothic" w:hAnsi="Century Gothic"/>
          <w:i/>
          <w:sz w:val="20"/>
          <w:szCs w:val="20"/>
        </w:rPr>
        <w:t>Case Studies of South Africa’s Emerging Farmers and Agribusinesses</w:t>
      </w:r>
      <w:r w:rsidRPr="00B73A6D">
        <w:rPr>
          <w:rFonts w:ascii="Century Gothic" w:hAnsi="Century Gothic"/>
          <w:sz w:val="20"/>
          <w:szCs w:val="20"/>
        </w:rPr>
        <w:t>, Stellenbosch: SunMedia, 2011. pp 52-69.</w:t>
      </w:r>
    </w:p>
    <w:p w14:paraId="06B6928B" w14:textId="77777777" w:rsidR="00F87F7A" w:rsidRPr="00B73A6D" w:rsidRDefault="00F87F7A" w:rsidP="00BF0D4B">
      <w:pPr>
        <w:ind w:left="360" w:hanging="720"/>
        <w:jc w:val="both"/>
        <w:rPr>
          <w:rFonts w:ascii="Century Gothic" w:hAnsi="Century Gothic"/>
          <w:sz w:val="20"/>
          <w:szCs w:val="20"/>
        </w:rPr>
      </w:pPr>
    </w:p>
    <w:p w14:paraId="25208589" w14:textId="0377E97C" w:rsidR="00F87F7A" w:rsidRPr="00B73A6D" w:rsidRDefault="00F87F7A" w:rsidP="00BF0D4B">
      <w:pPr>
        <w:pStyle w:val="ListParagraph"/>
        <w:numPr>
          <w:ilvl w:val="0"/>
          <w:numId w:val="10"/>
        </w:numPr>
        <w:ind w:left="360"/>
        <w:jc w:val="both"/>
        <w:rPr>
          <w:rFonts w:ascii="Century Gothic" w:hAnsi="Century Gothic"/>
          <w:sz w:val="20"/>
          <w:szCs w:val="20"/>
        </w:rPr>
      </w:pPr>
      <w:r w:rsidRPr="00B73A6D">
        <w:rPr>
          <w:rFonts w:ascii="Century Gothic" w:hAnsi="Century Gothic"/>
          <w:b/>
          <w:sz w:val="20"/>
          <w:szCs w:val="20"/>
        </w:rPr>
        <w:t>Mabaya</w:t>
      </w:r>
      <w:r w:rsidR="00FE7754" w:rsidRPr="00B73A6D">
        <w:rPr>
          <w:rFonts w:ascii="Century Gothic" w:hAnsi="Century Gothic"/>
          <w:b/>
          <w:bCs/>
          <w:sz w:val="20"/>
          <w:szCs w:val="20"/>
        </w:rPr>
        <w:t>, E.</w:t>
      </w:r>
      <w:r w:rsidRPr="00B73A6D">
        <w:rPr>
          <w:rFonts w:ascii="Century Gothic" w:hAnsi="Century Gothic"/>
          <w:b/>
          <w:bCs/>
          <w:sz w:val="20"/>
          <w:szCs w:val="20"/>
        </w:rPr>
        <w:t>,</w:t>
      </w:r>
      <w:r w:rsidRPr="00B73A6D">
        <w:rPr>
          <w:rFonts w:ascii="Century Gothic" w:hAnsi="Century Gothic"/>
          <w:sz w:val="20"/>
          <w:szCs w:val="20"/>
        </w:rPr>
        <w:t xml:space="preserve"> Bahirah Adewunmi, Jeff Aziakou, Kristin O’Planick, Krisztina Tihanyi, “M’hudi Wines: A small business with a big vision,” chapter 4 in Mabaya Edward, Tihan</w:t>
      </w:r>
      <w:r w:rsidR="00581422" w:rsidRPr="00B73A6D">
        <w:rPr>
          <w:rFonts w:ascii="Century Gothic" w:hAnsi="Century Gothic"/>
          <w:sz w:val="20"/>
          <w:szCs w:val="20"/>
        </w:rPr>
        <w:t xml:space="preserve">yi Krisztina, Mohammad Karaan, </w:t>
      </w:r>
      <w:r w:rsidRPr="00B73A6D">
        <w:rPr>
          <w:rFonts w:ascii="Century Gothic" w:hAnsi="Century Gothic"/>
          <w:sz w:val="20"/>
          <w:szCs w:val="20"/>
        </w:rPr>
        <w:t xml:space="preserve">and Johan van Rooyen, Eds., </w:t>
      </w:r>
      <w:r w:rsidRPr="00B73A6D">
        <w:rPr>
          <w:rFonts w:ascii="Century Gothic" w:hAnsi="Century Gothic"/>
          <w:i/>
          <w:sz w:val="20"/>
          <w:szCs w:val="20"/>
        </w:rPr>
        <w:t>Case Studies of South Africa’s Emerging Farmers and Agribusinesses</w:t>
      </w:r>
      <w:r w:rsidRPr="00B73A6D">
        <w:rPr>
          <w:rFonts w:ascii="Century Gothic" w:hAnsi="Century Gothic"/>
          <w:sz w:val="20"/>
          <w:szCs w:val="20"/>
        </w:rPr>
        <w:t>, Stellenbosch: SunMedia, 2011. pp 70-93.</w:t>
      </w:r>
    </w:p>
    <w:p w14:paraId="6BAFA498" w14:textId="77777777" w:rsidR="00F87F7A" w:rsidRPr="00B73A6D" w:rsidRDefault="00F87F7A" w:rsidP="00BF0D4B">
      <w:pPr>
        <w:ind w:left="360" w:hanging="720"/>
        <w:jc w:val="both"/>
        <w:rPr>
          <w:rFonts w:ascii="Century Gothic" w:hAnsi="Century Gothic"/>
          <w:sz w:val="20"/>
          <w:szCs w:val="20"/>
        </w:rPr>
      </w:pPr>
    </w:p>
    <w:p w14:paraId="4C4A5487" w14:textId="1D14579C" w:rsidR="00F87F7A" w:rsidRPr="00B73A6D" w:rsidRDefault="00F87F7A" w:rsidP="00BF0D4B">
      <w:pPr>
        <w:pStyle w:val="ListParagraph"/>
        <w:numPr>
          <w:ilvl w:val="0"/>
          <w:numId w:val="10"/>
        </w:numPr>
        <w:ind w:left="360"/>
        <w:jc w:val="both"/>
        <w:rPr>
          <w:rFonts w:ascii="Century Gothic" w:hAnsi="Century Gothic"/>
          <w:sz w:val="20"/>
          <w:szCs w:val="20"/>
        </w:rPr>
      </w:pPr>
      <w:r w:rsidRPr="00B73A6D">
        <w:rPr>
          <w:rFonts w:ascii="Century Gothic" w:hAnsi="Century Gothic"/>
          <w:b/>
          <w:sz w:val="20"/>
          <w:szCs w:val="20"/>
        </w:rPr>
        <w:t>Mabaya</w:t>
      </w:r>
      <w:r w:rsidR="00FE7754" w:rsidRPr="00B73A6D">
        <w:rPr>
          <w:rFonts w:ascii="Century Gothic" w:hAnsi="Century Gothic"/>
          <w:b/>
          <w:bCs/>
          <w:sz w:val="20"/>
          <w:szCs w:val="20"/>
        </w:rPr>
        <w:t xml:space="preserve">, </w:t>
      </w:r>
      <w:r w:rsidRPr="00B73A6D">
        <w:rPr>
          <w:rFonts w:ascii="Century Gothic" w:hAnsi="Century Gothic"/>
          <w:b/>
          <w:bCs/>
          <w:sz w:val="20"/>
          <w:szCs w:val="20"/>
        </w:rPr>
        <w:t>E</w:t>
      </w:r>
      <w:r w:rsidR="00FE7754" w:rsidRPr="00B73A6D">
        <w:rPr>
          <w:rFonts w:ascii="Century Gothic" w:hAnsi="Century Gothic"/>
          <w:b/>
          <w:bCs/>
          <w:sz w:val="20"/>
          <w:szCs w:val="20"/>
        </w:rPr>
        <w:t>.</w:t>
      </w:r>
      <w:r w:rsidRPr="00B73A6D">
        <w:rPr>
          <w:rFonts w:ascii="Century Gothic" w:hAnsi="Century Gothic"/>
          <w:b/>
          <w:bCs/>
          <w:sz w:val="20"/>
          <w:szCs w:val="20"/>
        </w:rPr>
        <w:t>,</w:t>
      </w:r>
      <w:r w:rsidRPr="00B73A6D">
        <w:rPr>
          <w:rFonts w:ascii="Century Gothic" w:hAnsi="Century Gothic"/>
          <w:sz w:val="20"/>
          <w:szCs w:val="20"/>
        </w:rPr>
        <w:t xml:space="preserve"> Michelle Manket, S</w:t>
      </w:r>
      <w:r w:rsidR="00581422" w:rsidRPr="00B73A6D">
        <w:rPr>
          <w:rFonts w:ascii="Century Gothic" w:hAnsi="Century Gothic"/>
          <w:sz w:val="20"/>
          <w:szCs w:val="20"/>
        </w:rPr>
        <w:t xml:space="preserve">eth Mosner, Perla E. Parra and </w:t>
      </w:r>
      <w:r w:rsidRPr="00B73A6D">
        <w:rPr>
          <w:rFonts w:ascii="Century Gothic" w:hAnsi="Century Gothic"/>
          <w:sz w:val="20"/>
          <w:szCs w:val="20"/>
        </w:rPr>
        <w:t xml:space="preserve">Krisztina Tihanyi, “Intaba Fruit Processing: A matter of jam,” chapter 7 in Mabaya Edward, Tihanyi Krisztina, Mohammad </w:t>
      </w:r>
      <w:r w:rsidR="005C49CE" w:rsidRPr="00B73A6D">
        <w:rPr>
          <w:rFonts w:ascii="Century Gothic" w:hAnsi="Century Gothic"/>
          <w:sz w:val="20"/>
          <w:szCs w:val="20"/>
        </w:rPr>
        <w:t>Karaan, and</w:t>
      </w:r>
      <w:r w:rsidRPr="00B73A6D">
        <w:rPr>
          <w:rFonts w:ascii="Century Gothic" w:hAnsi="Century Gothic"/>
          <w:sz w:val="20"/>
          <w:szCs w:val="20"/>
        </w:rPr>
        <w:t xml:space="preserve"> Johan van Rooyen, Eds., </w:t>
      </w:r>
      <w:r w:rsidRPr="00B73A6D">
        <w:rPr>
          <w:rFonts w:ascii="Century Gothic" w:hAnsi="Century Gothic"/>
          <w:i/>
          <w:sz w:val="20"/>
          <w:szCs w:val="20"/>
        </w:rPr>
        <w:t>Case Studies of South Africa’s Emerging Farmers and Agribusinesses</w:t>
      </w:r>
      <w:r w:rsidRPr="00B73A6D">
        <w:rPr>
          <w:rFonts w:ascii="Century Gothic" w:hAnsi="Century Gothic"/>
          <w:sz w:val="20"/>
          <w:szCs w:val="20"/>
        </w:rPr>
        <w:t>, Stellenbosch: SunMedia, 2011. pp 123-136.</w:t>
      </w:r>
    </w:p>
    <w:p w14:paraId="5A999BE1" w14:textId="77777777" w:rsidR="00F87F7A" w:rsidRPr="00B73A6D" w:rsidRDefault="00F87F7A" w:rsidP="00BF0D4B">
      <w:pPr>
        <w:ind w:left="360" w:hanging="720"/>
        <w:jc w:val="both"/>
        <w:rPr>
          <w:rFonts w:ascii="Century Gothic" w:hAnsi="Century Gothic"/>
          <w:sz w:val="20"/>
          <w:szCs w:val="20"/>
        </w:rPr>
      </w:pPr>
    </w:p>
    <w:p w14:paraId="51FDE299" w14:textId="3DAC8C21" w:rsidR="00F87F7A" w:rsidRPr="00B73A6D" w:rsidRDefault="00F87F7A" w:rsidP="00BF0D4B">
      <w:pPr>
        <w:pStyle w:val="ListParagraph"/>
        <w:numPr>
          <w:ilvl w:val="0"/>
          <w:numId w:val="10"/>
        </w:numPr>
        <w:ind w:left="360"/>
        <w:jc w:val="both"/>
        <w:rPr>
          <w:rFonts w:ascii="Century Gothic" w:hAnsi="Century Gothic"/>
          <w:sz w:val="20"/>
          <w:szCs w:val="20"/>
        </w:rPr>
      </w:pPr>
      <w:r w:rsidRPr="00B73A6D">
        <w:rPr>
          <w:rFonts w:ascii="Century Gothic" w:hAnsi="Century Gothic"/>
          <w:b/>
          <w:sz w:val="20"/>
          <w:szCs w:val="20"/>
        </w:rPr>
        <w:t>Mabaya</w:t>
      </w:r>
      <w:r w:rsidR="00FE7754" w:rsidRPr="00B73A6D">
        <w:rPr>
          <w:rFonts w:ascii="Century Gothic" w:hAnsi="Century Gothic"/>
          <w:b/>
          <w:bCs/>
          <w:sz w:val="20"/>
          <w:szCs w:val="20"/>
        </w:rPr>
        <w:t>, E</w:t>
      </w:r>
      <w:r w:rsidR="0095502B" w:rsidRPr="00B73A6D">
        <w:rPr>
          <w:rFonts w:ascii="Century Gothic" w:hAnsi="Century Gothic"/>
          <w:b/>
          <w:bCs/>
          <w:sz w:val="20"/>
          <w:szCs w:val="20"/>
        </w:rPr>
        <w:t>.,</w:t>
      </w:r>
      <w:r w:rsidRPr="00B73A6D">
        <w:rPr>
          <w:rFonts w:ascii="Century Gothic" w:hAnsi="Century Gothic"/>
          <w:sz w:val="20"/>
          <w:szCs w:val="20"/>
        </w:rPr>
        <w:t xml:space="preserve"> and Mohammad Kaaran, “Emerging farmers and agribusinesses in South Africa: Common Themes,” chapter 18 in Mabaya Edward, Tihanyi Krisztina, Mohammad Karaan, and Johan van Rooyen, Eds., </w:t>
      </w:r>
      <w:r w:rsidRPr="00B73A6D">
        <w:rPr>
          <w:rFonts w:ascii="Century Gothic" w:hAnsi="Century Gothic"/>
          <w:i/>
          <w:sz w:val="20"/>
          <w:szCs w:val="20"/>
        </w:rPr>
        <w:t>Case Studies of South Africa’s Emerging Farmers and Agribusinesses</w:t>
      </w:r>
      <w:r w:rsidRPr="00B73A6D">
        <w:rPr>
          <w:rFonts w:ascii="Century Gothic" w:hAnsi="Century Gothic"/>
          <w:sz w:val="20"/>
          <w:szCs w:val="20"/>
        </w:rPr>
        <w:t>, Stellenbosch: SunMedia, 2011. pp 297-303.</w:t>
      </w:r>
    </w:p>
    <w:p w14:paraId="13EAFBF3" w14:textId="77777777" w:rsidR="005C194D" w:rsidRPr="00B73A6D" w:rsidRDefault="005C194D" w:rsidP="00BF0D4B">
      <w:pPr>
        <w:ind w:left="360" w:hanging="720"/>
        <w:jc w:val="both"/>
        <w:rPr>
          <w:rFonts w:ascii="Century Gothic" w:hAnsi="Century Gothic"/>
          <w:sz w:val="20"/>
          <w:szCs w:val="20"/>
        </w:rPr>
      </w:pPr>
    </w:p>
    <w:p w14:paraId="38D05020" w14:textId="77777777" w:rsidR="005C194D" w:rsidRPr="00B73A6D" w:rsidRDefault="005C194D" w:rsidP="00BF0D4B">
      <w:pPr>
        <w:pStyle w:val="ListParagraph"/>
        <w:numPr>
          <w:ilvl w:val="0"/>
          <w:numId w:val="10"/>
        </w:numPr>
        <w:ind w:left="360"/>
        <w:jc w:val="both"/>
        <w:rPr>
          <w:rFonts w:ascii="Century Gothic" w:hAnsi="Century Gothic"/>
          <w:i/>
          <w:sz w:val="20"/>
          <w:szCs w:val="20"/>
        </w:rPr>
      </w:pPr>
      <w:r w:rsidRPr="00B73A6D">
        <w:rPr>
          <w:rFonts w:ascii="Century Gothic" w:hAnsi="Century Gothic"/>
          <w:sz w:val="20"/>
          <w:szCs w:val="20"/>
        </w:rPr>
        <w:lastRenderedPageBreak/>
        <w:t xml:space="preserve">Christy, R., </w:t>
      </w:r>
      <w:r w:rsidRPr="00B73A6D">
        <w:rPr>
          <w:rFonts w:ascii="Century Gothic" w:hAnsi="Century Gothic"/>
          <w:b/>
          <w:sz w:val="20"/>
          <w:szCs w:val="20"/>
        </w:rPr>
        <w:t>Mabaya, E.,</w:t>
      </w:r>
      <w:r w:rsidRPr="00B73A6D">
        <w:rPr>
          <w:rFonts w:ascii="Century Gothic" w:hAnsi="Century Gothic"/>
          <w:sz w:val="20"/>
          <w:szCs w:val="20"/>
        </w:rPr>
        <w:t xml:space="preserve"> Wilson, N., Mutambatsere, E., Mhlanga, N</w:t>
      </w:r>
      <w:r w:rsidRPr="00B73A6D">
        <w:rPr>
          <w:rFonts w:ascii="Century Gothic" w:hAnsi="Century Gothic"/>
          <w:i/>
          <w:sz w:val="20"/>
          <w:szCs w:val="20"/>
        </w:rPr>
        <w:t xml:space="preserve">., </w:t>
      </w:r>
      <w:r w:rsidRPr="00B73A6D">
        <w:rPr>
          <w:rFonts w:ascii="Century Gothic" w:hAnsi="Century Gothic"/>
          <w:sz w:val="20"/>
          <w:szCs w:val="20"/>
        </w:rPr>
        <w:t>“Enabling Environments for Competitive Agro-industries”</w:t>
      </w:r>
      <w:r w:rsidRPr="00B73A6D">
        <w:rPr>
          <w:rFonts w:ascii="Century Gothic" w:hAnsi="Century Gothic"/>
          <w:i/>
          <w:sz w:val="20"/>
          <w:szCs w:val="20"/>
        </w:rPr>
        <w:t xml:space="preserve">, Chapter 6 of Agro-industries for Development, </w:t>
      </w:r>
      <w:r w:rsidRPr="00B73A6D">
        <w:rPr>
          <w:rFonts w:ascii="Century Gothic" w:hAnsi="Century Gothic"/>
          <w:sz w:val="20"/>
          <w:szCs w:val="20"/>
        </w:rPr>
        <w:t>Edited by C A da Silva, D Baker, A W Shepherd, S M da Cruz, C Jenane,. CABI, 2009.</w:t>
      </w:r>
      <w:r w:rsidRPr="00B73A6D">
        <w:rPr>
          <w:rFonts w:ascii="Century Gothic" w:hAnsi="Century Gothic"/>
          <w:i/>
          <w:sz w:val="20"/>
          <w:szCs w:val="20"/>
        </w:rPr>
        <w:t xml:space="preserve"> </w:t>
      </w:r>
    </w:p>
    <w:p w14:paraId="2A9EB3F8" w14:textId="77777777" w:rsidR="005C194D" w:rsidRPr="00B73A6D" w:rsidRDefault="005C194D" w:rsidP="00BF0D4B">
      <w:pPr>
        <w:ind w:left="360" w:hanging="720"/>
        <w:jc w:val="both"/>
        <w:rPr>
          <w:rFonts w:ascii="Century Gothic" w:hAnsi="Century Gothic"/>
          <w:i/>
          <w:sz w:val="20"/>
          <w:szCs w:val="20"/>
        </w:rPr>
      </w:pPr>
    </w:p>
    <w:p w14:paraId="256AEA7E" w14:textId="77777777" w:rsidR="005C194D" w:rsidRPr="00B73A6D" w:rsidRDefault="005C194D" w:rsidP="00BF0D4B">
      <w:pPr>
        <w:pStyle w:val="ListParagraph"/>
        <w:numPr>
          <w:ilvl w:val="0"/>
          <w:numId w:val="10"/>
        </w:numPr>
        <w:ind w:left="360"/>
        <w:jc w:val="both"/>
        <w:rPr>
          <w:rFonts w:ascii="Century Gothic" w:hAnsi="Century Gothic"/>
          <w:sz w:val="20"/>
          <w:szCs w:val="20"/>
        </w:rPr>
      </w:pPr>
      <w:r w:rsidRPr="00B73A6D">
        <w:rPr>
          <w:rFonts w:ascii="Century Gothic" w:hAnsi="Century Gothic"/>
          <w:b/>
          <w:i/>
          <w:sz w:val="20"/>
          <w:szCs w:val="20"/>
        </w:rPr>
        <w:t>Mabaya. E.,</w:t>
      </w:r>
      <w:r w:rsidRPr="00B73A6D">
        <w:rPr>
          <w:rFonts w:ascii="Century Gothic" w:hAnsi="Century Gothic"/>
          <w:i/>
          <w:sz w:val="20"/>
          <w:szCs w:val="20"/>
        </w:rPr>
        <w:t xml:space="preserve"> </w:t>
      </w:r>
      <w:r w:rsidRPr="00B73A6D">
        <w:rPr>
          <w:rFonts w:ascii="Century Gothic" w:hAnsi="Century Gothic"/>
          <w:sz w:val="20"/>
          <w:szCs w:val="20"/>
        </w:rPr>
        <w:t xml:space="preserve">“Transportation Costs and Spatial Integration of Agricultural Commodity Markets in Africa” Chapter 3 in Grieco, M.S. edited </w:t>
      </w:r>
      <w:r w:rsidRPr="00B73A6D">
        <w:rPr>
          <w:rFonts w:ascii="Century Gothic" w:hAnsi="Century Gothic"/>
          <w:i/>
          <w:sz w:val="20"/>
          <w:szCs w:val="20"/>
        </w:rPr>
        <w:t>"Africa, Transport and the Millennium Development Goals: Achieving an Internationally Set Agenda,"</w:t>
      </w:r>
      <w:r w:rsidRPr="00B73A6D">
        <w:rPr>
          <w:rFonts w:ascii="Century Gothic" w:hAnsi="Century Gothic"/>
          <w:sz w:val="20"/>
          <w:szCs w:val="20"/>
        </w:rPr>
        <w:t xml:space="preserve"> Cambridge Scholars Publishing, 2009</w:t>
      </w:r>
      <w:r w:rsidR="00F87F7A" w:rsidRPr="00B73A6D">
        <w:rPr>
          <w:rFonts w:ascii="Century Gothic" w:hAnsi="Century Gothic"/>
          <w:sz w:val="20"/>
          <w:szCs w:val="20"/>
        </w:rPr>
        <w:t>, pp32-43</w:t>
      </w:r>
      <w:r w:rsidRPr="00B73A6D">
        <w:rPr>
          <w:rFonts w:ascii="Century Gothic" w:hAnsi="Century Gothic"/>
          <w:sz w:val="20"/>
          <w:szCs w:val="20"/>
        </w:rPr>
        <w:t>.</w:t>
      </w:r>
    </w:p>
    <w:p w14:paraId="11B29C7F" w14:textId="77777777" w:rsidR="005C194D" w:rsidRPr="00B73A6D" w:rsidRDefault="005C194D" w:rsidP="00BF0D4B">
      <w:pPr>
        <w:ind w:left="360" w:hanging="720"/>
        <w:jc w:val="both"/>
        <w:rPr>
          <w:rFonts w:ascii="Century Gothic" w:hAnsi="Century Gothic"/>
          <w:i/>
          <w:sz w:val="20"/>
          <w:szCs w:val="20"/>
        </w:rPr>
      </w:pPr>
    </w:p>
    <w:p w14:paraId="0C2A7ADF" w14:textId="77777777" w:rsidR="005C194D" w:rsidRPr="00B73A6D" w:rsidRDefault="005C194D" w:rsidP="00BF0D4B">
      <w:pPr>
        <w:pStyle w:val="ListParagraph"/>
        <w:numPr>
          <w:ilvl w:val="0"/>
          <w:numId w:val="10"/>
        </w:numPr>
        <w:ind w:left="360"/>
        <w:jc w:val="both"/>
        <w:rPr>
          <w:rFonts w:ascii="Century Gothic" w:hAnsi="Century Gothic"/>
          <w:i/>
          <w:sz w:val="20"/>
          <w:szCs w:val="20"/>
        </w:rPr>
      </w:pPr>
      <w:r w:rsidRPr="00B73A6D">
        <w:rPr>
          <w:rFonts w:ascii="Century Gothic" w:hAnsi="Century Gothic"/>
          <w:b/>
          <w:sz w:val="20"/>
          <w:szCs w:val="20"/>
        </w:rPr>
        <w:t>Mabaya, E.,</w:t>
      </w:r>
      <w:r w:rsidRPr="00B73A6D">
        <w:rPr>
          <w:rFonts w:ascii="Century Gothic" w:hAnsi="Century Gothic"/>
          <w:sz w:val="20"/>
          <w:szCs w:val="20"/>
        </w:rPr>
        <w:t xml:space="preserve"> Christy, R.D., and Tihanyi, K.  “Advancing Africa’s Green Revolution Through Private Seed Companies.”  </w:t>
      </w:r>
      <w:r w:rsidRPr="00B73A6D">
        <w:rPr>
          <w:rFonts w:ascii="Century Gothic" w:hAnsi="Century Gothic"/>
          <w:i/>
          <w:sz w:val="20"/>
          <w:szCs w:val="20"/>
        </w:rPr>
        <w:t>Meeting the Challenges to Sustainable Growth and Development in Rural Communities;</w:t>
      </w:r>
      <w:r w:rsidRPr="00B73A6D">
        <w:rPr>
          <w:rFonts w:ascii="Century Gothic" w:hAnsi="Century Gothic"/>
          <w:sz w:val="20"/>
          <w:szCs w:val="20"/>
        </w:rPr>
        <w:t xml:space="preserve"> Proceedings of the 64th Annual Professional Agricultural Workers Conference.  Tuskegee University, 2008</w:t>
      </w:r>
      <w:r w:rsidRPr="00B73A6D">
        <w:rPr>
          <w:rFonts w:ascii="Century Gothic" w:hAnsi="Century Gothic"/>
          <w:i/>
          <w:sz w:val="20"/>
          <w:szCs w:val="20"/>
        </w:rPr>
        <w:t>.</w:t>
      </w:r>
      <w:r w:rsidR="00250644" w:rsidRPr="00B73A6D">
        <w:rPr>
          <w:rFonts w:ascii="Century Gothic" w:hAnsi="Century Gothic"/>
          <w:i/>
          <w:sz w:val="20"/>
          <w:szCs w:val="20"/>
        </w:rPr>
        <w:t xml:space="preserve"> </w:t>
      </w:r>
      <w:r w:rsidR="00250644" w:rsidRPr="00B73A6D">
        <w:rPr>
          <w:rFonts w:ascii="Century Gothic" w:hAnsi="Century Gothic"/>
          <w:sz w:val="20"/>
          <w:szCs w:val="20"/>
        </w:rPr>
        <w:t>pp 2-9</w:t>
      </w:r>
      <w:r w:rsidR="00250644" w:rsidRPr="00B73A6D">
        <w:rPr>
          <w:rFonts w:ascii="Century Gothic" w:hAnsi="Century Gothic"/>
          <w:i/>
          <w:sz w:val="20"/>
          <w:szCs w:val="20"/>
        </w:rPr>
        <w:t>.</w:t>
      </w:r>
    </w:p>
    <w:p w14:paraId="54B88278" w14:textId="77777777" w:rsidR="005C194D" w:rsidRPr="00B73A6D" w:rsidRDefault="005C194D" w:rsidP="00BF0D4B">
      <w:pPr>
        <w:ind w:left="360" w:hanging="720"/>
        <w:jc w:val="both"/>
        <w:rPr>
          <w:rFonts w:ascii="Century Gothic" w:hAnsi="Century Gothic"/>
          <w:i/>
          <w:sz w:val="20"/>
          <w:szCs w:val="20"/>
        </w:rPr>
      </w:pPr>
    </w:p>
    <w:p w14:paraId="45721E0B" w14:textId="77777777" w:rsidR="005C194D" w:rsidRPr="00B73A6D" w:rsidRDefault="005C194D" w:rsidP="00BF0D4B">
      <w:pPr>
        <w:pStyle w:val="ListParagraph"/>
        <w:numPr>
          <w:ilvl w:val="0"/>
          <w:numId w:val="10"/>
        </w:numPr>
        <w:ind w:left="360"/>
        <w:jc w:val="both"/>
        <w:rPr>
          <w:rFonts w:ascii="Century Gothic" w:hAnsi="Century Gothic"/>
          <w:sz w:val="20"/>
          <w:szCs w:val="20"/>
        </w:rPr>
      </w:pPr>
      <w:r w:rsidRPr="00B73A6D">
        <w:rPr>
          <w:rFonts w:ascii="Century Gothic" w:hAnsi="Century Gothic"/>
          <w:b/>
          <w:sz w:val="20"/>
          <w:szCs w:val="20"/>
        </w:rPr>
        <w:t>Mabaya, E.,</w:t>
      </w:r>
      <w:r w:rsidRPr="00B73A6D">
        <w:rPr>
          <w:rFonts w:ascii="Century Gothic" w:hAnsi="Century Gothic"/>
          <w:sz w:val="20"/>
          <w:szCs w:val="20"/>
        </w:rPr>
        <w:t xml:space="preserve"> and Christy, R.D., “Markets, Government and Development: Structural Adjustment Programs in a Global Economy” in Christy, R. edited Achieving Sustainable Communities in a Global Economy, World Scientific Publishing, 2004, pp 113-136.</w:t>
      </w:r>
    </w:p>
    <w:p w14:paraId="45F76DC7" w14:textId="77777777" w:rsidR="00C01FA0" w:rsidRPr="00B73A6D" w:rsidRDefault="00C01FA0" w:rsidP="00BF0D4B">
      <w:pPr>
        <w:ind w:left="360" w:hanging="720"/>
        <w:jc w:val="both"/>
        <w:rPr>
          <w:rFonts w:ascii="Century Gothic" w:hAnsi="Century Gothic"/>
          <w:sz w:val="20"/>
          <w:szCs w:val="20"/>
        </w:rPr>
      </w:pPr>
    </w:p>
    <w:p w14:paraId="403B46B5" w14:textId="77777777" w:rsidR="00733C89" w:rsidRPr="00B73A6D" w:rsidRDefault="00C01FA0" w:rsidP="00BF0D4B">
      <w:pPr>
        <w:pStyle w:val="ListParagraph"/>
        <w:numPr>
          <w:ilvl w:val="0"/>
          <w:numId w:val="10"/>
        </w:numPr>
        <w:ind w:left="360"/>
        <w:jc w:val="both"/>
        <w:rPr>
          <w:rFonts w:ascii="Century Gothic" w:hAnsi="Century Gothic"/>
          <w:sz w:val="20"/>
          <w:szCs w:val="20"/>
        </w:rPr>
      </w:pPr>
      <w:r w:rsidRPr="00B73A6D">
        <w:rPr>
          <w:rFonts w:ascii="Century Gothic" w:hAnsi="Century Gothic"/>
          <w:b/>
          <w:sz w:val="20"/>
          <w:szCs w:val="20"/>
        </w:rPr>
        <w:t>Mabaya, E.,</w:t>
      </w:r>
      <w:r w:rsidRPr="00B73A6D">
        <w:rPr>
          <w:rFonts w:ascii="Century Gothic" w:hAnsi="Century Gothic"/>
          <w:sz w:val="20"/>
          <w:szCs w:val="20"/>
        </w:rPr>
        <w:t xml:space="preserve"> and Christy, R.D., “Wholesale Price Movements for Horticultural Produce in Zimbabwe: an Analysis of Tomato Prices in Harare” in </w:t>
      </w:r>
      <w:r w:rsidRPr="00B73A6D">
        <w:rPr>
          <w:rFonts w:ascii="Century Gothic" w:hAnsi="Century Gothic"/>
          <w:i/>
          <w:sz w:val="20"/>
          <w:szCs w:val="20"/>
        </w:rPr>
        <w:t>Access and Equity Issues in Agriculture an</w:t>
      </w:r>
      <w:r w:rsidR="00F15698" w:rsidRPr="00B73A6D">
        <w:rPr>
          <w:rFonts w:ascii="Century Gothic" w:hAnsi="Century Gothic"/>
          <w:i/>
          <w:sz w:val="20"/>
          <w:szCs w:val="20"/>
        </w:rPr>
        <w:t>d</w:t>
      </w:r>
      <w:r w:rsidRPr="00B73A6D">
        <w:rPr>
          <w:rFonts w:ascii="Century Gothic" w:hAnsi="Century Gothic"/>
          <w:i/>
          <w:sz w:val="20"/>
          <w:szCs w:val="20"/>
        </w:rPr>
        <w:t xml:space="preserve"> Rural Development,</w:t>
      </w:r>
      <w:r w:rsidRPr="00B73A6D">
        <w:rPr>
          <w:rFonts w:ascii="Century Gothic" w:hAnsi="Century Gothic"/>
          <w:sz w:val="20"/>
          <w:szCs w:val="20"/>
        </w:rPr>
        <w:t xml:space="preserve"> Edited by Baharanyi, N., Zabawa, R., and Hill W.A., Tuskeegee University, </w:t>
      </w:r>
      <w:r w:rsidR="00F15698" w:rsidRPr="00B73A6D">
        <w:rPr>
          <w:rFonts w:ascii="Century Gothic" w:hAnsi="Century Gothic"/>
          <w:sz w:val="20"/>
          <w:szCs w:val="20"/>
        </w:rPr>
        <w:t xml:space="preserve">1998, </w:t>
      </w:r>
      <w:r w:rsidRPr="00B73A6D">
        <w:rPr>
          <w:rFonts w:ascii="Century Gothic" w:hAnsi="Century Gothic"/>
          <w:sz w:val="20"/>
          <w:szCs w:val="20"/>
        </w:rPr>
        <w:t>pp 209-225.</w:t>
      </w:r>
    </w:p>
    <w:p w14:paraId="6EFDA1E8" w14:textId="77777777" w:rsidR="00F056D1" w:rsidRPr="00B73A6D" w:rsidRDefault="00F056D1" w:rsidP="0095502B">
      <w:pPr>
        <w:jc w:val="both"/>
        <w:rPr>
          <w:rFonts w:ascii="Century Gothic" w:hAnsi="Century Gothic"/>
          <w:sz w:val="20"/>
          <w:szCs w:val="20"/>
        </w:rPr>
      </w:pPr>
    </w:p>
    <w:p w14:paraId="1339229E" w14:textId="77777777" w:rsidR="00C01FA0" w:rsidRPr="00B73A6D" w:rsidRDefault="00C01FA0" w:rsidP="005A0199">
      <w:pPr>
        <w:ind w:left="720" w:hanging="720"/>
        <w:jc w:val="both"/>
        <w:rPr>
          <w:rFonts w:ascii="Century Gothic" w:hAnsi="Century Gothic"/>
          <w:sz w:val="20"/>
          <w:szCs w:val="20"/>
        </w:rPr>
      </w:pPr>
    </w:p>
    <w:p w14:paraId="11F1B914" w14:textId="4C97DF53" w:rsidR="00F056D1" w:rsidRPr="00B73A6D" w:rsidRDefault="00A34FBE" w:rsidP="00A03DA6">
      <w:pPr>
        <w:rPr>
          <w:rFonts w:ascii="Century Gothic" w:hAnsi="Century Gothic"/>
          <w:b/>
          <w:sz w:val="20"/>
          <w:szCs w:val="20"/>
        </w:rPr>
      </w:pPr>
      <w:r w:rsidRPr="00B73A6D">
        <w:rPr>
          <w:rFonts w:ascii="Century Gothic" w:hAnsi="Century Gothic"/>
          <w:b/>
          <w:sz w:val="20"/>
          <w:szCs w:val="20"/>
        </w:rPr>
        <w:t xml:space="preserve">Published </w:t>
      </w:r>
      <w:r w:rsidR="002024EB" w:rsidRPr="00B73A6D">
        <w:rPr>
          <w:rFonts w:ascii="Century Gothic" w:hAnsi="Century Gothic"/>
          <w:b/>
          <w:sz w:val="20"/>
          <w:szCs w:val="20"/>
        </w:rPr>
        <w:t xml:space="preserve">Reports </w:t>
      </w:r>
    </w:p>
    <w:p w14:paraId="0155F828" w14:textId="77777777" w:rsidR="00F056D1" w:rsidRPr="00B73A6D" w:rsidRDefault="00F056D1" w:rsidP="009B78A7">
      <w:pPr>
        <w:ind w:left="720" w:hanging="720"/>
        <w:jc w:val="both"/>
        <w:rPr>
          <w:rFonts w:ascii="Century Gothic" w:hAnsi="Century Gothic"/>
          <w:sz w:val="20"/>
          <w:szCs w:val="20"/>
        </w:rPr>
      </w:pPr>
    </w:p>
    <w:p w14:paraId="3BA1179A" w14:textId="4EF056E0" w:rsidR="006806E5" w:rsidRPr="00B73A6D" w:rsidRDefault="006806E5" w:rsidP="006806E5">
      <w:pPr>
        <w:pStyle w:val="ListParagraph"/>
        <w:numPr>
          <w:ilvl w:val="0"/>
          <w:numId w:val="12"/>
        </w:numPr>
        <w:jc w:val="both"/>
        <w:rPr>
          <w:rFonts w:ascii="Century Gothic" w:hAnsi="Century Gothic" w:cs="Arial"/>
          <w:color w:val="000000" w:themeColor="text1"/>
          <w:sz w:val="20"/>
          <w:szCs w:val="20"/>
          <w:shd w:val="clear" w:color="auto" w:fill="FFFFFF"/>
        </w:rPr>
      </w:pPr>
      <w:r w:rsidRPr="00B73A6D">
        <w:rPr>
          <w:rFonts w:ascii="Century Gothic" w:hAnsi="Century Gothic" w:cs="Arial"/>
          <w:color w:val="000000" w:themeColor="text1"/>
          <w:sz w:val="20"/>
          <w:szCs w:val="20"/>
          <w:shd w:val="clear" w:color="auto" w:fill="FFFFFF"/>
        </w:rPr>
        <w:t xml:space="preserve">Waithaka, M., </w:t>
      </w:r>
      <w:r w:rsidRPr="00B73A6D">
        <w:rPr>
          <w:rFonts w:ascii="Century Gothic" w:hAnsi="Century Gothic" w:cs="Arial"/>
          <w:b/>
          <w:bCs/>
          <w:color w:val="000000" w:themeColor="text1"/>
          <w:sz w:val="20"/>
          <w:szCs w:val="20"/>
          <w:shd w:val="clear" w:color="auto" w:fill="FFFFFF"/>
        </w:rPr>
        <w:t>Mabaya, E.,</w:t>
      </w:r>
      <w:r w:rsidRPr="00B73A6D">
        <w:rPr>
          <w:rFonts w:ascii="Century Gothic" w:hAnsi="Century Gothic" w:cs="Arial"/>
          <w:color w:val="000000" w:themeColor="text1"/>
          <w:sz w:val="20"/>
          <w:szCs w:val="20"/>
          <w:shd w:val="clear" w:color="auto" w:fill="FFFFFF"/>
        </w:rPr>
        <w:t xml:space="preserve"> Mugoya, M., Damba, B., Sawe, J. and Tihanyi, K. (2024), </w:t>
      </w:r>
      <w:r w:rsidR="00075334" w:rsidRPr="00B73A6D">
        <w:rPr>
          <w:rFonts w:ascii="Century Gothic" w:hAnsi="Century Gothic" w:cs="Arial"/>
          <w:color w:val="000000" w:themeColor="text1"/>
          <w:sz w:val="20"/>
          <w:szCs w:val="20"/>
          <w:shd w:val="clear" w:color="auto" w:fill="FFFFFF"/>
        </w:rPr>
        <w:t>“</w:t>
      </w:r>
      <w:r w:rsidRPr="00B73A6D">
        <w:rPr>
          <w:rFonts w:ascii="Century Gothic" w:hAnsi="Century Gothic" w:cs="Arial"/>
          <w:color w:val="000000" w:themeColor="text1"/>
          <w:sz w:val="20"/>
          <w:szCs w:val="20"/>
          <w:shd w:val="clear" w:color="auto" w:fill="FFFFFF"/>
        </w:rPr>
        <w:t>Seed Sector Performance Index: 2023 Status Report for Africa</w:t>
      </w:r>
      <w:r w:rsidR="00075334" w:rsidRPr="00B73A6D">
        <w:rPr>
          <w:rFonts w:ascii="Century Gothic" w:hAnsi="Century Gothic" w:cs="Arial"/>
          <w:color w:val="000000" w:themeColor="text1"/>
          <w:sz w:val="20"/>
          <w:szCs w:val="20"/>
          <w:shd w:val="clear" w:color="auto" w:fill="FFFFFF"/>
        </w:rPr>
        <w:t>”</w:t>
      </w:r>
      <w:r w:rsidRPr="00B73A6D">
        <w:rPr>
          <w:rFonts w:ascii="Century Gothic" w:hAnsi="Century Gothic" w:cs="Arial"/>
          <w:color w:val="000000" w:themeColor="text1"/>
          <w:sz w:val="20"/>
          <w:szCs w:val="20"/>
          <w:shd w:val="clear" w:color="auto" w:fill="FFFFFF"/>
        </w:rPr>
        <w:t>, African Union Commission, Addis Ababa, Ethiopia.</w:t>
      </w:r>
    </w:p>
    <w:p w14:paraId="44F4655C" w14:textId="77777777" w:rsidR="002943F8" w:rsidRPr="00B73A6D" w:rsidRDefault="002943F8" w:rsidP="002943F8">
      <w:pPr>
        <w:pStyle w:val="ListParagraph"/>
        <w:ind w:left="360"/>
        <w:jc w:val="both"/>
        <w:rPr>
          <w:rFonts w:ascii="Century Gothic" w:hAnsi="Century Gothic" w:cs="Arial"/>
          <w:color w:val="000000" w:themeColor="text1"/>
          <w:sz w:val="20"/>
          <w:szCs w:val="20"/>
          <w:shd w:val="clear" w:color="auto" w:fill="FFFFFF"/>
        </w:rPr>
      </w:pPr>
    </w:p>
    <w:p w14:paraId="1E389EB4" w14:textId="77777777" w:rsidR="002943F8" w:rsidRPr="00B73A6D" w:rsidRDefault="002943F8" w:rsidP="002943F8">
      <w:pPr>
        <w:pStyle w:val="ListParagraph"/>
        <w:numPr>
          <w:ilvl w:val="0"/>
          <w:numId w:val="12"/>
        </w:numPr>
        <w:jc w:val="both"/>
        <w:rPr>
          <w:rFonts w:ascii="Century Gothic" w:hAnsi="Century Gothic"/>
          <w:sz w:val="20"/>
          <w:szCs w:val="20"/>
        </w:rPr>
      </w:pPr>
      <w:r w:rsidRPr="00B73A6D">
        <w:rPr>
          <w:rFonts w:ascii="Century Gothic" w:hAnsi="Century Gothic"/>
          <w:i/>
          <w:iCs/>
          <w:sz w:val="20"/>
          <w:szCs w:val="20"/>
        </w:rPr>
        <w:t xml:space="preserve">Kuhlmann, K., </w:t>
      </w:r>
      <w:r w:rsidRPr="00B73A6D">
        <w:rPr>
          <w:rFonts w:ascii="Century Gothic" w:hAnsi="Century Gothic"/>
          <w:b/>
          <w:bCs/>
          <w:i/>
          <w:iCs/>
          <w:sz w:val="20"/>
          <w:szCs w:val="20"/>
        </w:rPr>
        <w:t>Mabaya, E.,</w:t>
      </w:r>
      <w:r w:rsidRPr="00B73A6D">
        <w:rPr>
          <w:rFonts w:ascii="Century Gothic" w:hAnsi="Century Gothic"/>
          <w:i/>
          <w:iCs/>
          <w:sz w:val="20"/>
          <w:szCs w:val="20"/>
        </w:rPr>
        <w:t xml:space="preserve"> Francis, T., Hanson, G., Robbins, L., Naggayi, A., Wei, Z., </w:t>
      </w:r>
      <w:r w:rsidRPr="00B73A6D">
        <w:rPr>
          <w:rFonts w:ascii="Century Gothic" w:hAnsi="Century Gothic"/>
          <w:sz w:val="20"/>
          <w:szCs w:val="20"/>
        </w:rPr>
        <w:t>“Examination of</w:t>
      </w:r>
    </w:p>
    <w:p w14:paraId="50CFB245" w14:textId="141A32DF" w:rsidR="002943F8" w:rsidRPr="00B73A6D" w:rsidRDefault="002943F8" w:rsidP="002943F8">
      <w:pPr>
        <w:pStyle w:val="ListParagraph"/>
        <w:ind w:left="360"/>
        <w:jc w:val="both"/>
        <w:rPr>
          <w:rFonts w:ascii="Century Gothic" w:hAnsi="Century Gothic"/>
          <w:i/>
          <w:iCs/>
          <w:sz w:val="20"/>
          <w:szCs w:val="20"/>
        </w:rPr>
      </w:pPr>
      <w:r w:rsidRPr="00B73A6D">
        <w:rPr>
          <w:rFonts w:ascii="Century Gothic" w:hAnsi="Century Gothic"/>
          <w:sz w:val="20"/>
          <w:szCs w:val="20"/>
        </w:rPr>
        <w:t xml:space="preserve">Legal and Regulatory Pathways for Management and Dissemination of Intellectual Assets Produced Under USAID Feed the Future Projects,” </w:t>
      </w:r>
      <w:r w:rsidRPr="00B73A6D">
        <w:rPr>
          <w:rFonts w:ascii="Century Gothic" w:hAnsi="Century Gothic"/>
          <w:i/>
          <w:iCs/>
          <w:sz w:val="20"/>
          <w:szCs w:val="20"/>
        </w:rPr>
        <w:t>United States Agency for International Development, 2024.</w:t>
      </w:r>
    </w:p>
    <w:p w14:paraId="6EAF9BB1" w14:textId="77777777" w:rsidR="006806E5" w:rsidRPr="00B73A6D" w:rsidRDefault="006806E5" w:rsidP="006806E5">
      <w:pPr>
        <w:jc w:val="both"/>
        <w:rPr>
          <w:rFonts w:ascii="Century Gothic" w:hAnsi="Century Gothic" w:cs="Arial"/>
          <w:color w:val="000000" w:themeColor="text1"/>
          <w:sz w:val="20"/>
          <w:szCs w:val="20"/>
          <w:shd w:val="clear" w:color="auto" w:fill="FFFFFF"/>
        </w:rPr>
      </w:pPr>
    </w:p>
    <w:p w14:paraId="23920AB0" w14:textId="52AA69F4" w:rsidR="002B6565" w:rsidRPr="00B73A6D" w:rsidRDefault="00535B66" w:rsidP="002B6565">
      <w:pPr>
        <w:pStyle w:val="ListParagraph"/>
        <w:numPr>
          <w:ilvl w:val="0"/>
          <w:numId w:val="12"/>
        </w:numPr>
        <w:jc w:val="both"/>
        <w:rPr>
          <w:rFonts w:ascii="Century Gothic" w:hAnsi="Century Gothic" w:cs="Arial"/>
          <w:color w:val="000000" w:themeColor="text1"/>
          <w:sz w:val="20"/>
          <w:szCs w:val="20"/>
          <w:shd w:val="clear" w:color="auto" w:fill="FFFFFF"/>
        </w:rPr>
      </w:pPr>
      <w:r w:rsidRPr="00B73A6D">
        <w:rPr>
          <w:rFonts w:ascii="Century Gothic" w:hAnsi="Century Gothic" w:cs="Arial"/>
          <w:color w:val="000000" w:themeColor="text1"/>
          <w:sz w:val="20"/>
          <w:szCs w:val="20"/>
          <w:shd w:val="clear" w:color="auto" w:fill="FFFFFF"/>
        </w:rPr>
        <w:t>Richardson, R.</w:t>
      </w:r>
      <w:r w:rsidR="00717C3F" w:rsidRPr="00B73A6D">
        <w:rPr>
          <w:rFonts w:ascii="Century Gothic" w:hAnsi="Century Gothic" w:cs="Arial"/>
          <w:color w:val="000000" w:themeColor="text1"/>
          <w:sz w:val="20"/>
          <w:szCs w:val="20"/>
          <w:shd w:val="clear" w:color="auto" w:fill="FFFFFF"/>
        </w:rPr>
        <w:t>B.</w:t>
      </w:r>
      <w:r w:rsidRPr="00B73A6D">
        <w:rPr>
          <w:rFonts w:ascii="Century Gothic" w:hAnsi="Century Gothic" w:cs="Arial"/>
          <w:color w:val="000000" w:themeColor="text1"/>
          <w:sz w:val="20"/>
          <w:szCs w:val="20"/>
          <w:shd w:val="clear" w:color="auto" w:fill="FFFFFF"/>
        </w:rPr>
        <w:t xml:space="preserve">, </w:t>
      </w:r>
      <w:r w:rsidRPr="00B73A6D">
        <w:rPr>
          <w:rFonts w:ascii="Century Gothic" w:hAnsi="Century Gothic" w:cs="Arial"/>
          <w:b/>
          <w:bCs/>
          <w:color w:val="000000" w:themeColor="text1"/>
          <w:sz w:val="20"/>
          <w:szCs w:val="20"/>
          <w:shd w:val="clear" w:color="auto" w:fill="FFFFFF"/>
        </w:rPr>
        <w:t>M</w:t>
      </w:r>
      <w:r w:rsidR="00120FD4" w:rsidRPr="00B73A6D">
        <w:rPr>
          <w:rFonts w:ascii="Century Gothic" w:hAnsi="Century Gothic" w:cs="Arial"/>
          <w:b/>
          <w:bCs/>
          <w:color w:val="000000" w:themeColor="text1"/>
          <w:sz w:val="20"/>
          <w:szCs w:val="20"/>
          <w:shd w:val="clear" w:color="auto" w:fill="FFFFFF"/>
        </w:rPr>
        <w:t>abaya, E.,</w:t>
      </w:r>
      <w:r w:rsidR="00120FD4" w:rsidRPr="00B73A6D">
        <w:rPr>
          <w:rFonts w:ascii="Century Gothic" w:hAnsi="Century Gothic" w:cs="Arial"/>
          <w:color w:val="000000" w:themeColor="text1"/>
          <w:sz w:val="20"/>
          <w:szCs w:val="20"/>
          <w:shd w:val="clear" w:color="auto" w:fill="FFFFFF"/>
        </w:rPr>
        <w:t xml:space="preserve"> Jayne, T.</w:t>
      </w:r>
      <w:r w:rsidR="00D55071" w:rsidRPr="00B73A6D">
        <w:rPr>
          <w:rFonts w:ascii="Century Gothic" w:hAnsi="Century Gothic" w:cs="Arial"/>
          <w:color w:val="000000" w:themeColor="text1"/>
          <w:sz w:val="20"/>
          <w:szCs w:val="20"/>
          <w:shd w:val="clear" w:color="auto" w:fill="FFFFFF"/>
        </w:rPr>
        <w:t>S. (</w:t>
      </w:r>
      <w:r w:rsidR="00347D37" w:rsidRPr="00B73A6D">
        <w:rPr>
          <w:rFonts w:ascii="Century Gothic" w:hAnsi="Century Gothic" w:cs="Arial"/>
          <w:color w:val="000000" w:themeColor="text1"/>
          <w:sz w:val="20"/>
          <w:szCs w:val="20"/>
          <w:shd w:val="clear" w:color="auto" w:fill="FFFFFF"/>
        </w:rPr>
        <w:t>E</w:t>
      </w:r>
      <w:r w:rsidR="00D55071" w:rsidRPr="00B73A6D">
        <w:rPr>
          <w:rFonts w:ascii="Century Gothic" w:hAnsi="Century Gothic" w:cs="Arial"/>
          <w:color w:val="000000" w:themeColor="text1"/>
          <w:sz w:val="20"/>
          <w:szCs w:val="20"/>
          <w:shd w:val="clear" w:color="auto" w:fill="FFFFFF"/>
        </w:rPr>
        <w:t>ds</w:t>
      </w:r>
      <w:r w:rsidR="00347D37" w:rsidRPr="00B73A6D">
        <w:rPr>
          <w:rFonts w:ascii="Century Gothic" w:hAnsi="Century Gothic" w:cs="Arial"/>
          <w:color w:val="000000" w:themeColor="text1"/>
          <w:sz w:val="20"/>
          <w:szCs w:val="20"/>
          <w:shd w:val="clear" w:color="auto" w:fill="FFFFFF"/>
        </w:rPr>
        <w:t xml:space="preserve">.) 2022, </w:t>
      </w:r>
      <w:r w:rsidR="002B6565" w:rsidRPr="00B73A6D">
        <w:rPr>
          <w:rFonts w:ascii="Century Gothic" w:hAnsi="Century Gothic" w:cs="Arial"/>
          <w:color w:val="000000" w:themeColor="text1"/>
          <w:sz w:val="20"/>
          <w:szCs w:val="20"/>
          <w:shd w:val="clear" w:color="auto" w:fill="FFFFFF"/>
        </w:rPr>
        <w:t>Africa Agriculture Status Report. Accelerating African Food Systems Transformation (Issue 10). Nairobi, Kenya: Alliance for a Green Revolution in Africa (AGRA).</w:t>
      </w:r>
      <w:r w:rsidR="00717C3F" w:rsidRPr="00B73A6D">
        <w:rPr>
          <w:rFonts w:ascii="Century Gothic" w:hAnsi="Century Gothic" w:cs="Arial"/>
          <w:color w:val="000000" w:themeColor="text1"/>
          <w:sz w:val="20"/>
          <w:szCs w:val="20"/>
          <w:shd w:val="clear" w:color="auto" w:fill="FFFFFF"/>
        </w:rPr>
        <w:t xml:space="preserve"> Available at </w:t>
      </w:r>
      <w:hyperlink r:id="rId41" w:history="1">
        <w:r w:rsidR="00717C3F" w:rsidRPr="00B73A6D">
          <w:rPr>
            <w:rStyle w:val="Hyperlink"/>
            <w:rFonts w:ascii="Century Gothic" w:hAnsi="Century Gothic" w:cs="Arial"/>
            <w:sz w:val="20"/>
            <w:szCs w:val="20"/>
            <w:shd w:val="clear" w:color="auto" w:fill="FFFFFF"/>
          </w:rPr>
          <w:t>https://agra.org/wp-content/uploads/2022/09/AASR-2022.pdf</w:t>
        </w:r>
      </w:hyperlink>
      <w:r w:rsidR="00717C3F" w:rsidRPr="00B73A6D">
        <w:rPr>
          <w:rFonts w:ascii="Century Gothic" w:hAnsi="Century Gothic" w:cs="Arial"/>
          <w:color w:val="000000" w:themeColor="text1"/>
          <w:sz w:val="20"/>
          <w:szCs w:val="20"/>
          <w:shd w:val="clear" w:color="auto" w:fill="FFFFFF"/>
        </w:rPr>
        <w:t xml:space="preserve"> </w:t>
      </w:r>
    </w:p>
    <w:p w14:paraId="622BE633" w14:textId="77777777" w:rsidR="007966DD" w:rsidRPr="00B73A6D" w:rsidRDefault="007966DD" w:rsidP="007966DD">
      <w:pPr>
        <w:pStyle w:val="ListParagraph"/>
        <w:ind w:left="360"/>
        <w:jc w:val="both"/>
        <w:rPr>
          <w:rFonts w:ascii="Century Gothic" w:hAnsi="Century Gothic" w:cs="Arial"/>
          <w:color w:val="000000" w:themeColor="text1"/>
          <w:sz w:val="20"/>
          <w:szCs w:val="20"/>
          <w:shd w:val="clear" w:color="auto" w:fill="FFFFFF"/>
        </w:rPr>
      </w:pPr>
    </w:p>
    <w:p w14:paraId="129B8361" w14:textId="7DF229CF" w:rsidR="007966DD" w:rsidRPr="00B73A6D" w:rsidRDefault="007966DD" w:rsidP="00661784">
      <w:pPr>
        <w:pStyle w:val="ListParagraph"/>
        <w:numPr>
          <w:ilvl w:val="0"/>
          <w:numId w:val="12"/>
        </w:numPr>
        <w:rPr>
          <w:rFonts w:ascii="Century Gothic" w:hAnsi="Century Gothic" w:cs="Arial"/>
          <w:color w:val="000000" w:themeColor="text1"/>
          <w:sz w:val="20"/>
          <w:szCs w:val="20"/>
          <w:shd w:val="clear" w:color="auto" w:fill="FFFFFF"/>
        </w:rPr>
      </w:pPr>
      <w:r w:rsidRPr="00B73A6D">
        <w:rPr>
          <w:rFonts w:ascii="Century Gothic" w:hAnsi="Century Gothic" w:cs="Arial"/>
          <w:b/>
          <w:bCs/>
          <w:color w:val="000000" w:themeColor="text1"/>
          <w:sz w:val="20"/>
          <w:szCs w:val="20"/>
          <w:shd w:val="clear" w:color="auto" w:fill="FFFFFF"/>
        </w:rPr>
        <w:t>Mabaya, E.,</w:t>
      </w:r>
      <w:r w:rsidRPr="00B73A6D">
        <w:rPr>
          <w:rFonts w:ascii="Century Gothic" w:hAnsi="Century Gothic" w:cs="Arial"/>
          <w:color w:val="000000" w:themeColor="text1"/>
          <w:sz w:val="20"/>
          <w:szCs w:val="20"/>
          <w:shd w:val="clear" w:color="auto" w:fill="FFFFFF"/>
        </w:rPr>
        <w:t xml:space="preserve"> Adzivor, S. Y., Wobil, J. Waithaka, M., Mugoya, M., Damba, B., Camara, M., Tihanyi, K. 2022. Ghana Country Report 2022 - The African Seed Access Index (version December 2022) Available at: </w:t>
      </w:r>
      <w:hyperlink r:id="rId42" w:history="1">
        <w:r w:rsidRPr="00B73A6D">
          <w:rPr>
            <w:rStyle w:val="Hyperlink"/>
            <w:rFonts w:ascii="Century Gothic" w:hAnsi="Century Gothic" w:cs="Arial"/>
            <w:sz w:val="20"/>
            <w:szCs w:val="20"/>
            <w:shd w:val="clear" w:color="auto" w:fill="FFFFFF"/>
          </w:rPr>
          <w:t>gha_2022_en_country_report_dec2022_web.pdf (tasai.org)</w:t>
        </w:r>
      </w:hyperlink>
    </w:p>
    <w:p w14:paraId="1688A12A" w14:textId="77777777" w:rsidR="007966DD" w:rsidRPr="00B73A6D" w:rsidRDefault="007966DD" w:rsidP="007966DD">
      <w:pPr>
        <w:pStyle w:val="ListParagraph"/>
        <w:ind w:left="360"/>
        <w:rPr>
          <w:rFonts w:ascii="Century Gothic" w:hAnsi="Century Gothic" w:cs="Arial"/>
          <w:color w:val="000000" w:themeColor="text1"/>
          <w:sz w:val="20"/>
          <w:szCs w:val="20"/>
          <w:shd w:val="clear" w:color="auto" w:fill="FFFFFF"/>
        </w:rPr>
      </w:pPr>
    </w:p>
    <w:p w14:paraId="5837A0EA" w14:textId="5789E852" w:rsidR="007966DD" w:rsidRPr="00B73A6D" w:rsidRDefault="007966DD" w:rsidP="007966DD">
      <w:pPr>
        <w:pStyle w:val="ListParagraph"/>
        <w:numPr>
          <w:ilvl w:val="0"/>
          <w:numId w:val="12"/>
        </w:numPr>
        <w:rPr>
          <w:rFonts w:ascii="Century Gothic" w:hAnsi="Century Gothic" w:cs="Arial"/>
          <w:color w:val="000000" w:themeColor="text1"/>
          <w:sz w:val="20"/>
          <w:szCs w:val="20"/>
          <w:shd w:val="clear" w:color="auto" w:fill="FFFFFF"/>
        </w:rPr>
      </w:pPr>
      <w:r w:rsidRPr="00B73A6D">
        <w:rPr>
          <w:rFonts w:ascii="Century Gothic" w:hAnsi="Century Gothic" w:cs="Arial"/>
          <w:color w:val="000000" w:themeColor="text1"/>
          <w:sz w:val="20"/>
          <w:szCs w:val="20"/>
          <w:shd w:val="clear" w:color="auto" w:fill="FFFFFF"/>
        </w:rPr>
        <w:t xml:space="preserve">Mburu, J., </w:t>
      </w:r>
      <w:r w:rsidRPr="00B73A6D">
        <w:rPr>
          <w:rFonts w:ascii="Century Gothic" w:hAnsi="Century Gothic" w:cs="Arial"/>
          <w:b/>
          <w:bCs/>
          <w:color w:val="000000" w:themeColor="text1"/>
          <w:sz w:val="20"/>
          <w:szCs w:val="20"/>
          <w:shd w:val="clear" w:color="auto" w:fill="FFFFFF"/>
        </w:rPr>
        <w:t>Mabaya, E.,</w:t>
      </w:r>
      <w:r w:rsidRPr="00B73A6D">
        <w:rPr>
          <w:rFonts w:ascii="Century Gothic" w:hAnsi="Century Gothic" w:cs="Arial"/>
          <w:color w:val="000000" w:themeColor="text1"/>
          <w:sz w:val="20"/>
          <w:szCs w:val="20"/>
          <w:shd w:val="clear" w:color="auto" w:fill="FFFFFF"/>
        </w:rPr>
        <w:t xml:space="preserve"> Waithaka, M., Mugoya, M., Damba, B., Camara, M., Tihanyi, K. 2022. Kenya Country Report 2022 - The African Seed Access Index (version November 2022). Available at: </w:t>
      </w:r>
      <w:hyperlink r:id="rId43" w:history="1">
        <w:r w:rsidRPr="00B73A6D">
          <w:rPr>
            <w:rStyle w:val="Hyperlink"/>
            <w:rFonts w:ascii="Century Gothic" w:hAnsi="Century Gothic" w:cs="Arial"/>
            <w:sz w:val="20"/>
            <w:szCs w:val="20"/>
            <w:shd w:val="clear" w:color="auto" w:fill="FFFFFF"/>
          </w:rPr>
          <w:t>ken_2022_en_country_report_dec2022_web.pdf (tasai.org)</w:t>
        </w:r>
      </w:hyperlink>
    </w:p>
    <w:p w14:paraId="60A279DD" w14:textId="77777777" w:rsidR="007966DD" w:rsidRPr="00B73A6D" w:rsidRDefault="007966DD" w:rsidP="007966DD">
      <w:pPr>
        <w:pStyle w:val="ListParagraph"/>
        <w:ind w:left="360"/>
        <w:rPr>
          <w:rFonts w:ascii="Century Gothic" w:hAnsi="Century Gothic" w:cs="Arial"/>
          <w:color w:val="000000" w:themeColor="text1"/>
          <w:sz w:val="20"/>
          <w:szCs w:val="20"/>
          <w:shd w:val="clear" w:color="auto" w:fill="FFFFFF"/>
        </w:rPr>
      </w:pPr>
    </w:p>
    <w:p w14:paraId="692526F1" w14:textId="5429F896" w:rsidR="007966DD" w:rsidRPr="00B73A6D" w:rsidRDefault="007966DD" w:rsidP="007966DD">
      <w:pPr>
        <w:pStyle w:val="ListParagraph"/>
        <w:numPr>
          <w:ilvl w:val="0"/>
          <w:numId w:val="12"/>
        </w:numPr>
        <w:rPr>
          <w:rFonts w:ascii="Century Gothic" w:hAnsi="Century Gothic" w:cs="Arial"/>
          <w:color w:val="000000" w:themeColor="text1"/>
          <w:sz w:val="20"/>
          <w:szCs w:val="20"/>
          <w:shd w:val="clear" w:color="auto" w:fill="FFFFFF"/>
        </w:rPr>
      </w:pPr>
      <w:r w:rsidRPr="00B73A6D">
        <w:rPr>
          <w:rFonts w:ascii="Century Gothic" w:hAnsi="Century Gothic" w:cs="Arial"/>
          <w:b/>
          <w:bCs/>
          <w:color w:val="000000" w:themeColor="text1"/>
          <w:sz w:val="20"/>
          <w:szCs w:val="20"/>
          <w:shd w:val="clear" w:color="auto" w:fill="FFFFFF"/>
        </w:rPr>
        <w:t xml:space="preserve">Mabaya, E., </w:t>
      </w:r>
      <w:r w:rsidRPr="00B73A6D">
        <w:rPr>
          <w:rFonts w:ascii="Century Gothic" w:hAnsi="Century Gothic" w:cs="Arial"/>
          <w:color w:val="000000" w:themeColor="text1"/>
          <w:sz w:val="20"/>
          <w:szCs w:val="20"/>
          <w:shd w:val="clear" w:color="auto" w:fill="FFFFFF"/>
        </w:rPr>
        <w:t xml:space="preserve">Kachule, R., Waithaka, M., Mugoya, M., Damba, B., Camara, M., Tihanyi, K. 2023. Malawi Country Report 2022 - The African Seed Access Index (version February 2023)  Available at: </w:t>
      </w:r>
      <w:hyperlink r:id="rId44" w:history="1">
        <w:r w:rsidRPr="00B73A6D">
          <w:rPr>
            <w:rStyle w:val="Hyperlink"/>
            <w:rFonts w:ascii="Century Gothic" w:hAnsi="Century Gothic" w:cs="Arial"/>
            <w:sz w:val="20"/>
            <w:szCs w:val="20"/>
            <w:shd w:val="clear" w:color="auto" w:fill="FFFFFF"/>
          </w:rPr>
          <w:t>mwi_2022_en_country-report_feb2023_web.pdf (tasai.org)</w:t>
        </w:r>
      </w:hyperlink>
    </w:p>
    <w:p w14:paraId="69328282" w14:textId="77777777" w:rsidR="007966DD" w:rsidRPr="00B73A6D" w:rsidRDefault="007966DD" w:rsidP="007966DD">
      <w:pPr>
        <w:rPr>
          <w:rFonts w:ascii="Century Gothic" w:hAnsi="Century Gothic" w:cs="Arial"/>
          <w:color w:val="000000" w:themeColor="text1"/>
          <w:sz w:val="20"/>
          <w:szCs w:val="20"/>
          <w:shd w:val="clear" w:color="auto" w:fill="FFFFFF"/>
        </w:rPr>
      </w:pPr>
    </w:p>
    <w:p w14:paraId="5153E802" w14:textId="3F603906" w:rsidR="007966DD" w:rsidRPr="00B73A6D" w:rsidRDefault="007966DD" w:rsidP="007966DD">
      <w:pPr>
        <w:pStyle w:val="ListParagraph"/>
        <w:numPr>
          <w:ilvl w:val="0"/>
          <w:numId w:val="12"/>
        </w:numPr>
        <w:rPr>
          <w:rFonts w:ascii="Century Gothic" w:hAnsi="Century Gothic" w:cs="Arial"/>
          <w:color w:val="000000" w:themeColor="text1"/>
          <w:sz w:val="20"/>
          <w:szCs w:val="20"/>
          <w:shd w:val="clear" w:color="auto" w:fill="FFFFFF"/>
        </w:rPr>
      </w:pPr>
      <w:r w:rsidRPr="00B73A6D">
        <w:rPr>
          <w:rFonts w:ascii="Century Gothic" w:hAnsi="Century Gothic" w:cs="Arial"/>
          <w:b/>
          <w:bCs/>
          <w:color w:val="000000" w:themeColor="text1"/>
          <w:sz w:val="20"/>
          <w:szCs w:val="20"/>
          <w:shd w:val="clear" w:color="auto" w:fill="FFFFFF"/>
        </w:rPr>
        <w:t>Mabaya, E.</w:t>
      </w:r>
      <w:r w:rsidRPr="00B73A6D">
        <w:rPr>
          <w:rFonts w:ascii="Century Gothic" w:hAnsi="Century Gothic" w:cs="Arial"/>
          <w:color w:val="000000" w:themeColor="text1"/>
          <w:sz w:val="20"/>
          <w:szCs w:val="20"/>
          <w:shd w:val="clear" w:color="auto" w:fill="FFFFFF"/>
        </w:rPr>
        <w:t xml:space="preserve">, Ajayi, A. S., Waithaka, M., Mugoya, M., Damba, B., Camara, M., Tihanyi, K. 2023. Nigeria Country Report 2022 - The African Seed Access Index (version February 2023) Available at: </w:t>
      </w:r>
      <w:hyperlink r:id="rId45" w:history="1">
        <w:r w:rsidRPr="00B73A6D">
          <w:rPr>
            <w:rStyle w:val="Hyperlink"/>
            <w:rFonts w:ascii="Century Gothic" w:hAnsi="Century Gothic" w:cs="Arial"/>
            <w:sz w:val="20"/>
            <w:szCs w:val="20"/>
            <w:shd w:val="clear" w:color="auto" w:fill="FFFFFF"/>
          </w:rPr>
          <w:t>nga_2022_en_country_report_feb2023_web.pdf (tasai.org)</w:t>
        </w:r>
      </w:hyperlink>
    </w:p>
    <w:p w14:paraId="697869DA" w14:textId="77777777" w:rsidR="007966DD" w:rsidRPr="00B73A6D" w:rsidRDefault="007966DD" w:rsidP="007966DD">
      <w:pPr>
        <w:rPr>
          <w:rFonts w:ascii="Century Gothic" w:hAnsi="Century Gothic" w:cs="Arial"/>
          <w:color w:val="000000" w:themeColor="text1"/>
          <w:sz w:val="20"/>
          <w:szCs w:val="20"/>
          <w:shd w:val="clear" w:color="auto" w:fill="FFFFFF"/>
        </w:rPr>
      </w:pPr>
    </w:p>
    <w:p w14:paraId="1AF86341" w14:textId="1BD7246A" w:rsidR="007966DD" w:rsidRPr="00B73A6D" w:rsidRDefault="007966DD" w:rsidP="007966DD">
      <w:pPr>
        <w:pStyle w:val="ListParagraph"/>
        <w:numPr>
          <w:ilvl w:val="0"/>
          <w:numId w:val="12"/>
        </w:numPr>
        <w:rPr>
          <w:rFonts w:ascii="Century Gothic" w:hAnsi="Century Gothic" w:cs="Arial"/>
          <w:color w:val="000000" w:themeColor="text1"/>
          <w:sz w:val="20"/>
          <w:szCs w:val="20"/>
          <w:shd w:val="clear" w:color="auto" w:fill="FFFFFF"/>
        </w:rPr>
      </w:pPr>
      <w:r w:rsidRPr="00B73A6D">
        <w:rPr>
          <w:rFonts w:ascii="Century Gothic" w:hAnsi="Century Gothic" w:cs="Arial"/>
          <w:b/>
          <w:bCs/>
          <w:color w:val="000000" w:themeColor="text1"/>
          <w:sz w:val="20"/>
          <w:szCs w:val="20"/>
          <w:shd w:val="clear" w:color="auto" w:fill="FFFFFF"/>
        </w:rPr>
        <w:lastRenderedPageBreak/>
        <w:t>Mabaya, E.,</w:t>
      </w:r>
      <w:r w:rsidRPr="00B73A6D">
        <w:rPr>
          <w:rFonts w:ascii="Century Gothic" w:hAnsi="Century Gothic" w:cs="Arial"/>
          <w:color w:val="000000" w:themeColor="text1"/>
          <w:sz w:val="20"/>
          <w:szCs w:val="20"/>
          <w:shd w:val="clear" w:color="auto" w:fill="FFFFFF"/>
        </w:rPr>
        <w:t xml:space="preserve"> Ssebuliba, R., Kyotalimye, M., Waithaka, M., Mugoya, M., Damba, B., Camara, M., Tihanyi, K. 2023. Uganda Country Report 2022 - The African Seed Access Index (version February 2023) Available at: </w:t>
      </w:r>
      <w:hyperlink r:id="rId46" w:history="1">
        <w:r w:rsidRPr="00B73A6D">
          <w:rPr>
            <w:rStyle w:val="Hyperlink"/>
            <w:rFonts w:ascii="Century Gothic" w:hAnsi="Century Gothic" w:cs="Arial"/>
            <w:sz w:val="20"/>
            <w:szCs w:val="20"/>
            <w:shd w:val="clear" w:color="auto" w:fill="FFFFFF"/>
          </w:rPr>
          <w:t>uga_2022_en_country-report_feb2023_web.pdf (tasai.org)</w:t>
        </w:r>
      </w:hyperlink>
    </w:p>
    <w:p w14:paraId="279CAB69" w14:textId="77777777" w:rsidR="00323369" w:rsidRPr="00B73A6D" w:rsidRDefault="00323369" w:rsidP="00323369">
      <w:pPr>
        <w:rPr>
          <w:rFonts w:ascii="Century Gothic" w:hAnsi="Century Gothic" w:cs="Arial"/>
          <w:color w:val="000000" w:themeColor="text1"/>
          <w:sz w:val="20"/>
          <w:szCs w:val="20"/>
          <w:shd w:val="clear" w:color="auto" w:fill="FFFFFF"/>
        </w:rPr>
      </w:pPr>
    </w:p>
    <w:p w14:paraId="460475E0" w14:textId="51C0F1E4" w:rsidR="007966DD" w:rsidRPr="00B73A6D" w:rsidRDefault="007966DD" w:rsidP="007966DD">
      <w:pPr>
        <w:pStyle w:val="ListParagraph"/>
        <w:numPr>
          <w:ilvl w:val="0"/>
          <w:numId w:val="12"/>
        </w:numPr>
        <w:rPr>
          <w:rFonts w:ascii="Century Gothic" w:hAnsi="Century Gothic" w:cs="Arial"/>
          <w:color w:val="000000" w:themeColor="text1"/>
          <w:sz w:val="20"/>
          <w:szCs w:val="20"/>
          <w:shd w:val="clear" w:color="auto" w:fill="FFFFFF"/>
        </w:rPr>
      </w:pPr>
      <w:r w:rsidRPr="00B73A6D">
        <w:rPr>
          <w:rFonts w:ascii="Century Gothic" w:hAnsi="Century Gothic" w:cs="Arial"/>
          <w:b/>
          <w:bCs/>
          <w:color w:val="000000" w:themeColor="text1"/>
          <w:sz w:val="20"/>
          <w:szCs w:val="20"/>
          <w:shd w:val="clear" w:color="auto" w:fill="FFFFFF"/>
        </w:rPr>
        <w:t>Mabaya, E.</w:t>
      </w:r>
      <w:r w:rsidRPr="00B73A6D">
        <w:rPr>
          <w:rFonts w:ascii="Century Gothic" w:hAnsi="Century Gothic" w:cs="Arial"/>
          <w:color w:val="000000" w:themeColor="text1"/>
          <w:sz w:val="20"/>
          <w:szCs w:val="20"/>
          <w:shd w:val="clear" w:color="auto" w:fill="FFFFFF"/>
        </w:rPr>
        <w:t xml:space="preserve">, Mujaju, C., Nyakanda, P., Waithaka, M., Mugoya, M., Damba, B., Camara, M., Tihanyi, K. 2022. Zimbabwe Country Report 2022 - The African Seed Access Index (version December 2022). Available at: </w:t>
      </w:r>
      <w:hyperlink r:id="rId47" w:history="1">
        <w:r w:rsidRPr="00B73A6D">
          <w:rPr>
            <w:rStyle w:val="Hyperlink"/>
            <w:rFonts w:ascii="Century Gothic" w:hAnsi="Century Gothic" w:cs="Arial"/>
            <w:sz w:val="20"/>
            <w:szCs w:val="20"/>
            <w:shd w:val="clear" w:color="auto" w:fill="FFFFFF"/>
          </w:rPr>
          <w:t>zwe_2022_en_country_report_dec2022_web.pdf (tasai.org)</w:t>
        </w:r>
      </w:hyperlink>
    </w:p>
    <w:p w14:paraId="720C9DA7" w14:textId="77777777" w:rsidR="00323369" w:rsidRPr="00B73A6D" w:rsidRDefault="00323369" w:rsidP="00323369">
      <w:pPr>
        <w:rPr>
          <w:rFonts w:ascii="Century Gothic" w:hAnsi="Century Gothic" w:cs="Arial"/>
          <w:color w:val="000000" w:themeColor="text1"/>
          <w:sz w:val="20"/>
          <w:szCs w:val="20"/>
          <w:shd w:val="clear" w:color="auto" w:fill="FFFFFF"/>
        </w:rPr>
      </w:pPr>
    </w:p>
    <w:p w14:paraId="342AF43B" w14:textId="0AF448C8" w:rsidR="007966DD" w:rsidRPr="00B73A6D" w:rsidRDefault="007966DD" w:rsidP="007966DD">
      <w:pPr>
        <w:pStyle w:val="ListParagraph"/>
        <w:numPr>
          <w:ilvl w:val="0"/>
          <w:numId w:val="12"/>
        </w:numPr>
        <w:rPr>
          <w:rFonts w:ascii="Century Gothic" w:hAnsi="Century Gothic" w:cs="Arial"/>
          <w:color w:val="000000" w:themeColor="text1"/>
          <w:sz w:val="20"/>
          <w:szCs w:val="20"/>
          <w:shd w:val="clear" w:color="auto" w:fill="FFFFFF"/>
        </w:rPr>
      </w:pPr>
      <w:r w:rsidRPr="00B73A6D">
        <w:rPr>
          <w:rFonts w:ascii="Century Gothic" w:hAnsi="Century Gothic" w:cs="Arial"/>
          <w:b/>
          <w:bCs/>
          <w:color w:val="000000" w:themeColor="text1"/>
          <w:sz w:val="20"/>
          <w:szCs w:val="20"/>
          <w:shd w:val="clear" w:color="auto" w:fill="FFFFFF"/>
        </w:rPr>
        <w:t>Mabaya, E.</w:t>
      </w:r>
      <w:r w:rsidRPr="00B73A6D">
        <w:rPr>
          <w:rFonts w:ascii="Century Gothic" w:hAnsi="Century Gothic" w:cs="Arial"/>
          <w:color w:val="000000" w:themeColor="text1"/>
          <w:sz w:val="20"/>
          <w:szCs w:val="20"/>
          <w:shd w:val="clear" w:color="auto" w:fill="FFFFFF"/>
        </w:rPr>
        <w:t xml:space="preserve">, Bararyenya, A., Vyizigiro, E., Waithaka, M., Mugoya, M., Kanyenji, G., Tihanyi, K. 2021. Burundi Country Report 2021 - The African Seed Access Index (version October 2021) Available at: </w:t>
      </w:r>
      <w:hyperlink r:id="rId48" w:history="1">
        <w:r w:rsidRPr="00B73A6D">
          <w:rPr>
            <w:rStyle w:val="Hyperlink"/>
            <w:rFonts w:ascii="Century Gothic" w:hAnsi="Century Gothic" w:cs="Arial"/>
            <w:sz w:val="20"/>
            <w:szCs w:val="20"/>
            <w:shd w:val="clear" w:color="auto" w:fill="FFFFFF"/>
          </w:rPr>
          <w:t>bdi_2021_en_country_report_oct2021_web.pdf (tasai.org)</w:t>
        </w:r>
      </w:hyperlink>
    </w:p>
    <w:p w14:paraId="5898C8AB" w14:textId="77777777" w:rsidR="00323369" w:rsidRPr="00B73A6D" w:rsidRDefault="00323369" w:rsidP="00323369">
      <w:pPr>
        <w:rPr>
          <w:rFonts w:ascii="Century Gothic" w:hAnsi="Century Gothic" w:cs="Arial"/>
          <w:color w:val="000000" w:themeColor="text1"/>
          <w:sz w:val="20"/>
          <w:szCs w:val="20"/>
          <w:shd w:val="clear" w:color="auto" w:fill="FFFFFF"/>
        </w:rPr>
      </w:pPr>
    </w:p>
    <w:p w14:paraId="6EE85DD0" w14:textId="75860063" w:rsidR="007966DD" w:rsidRPr="00B73A6D" w:rsidRDefault="007966DD" w:rsidP="007966DD">
      <w:pPr>
        <w:pStyle w:val="ListParagraph"/>
        <w:numPr>
          <w:ilvl w:val="0"/>
          <w:numId w:val="12"/>
        </w:numPr>
        <w:rPr>
          <w:rFonts w:ascii="Century Gothic" w:hAnsi="Century Gothic" w:cs="Arial"/>
          <w:color w:val="000000" w:themeColor="text1"/>
          <w:sz w:val="20"/>
          <w:szCs w:val="20"/>
          <w:shd w:val="clear" w:color="auto" w:fill="FFFFFF"/>
        </w:rPr>
      </w:pPr>
      <w:r w:rsidRPr="00B73A6D">
        <w:rPr>
          <w:rFonts w:ascii="Century Gothic" w:hAnsi="Century Gothic" w:cs="Arial"/>
          <w:b/>
          <w:bCs/>
          <w:color w:val="000000" w:themeColor="text1"/>
          <w:sz w:val="20"/>
          <w:szCs w:val="20"/>
          <w:shd w:val="clear" w:color="auto" w:fill="FFFFFF"/>
        </w:rPr>
        <w:t>Mabaya, E.,</w:t>
      </w:r>
      <w:r w:rsidRPr="00B73A6D">
        <w:rPr>
          <w:rFonts w:ascii="Century Gothic" w:hAnsi="Century Gothic" w:cs="Arial"/>
          <w:color w:val="000000" w:themeColor="text1"/>
          <w:sz w:val="20"/>
          <w:szCs w:val="20"/>
          <w:shd w:val="clear" w:color="auto" w:fill="FFFFFF"/>
        </w:rPr>
        <w:t xml:space="preserve"> Hassena, M., Waithaka, M., Mugoya, M., Camara, M., Tihanyi, K., Kanyenji, G., Damba, B. 2021. Ethiopia Country Report 2021 - The African Seed Access Index (version April 2022) Available at: </w:t>
      </w:r>
      <w:hyperlink r:id="rId49" w:history="1">
        <w:r w:rsidRPr="00B73A6D">
          <w:rPr>
            <w:rStyle w:val="Hyperlink"/>
            <w:rFonts w:ascii="Century Gothic" w:hAnsi="Century Gothic" w:cs="Arial"/>
            <w:sz w:val="20"/>
            <w:szCs w:val="20"/>
            <w:shd w:val="clear" w:color="auto" w:fill="FFFFFF"/>
          </w:rPr>
          <w:t>eth_2021_en_country_report_apr2022_web.pdf (tasai.org)</w:t>
        </w:r>
      </w:hyperlink>
    </w:p>
    <w:p w14:paraId="30C9D69E" w14:textId="77777777" w:rsidR="00323369" w:rsidRPr="00B73A6D" w:rsidRDefault="00323369" w:rsidP="00323369">
      <w:pPr>
        <w:rPr>
          <w:rFonts w:ascii="Century Gothic" w:hAnsi="Century Gothic" w:cs="Arial"/>
          <w:color w:val="000000" w:themeColor="text1"/>
          <w:sz w:val="20"/>
          <w:szCs w:val="20"/>
          <w:shd w:val="clear" w:color="auto" w:fill="FFFFFF"/>
        </w:rPr>
      </w:pPr>
    </w:p>
    <w:p w14:paraId="6363E15B" w14:textId="5A0F78D6" w:rsidR="007966DD" w:rsidRPr="00B73A6D" w:rsidRDefault="007966DD" w:rsidP="007966DD">
      <w:pPr>
        <w:pStyle w:val="ListParagraph"/>
        <w:numPr>
          <w:ilvl w:val="0"/>
          <w:numId w:val="12"/>
        </w:numPr>
        <w:rPr>
          <w:rFonts w:ascii="Century Gothic" w:hAnsi="Century Gothic" w:cs="Arial"/>
          <w:color w:val="000000" w:themeColor="text1"/>
          <w:sz w:val="20"/>
          <w:szCs w:val="20"/>
          <w:shd w:val="clear" w:color="auto" w:fill="FFFFFF"/>
        </w:rPr>
      </w:pPr>
      <w:r w:rsidRPr="00B73A6D">
        <w:rPr>
          <w:rFonts w:ascii="Century Gothic" w:hAnsi="Century Gothic" w:cs="Arial"/>
          <w:b/>
          <w:bCs/>
          <w:color w:val="000000" w:themeColor="text1"/>
          <w:sz w:val="20"/>
          <w:szCs w:val="20"/>
          <w:shd w:val="clear" w:color="auto" w:fill="FFFFFF"/>
        </w:rPr>
        <w:t>Mabaya, E.,</w:t>
      </w:r>
      <w:r w:rsidRPr="00B73A6D">
        <w:rPr>
          <w:rFonts w:ascii="Century Gothic" w:hAnsi="Century Gothic" w:cs="Arial"/>
          <w:color w:val="000000" w:themeColor="text1"/>
          <w:sz w:val="20"/>
          <w:szCs w:val="20"/>
          <w:shd w:val="clear" w:color="auto" w:fill="FFFFFF"/>
        </w:rPr>
        <w:t xml:space="preserve"> Mulbah, Q., Mienwipia, A., Waithaka, M., Mugoya, M., Tihanyi, K., Kanyenji, G. 2021. Liberia Country Report 2021 - The African Seed Access Index (version October 2021) Available at: </w:t>
      </w:r>
      <w:hyperlink r:id="rId50" w:history="1">
        <w:r w:rsidRPr="00B73A6D">
          <w:rPr>
            <w:rStyle w:val="Hyperlink"/>
            <w:rFonts w:ascii="Century Gothic" w:hAnsi="Century Gothic" w:cs="Arial"/>
            <w:sz w:val="20"/>
            <w:szCs w:val="20"/>
            <w:shd w:val="clear" w:color="auto" w:fill="FFFFFF"/>
          </w:rPr>
          <w:t>lbr_2021_en_country_report_oct2021_web.pdf (tasai.org)</w:t>
        </w:r>
      </w:hyperlink>
    </w:p>
    <w:p w14:paraId="1E9B7D97" w14:textId="77777777" w:rsidR="00323369" w:rsidRPr="00B73A6D" w:rsidRDefault="00323369" w:rsidP="00323369">
      <w:pPr>
        <w:rPr>
          <w:rFonts w:ascii="Century Gothic" w:hAnsi="Century Gothic" w:cs="Arial"/>
          <w:color w:val="000000" w:themeColor="text1"/>
          <w:sz w:val="20"/>
          <w:szCs w:val="20"/>
          <w:shd w:val="clear" w:color="auto" w:fill="FFFFFF"/>
        </w:rPr>
      </w:pPr>
    </w:p>
    <w:p w14:paraId="09C95660" w14:textId="6D78FECA" w:rsidR="007966DD" w:rsidRPr="00B73A6D" w:rsidRDefault="007966DD" w:rsidP="007966DD">
      <w:pPr>
        <w:pStyle w:val="ListParagraph"/>
        <w:numPr>
          <w:ilvl w:val="0"/>
          <w:numId w:val="12"/>
        </w:numPr>
        <w:rPr>
          <w:rFonts w:ascii="Century Gothic" w:hAnsi="Century Gothic" w:cs="Arial"/>
          <w:color w:val="000000" w:themeColor="text1"/>
          <w:sz w:val="20"/>
          <w:szCs w:val="20"/>
          <w:shd w:val="clear" w:color="auto" w:fill="FFFFFF"/>
        </w:rPr>
      </w:pPr>
      <w:r w:rsidRPr="00B73A6D">
        <w:rPr>
          <w:rFonts w:ascii="Century Gothic" w:hAnsi="Century Gothic" w:cs="Arial"/>
          <w:b/>
          <w:bCs/>
          <w:color w:val="000000" w:themeColor="text1"/>
          <w:sz w:val="20"/>
          <w:szCs w:val="20"/>
          <w:shd w:val="clear" w:color="auto" w:fill="FFFFFF"/>
        </w:rPr>
        <w:t>Mabaya, E.,</w:t>
      </w:r>
      <w:r w:rsidRPr="00B73A6D">
        <w:rPr>
          <w:rFonts w:ascii="Century Gothic" w:hAnsi="Century Gothic" w:cs="Arial"/>
          <w:color w:val="000000" w:themeColor="text1"/>
          <w:sz w:val="20"/>
          <w:szCs w:val="20"/>
          <w:shd w:val="clear" w:color="auto" w:fill="FFFFFF"/>
        </w:rPr>
        <w:t xml:space="preserve"> Dagnoko, S., Waithaka, M., Mugoya, M., Damba, B., Camara, M., Tihanyi, K. 2022. Mali Country Report 2021 - The African Seed Access Index (version September 2022)</w:t>
      </w:r>
    </w:p>
    <w:p w14:paraId="55D3751B" w14:textId="77777777" w:rsidR="00323369" w:rsidRPr="00B73A6D" w:rsidRDefault="00323369" w:rsidP="00323369">
      <w:pPr>
        <w:rPr>
          <w:rFonts w:ascii="Century Gothic" w:hAnsi="Century Gothic" w:cs="Arial"/>
          <w:color w:val="000000" w:themeColor="text1"/>
          <w:sz w:val="20"/>
          <w:szCs w:val="20"/>
          <w:shd w:val="clear" w:color="auto" w:fill="FFFFFF"/>
        </w:rPr>
      </w:pPr>
    </w:p>
    <w:p w14:paraId="05857E00" w14:textId="0C034D16" w:rsidR="007966DD" w:rsidRPr="00B73A6D" w:rsidRDefault="007966DD" w:rsidP="007966DD">
      <w:pPr>
        <w:pStyle w:val="ListParagraph"/>
        <w:numPr>
          <w:ilvl w:val="0"/>
          <w:numId w:val="12"/>
        </w:numPr>
        <w:jc w:val="both"/>
        <w:rPr>
          <w:rFonts w:ascii="Century Gothic" w:hAnsi="Century Gothic" w:cs="Arial"/>
          <w:color w:val="000000" w:themeColor="text1"/>
          <w:sz w:val="20"/>
          <w:szCs w:val="20"/>
          <w:shd w:val="clear" w:color="auto" w:fill="FFFFFF"/>
        </w:rPr>
      </w:pPr>
      <w:r w:rsidRPr="00B73A6D">
        <w:rPr>
          <w:rFonts w:ascii="Century Gothic" w:hAnsi="Century Gothic" w:cs="Arial"/>
          <w:b/>
          <w:bCs/>
          <w:color w:val="000000" w:themeColor="text1"/>
          <w:sz w:val="20"/>
          <w:szCs w:val="20"/>
          <w:shd w:val="clear" w:color="auto" w:fill="FFFFFF"/>
        </w:rPr>
        <w:t>Mabaya, E.,</w:t>
      </w:r>
      <w:r w:rsidRPr="00B73A6D">
        <w:rPr>
          <w:rFonts w:ascii="Century Gothic" w:hAnsi="Century Gothic" w:cs="Arial"/>
          <w:color w:val="000000" w:themeColor="text1"/>
          <w:sz w:val="20"/>
          <w:szCs w:val="20"/>
          <w:shd w:val="clear" w:color="auto" w:fill="FFFFFF"/>
        </w:rPr>
        <w:t xml:space="preserve"> Alberto, EM, Tomo, A., Waithaka, M., Mugoya, M., Damba, B., Camara, M., Tihanyi, K. Mozambique Country Report 2021 - The African Seed Access Index (version September 2022)</w:t>
      </w:r>
    </w:p>
    <w:p w14:paraId="08A4E50B" w14:textId="34B0CE24" w:rsidR="00535B66" w:rsidRPr="00B73A6D" w:rsidRDefault="00120FD4" w:rsidP="002B6565">
      <w:pPr>
        <w:pStyle w:val="ListParagraph"/>
        <w:ind w:left="360"/>
        <w:jc w:val="both"/>
        <w:rPr>
          <w:rFonts w:ascii="Century Gothic" w:hAnsi="Century Gothic" w:cs="Arial"/>
          <w:color w:val="000000" w:themeColor="text1"/>
          <w:sz w:val="20"/>
          <w:szCs w:val="20"/>
          <w:shd w:val="clear" w:color="auto" w:fill="FFFFFF"/>
        </w:rPr>
      </w:pPr>
      <w:r w:rsidRPr="00B73A6D">
        <w:rPr>
          <w:rFonts w:ascii="Century Gothic" w:hAnsi="Century Gothic" w:cs="Arial"/>
          <w:color w:val="000000" w:themeColor="text1"/>
          <w:sz w:val="20"/>
          <w:szCs w:val="20"/>
          <w:shd w:val="clear" w:color="auto" w:fill="FFFFFF"/>
        </w:rPr>
        <w:t xml:space="preserve"> </w:t>
      </w:r>
    </w:p>
    <w:p w14:paraId="0A714067" w14:textId="336018D1" w:rsidR="009B78A7" w:rsidRPr="00B73A6D" w:rsidRDefault="009B78A7" w:rsidP="009B78A7">
      <w:pPr>
        <w:pStyle w:val="ListParagraph"/>
        <w:numPr>
          <w:ilvl w:val="0"/>
          <w:numId w:val="12"/>
        </w:numPr>
        <w:jc w:val="both"/>
        <w:rPr>
          <w:rFonts w:ascii="Century Gothic" w:hAnsi="Century Gothic" w:cs="Arial"/>
          <w:color w:val="000000" w:themeColor="text1"/>
          <w:sz w:val="20"/>
          <w:szCs w:val="20"/>
          <w:shd w:val="clear" w:color="auto" w:fill="FFFFFF"/>
        </w:rPr>
      </w:pPr>
      <w:r w:rsidRPr="00B73A6D">
        <w:rPr>
          <w:rFonts w:ascii="Century Gothic" w:hAnsi="Century Gothic" w:cs="Arial"/>
          <w:color w:val="000000" w:themeColor="text1"/>
          <w:sz w:val="20"/>
          <w:szCs w:val="20"/>
          <w:shd w:val="clear" w:color="auto" w:fill="FFFFFF"/>
        </w:rPr>
        <w:t xml:space="preserve">Porciello, J., Coggins, S., Otunda-Payne, G. and </w:t>
      </w:r>
      <w:r w:rsidRPr="00B73A6D">
        <w:rPr>
          <w:rFonts w:ascii="Century Gothic" w:hAnsi="Century Gothic" w:cs="Arial"/>
          <w:b/>
          <w:bCs/>
          <w:color w:val="000000" w:themeColor="text1"/>
          <w:sz w:val="20"/>
          <w:szCs w:val="20"/>
          <w:shd w:val="clear" w:color="auto" w:fill="FFFFFF"/>
        </w:rPr>
        <w:t>Mabaya, E</w:t>
      </w:r>
      <w:r w:rsidRPr="00B73A6D">
        <w:rPr>
          <w:rFonts w:ascii="Century Gothic" w:hAnsi="Century Gothic" w:cs="Arial"/>
          <w:color w:val="000000" w:themeColor="text1"/>
          <w:sz w:val="20"/>
          <w:szCs w:val="20"/>
          <w:shd w:val="clear" w:color="auto" w:fill="FFFFFF"/>
        </w:rPr>
        <w:t xml:space="preserve">., 2021. “A Systematic Scoping Review: How are farmers using digital services in low-and middle-income countries?” Cornell University available at  </w:t>
      </w:r>
      <w:hyperlink r:id="rId51" w:history="1">
        <w:r w:rsidRPr="00B73A6D">
          <w:rPr>
            <w:rStyle w:val="Hyperlink"/>
            <w:rFonts w:ascii="Century Gothic" w:hAnsi="Century Gothic" w:cs="Arial"/>
            <w:sz w:val="20"/>
            <w:szCs w:val="20"/>
            <w:shd w:val="clear" w:color="auto" w:fill="FFFFFF"/>
          </w:rPr>
          <w:t>https://ecommons.cornell.edu/handle/1813/103771</w:t>
        </w:r>
      </w:hyperlink>
    </w:p>
    <w:p w14:paraId="33002173" w14:textId="77777777" w:rsidR="009B78A7" w:rsidRPr="00B73A6D" w:rsidRDefault="009B78A7" w:rsidP="009B78A7">
      <w:pPr>
        <w:pStyle w:val="ListParagraph"/>
        <w:ind w:left="360"/>
        <w:jc w:val="both"/>
        <w:rPr>
          <w:rFonts w:ascii="Century Gothic" w:hAnsi="Century Gothic" w:cs="Arial"/>
          <w:color w:val="000000" w:themeColor="text1"/>
          <w:sz w:val="20"/>
          <w:szCs w:val="20"/>
          <w:shd w:val="clear" w:color="auto" w:fill="FFFFFF"/>
        </w:rPr>
      </w:pPr>
    </w:p>
    <w:p w14:paraId="270FF47F" w14:textId="12D70EFE" w:rsidR="009B78A7" w:rsidRPr="00B73A6D" w:rsidRDefault="009B78A7" w:rsidP="009B78A7">
      <w:pPr>
        <w:pStyle w:val="ListParagraph"/>
        <w:numPr>
          <w:ilvl w:val="0"/>
          <w:numId w:val="12"/>
        </w:numPr>
        <w:rPr>
          <w:rFonts w:ascii="Century Gothic" w:hAnsi="Century Gothic" w:cs="Arial"/>
          <w:color w:val="000000" w:themeColor="text1"/>
          <w:sz w:val="20"/>
          <w:szCs w:val="20"/>
          <w:shd w:val="clear" w:color="auto" w:fill="FFFFFF"/>
        </w:rPr>
      </w:pPr>
      <w:r w:rsidRPr="00B73A6D">
        <w:rPr>
          <w:rFonts w:ascii="Century Gothic" w:hAnsi="Century Gothic" w:cs="Arial"/>
          <w:color w:val="000000" w:themeColor="text1"/>
          <w:sz w:val="20"/>
          <w:szCs w:val="20"/>
          <w:shd w:val="clear" w:color="auto" w:fill="FFFFFF"/>
        </w:rPr>
        <w:t xml:space="preserve">Born, L., Chirinda, N., </w:t>
      </w:r>
      <w:r w:rsidRPr="00B73A6D">
        <w:rPr>
          <w:rFonts w:ascii="Century Gothic" w:hAnsi="Century Gothic" w:cs="Arial"/>
          <w:b/>
          <w:bCs/>
          <w:color w:val="000000" w:themeColor="text1"/>
          <w:sz w:val="20"/>
          <w:szCs w:val="20"/>
          <w:shd w:val="clear" w:color="auto" w:fill="FFFFFF"/>
        </w:rPr>
        <w:t>Mabaya, E.,</w:t>
      </w:r>
      <w:r w:rsidRPr="00B73A6D">
        <w:rPr>
          <w:rFonts w:ascii="Century Gothic" w:hAnsi="Century Gothic" w:cs="Arial"/>
          <w:color w:val="000000" w:themeColor="text1"/>
          <w:sz w:val="20"/>
          <w:szCs w:val="20"/>
          <w:shd w:val="clear" w:color="auto" w:fill="FFFFFF"/>
        </w:rPr>
        <w:t xml:space="preserve"> Afun-Ogidan, O., Girvetz, E., Jarvis, A. and Kropff, W., 2021. </w:t>
      </w:r>
      <w:r w:rsidR="00D641EC" w:rsidRPr="00B73A6D">
        <w:rPr>
          <w:rFonts w:ascii="Century Gothic" w:hAnsi="Century Gothic" w:cs="Arial"/>
          <w:color w:val="000000" w:themeColor="text1"/>
          <w:sz w:val="20"/>
          <w:szCs w:val="20"/>
          <w:shd w:val="clear" w:color="auto" w:fill="FFFFFF"/>
        </w:rPr>
        <w:t>“</w:t>
      </w:r>
      <w:r w:rsidRPr="00B73A6D">
        <w:rPr>
          <w:rFonts w:ascii="Century Gothic" w:hAnsi="Century Gothic" w:cs="Arial"/>
          <w:i/>
          <w:iCs/>
          <w:color w:val="000000" w:themeColor="text1"/>
          <w:sz w:val="20"/>
          <w:szCs w:val="20"/>
          <w:shd w:val="clear" w:color="auto" w:fill="FFFFFF"/>
        </w:rPr>
        <w:t>Digital Agriculture Profile: South Africa</w:t>
      </w:r>
      <w:r w:rsidR="00D641EC" w:rsidRPr="00B73A6D">
        <w:rPr>
          <w:rFonts w:ascii="Century Gothic" w:hAnsi="Century Gothic" w:cs="Arial"/>
          <w:i/>
          <w:iCs/>
          <w:color w:val="000000" w:themeColor="text1"/>
          <w:sz w:val="20"/>
          <w:szCs w:val="20"/>
          <w:shd w:val="clear" w:color="auto" w:fill="FFFFFF"/>
        </w:rPr>
        <w:t>”</w:t>
      </w:r>
      <w:r w:rsidRPr="00B73A6D">
        <w:rPr>
          <w:rFonts w:ascii="Century Gothic" w:hAnsi="Century Gothic" w:cs="Arial"/>
          <w:i/>
          <w:iCs/>
          <w:color w:val="000000" w:themeColor="text1"/>
          <w:sz w:val="20"/>
          <w:szCs w:val="20"/>
          <w:shd w:val="clear" w:color="auto" w:fill="FFFFFF"/>
        </w:rPr>
        <w:t>.</w:t>
      </w:r>
      <w:r w:rsidRPr="00B73A6D">
        <w:rPr>
          <w:rFonts w:ascii="Century Gothic" w:hAnsi="Century Gothic" w:cs="Arial"/>
          <w:color w:val="000000" w:themeColor="text1"/>
          <w:sz w:val="20"/>
          <w:szCs w:val="20"/>
          <w:shd w:val="clear" w:color="auto" w:fill="FFFFFF"/>
        </w:rPr>
        <w:t xml:space="preserve"> FAO, Available at </w:t>
      </w:r>
      <w:hyperlink r:id="rId52" w:history="1">
        <w:r w:rsidRPr="00B73A6D">
          <w:rPr>
            <w:rStyle w:val="Hyperlink"/>
            <w:rFonts w:ascii="Century Gothic" w:hAnsi="Century Gothic" w:cs="Arial"/>
            <w:color w:val="000000" w:themeColor="text1"/>
            <w:sz w:val="20"/>
            <w:szCs w:val="20"/>
            <w:shd w:val="clear" w:color="auto" w:fill="FFFFFF"/>
          </w:rPr>
          <w:t>https://www.fao.org/3/cb2506en/cb2506en.pdf</w:t>
        </w:r>
      </w:hyperlink>
      <w:r w:rsidRPr="00B73A6D">
        <w:rPr>
          <w:rFonts w:ascii="Century Gothic" w:hAnsi="Century Gothic" w:cs="Arial"/>
          <w:color w:val="000000" w:themeColor="text1"/>
          <w:sz w:val="20"/>
          <w:szCs w:val="20"/>
          <w:shd w:val="clear" w:color="auto" w:fill="FFFFFF"/>
        </w:rPr>
        <w:t>.</w:t>
      </w:r>
    </w:p>
    <w:p w14:paraId="2A237D10" w14:textId="77777777" w:rsidR="009B78A7" w:rsidRPr="00B73A6D" w:rsidRDefault="009B78A7" w:rsidP="009B78A7">
      <w:pPr>
        <w:pStyle w:val="ListParagraph"/>
        <w:ind w:left="360"/>
        <w:rPr>
          <w:rFonts w:ascii="Century Gothic" w:hAnsi="Century Gothic" w:cs="Arial"/>
          <w:color w:val="000000" w:themeColor="text1"/>
          <w:sz w:val="20"/>
          <w:szCs w:val="20"/>
          <w:shd w:val="clear" w:color="auto" w:fill="FFFFFF"/>
        </w:rPr>
      </w:pPr>
    </w:p>
    <w:p w14:paraId="2E8188E2" w14:textId="156510A3" w:rsidR="009B78A7" w:rsidRPr="00B73A6D" w:rsidRDefault="009B78A7" w:rsidP="009B78A7">
      <w:pPr>
        <w:pStyle w:val="ListParagraph"/>
        <w:numPr>
          <w:ilvl w:val="0"/>
          <w:numId w:val="12"/>
        </w:numPr>
        <w:rPr>
          <w:rFonts w:ascii="Century Gothic" w:hAnsi="Century Gothic" w:cs="Arial"/>
          <w:color w:val="000000" w:themeColor="text1"/>
          <w:sz w:val="20"/>
          <w:szCs w:val="20"/>
          <w:shd w:val="clear" w:color="auto" w:fill="FFFFFF"/>
        </w:rPr>
      </w:pPr>
      <w:r w:rsidRPr="00B73A6D">
        <w:rPr>
          <w:rFonts w:ascii="Century Gothic" w:hAnsi="Century Gothic" w:cs="Arial"/>
          <w:color w:val="000000" w:themeColor="text1"/>
          <w:sz w:val="20"/>
          <w:szCs w:val="20"/>
          <w:shd w:val="clear" w:color="auto" w:fill="FFFFFF"/>
        </w:rPr>
        <w:t xml:space="preserve">Traore, S.A., </w:t>
      </w:r>
      <w:r w:rsidRPr="00B73A6D">
        <w:rPr>
          <w:rFonts w:ascii="Century Gothic" w:hAnsi="Century Gothic" w:cs="Arial"/>
          <w:b/>
          <w:bCs/>
          <w:color w:val="000000" w:themeColor="text1"/>
          <w:sz w:val="20"/>
          <w:szCs w:val="20"/>
          <w:shd w:val="clear" w:color="auto" w:fill="FFFFFF"/>
        </w:rPr>
        <w:t>Mabaya, E.,</w:t>
      </w:r>
      <w:r w:rsidRPr="00B73A6D">
        <w:rPr>
          <w:rFonts w:ascii="Century Gothic" w:hAnsi="Century Gothic" w:cs="Arial"/>
          <w:color w:val="000000" w:themeColor="text1"/>
          <w:sz w:val="20"/>
          <w:szCs w:val="20"/>
          <w:shd w:val="clear" w:color="auto" w:fill="FFFFFF"/>
        </w:rPr>
        <w:t xml:space="preserve"> Afun-Ogidan, O.D., Ajilore, B., Girvetz, E., Jarvis, A. and Kropff, W., 2021. </w:t>
      </w:r>
      <w:r w:rsidR="00D641EC" w:rsidRPr="00B73A6D">
        <w:rPr>
          <w:rFonts w:ascii="Century Gothic" w:hAnsi="Century Gothic" w:cs="Arial"/>
          <w:color w:val="000000" w:themeColor="text1"/>
          <w:sz w:val="20"/>
          <w:szCs w:val="20"/>
          <w:shd w:val="clear" w:color="auto" w:fill="FFFFFF"/>
        </w:rPr>
        <w:t>“</w:t>
      </w:r>
      <w:r w:rsidRPr="00B73A6D">
        <w:rPr>
          <w:rFonts w:ascii="Century Gothic" w:hAnsi="Century Gothic" w:cs="Arial"/>
          <w:color w:val="000000" w:themeColor="text1"/>
          <w:sz w:val="20"/>
          <w:szCs w:val="20"/>
          <w:shd w:val="clear" w:color="auto" w:fill="FFFFFF"/>
        </w:rPr>
        <w:t>Digital Agriculture Profile: Co</w:t>
      </w:r>
      <w:r w:rsidRPr="00B73A6D">
        <w:rPr>
          <w:rFonts w:ascii="Arial" w:hAnsi="Arial" w:cs="Arial"/>
          <w:color w:val="000000" w:themeColor="text1"/>
          <w:sz w:val="20"/>
          <w:szCs w:val="20"/>
          <w:shd w:val="clear" w:color="auto" w:fill="FFFFFF"/>
        </w:rPr>
        <w:t>̂</w:t>
      </w:r>
      <w:r w:rsidRPr="00B73A6D">
        <w:rPr>
          <w:rFonts w:ascii="Century Gothic" w:hAnsi="Century Gothic" w:cs="Arial"/>
          <w:color w:val="000000" w:themeColor="text1"/>
          <w:sz w:val="20"/>
          <w:szCs w:val="20"/>
          <w:shd w:val="clear" w:color="auto" w:fill="FFFFFF"/>
        </w:rPr>
        <w:t>te d'Ivoire.</w:t>
      </w:r>
      <w:r w:rsidR="00D641EC" w:rsidRPr="00B73A6D">
        <w:rPr>
          <w:rFonts w:ascii="Century Gothic" w:hAnsi="Century Gothic" w:cs="Arial"/>
          <w:color w:val="000000" w:themeColor="text1"/>
          <w:sz w:val="20"/>
          <w:szCs w:val="20"/>
          <w:shd w:val="clear" w:color="auto" w:fill="FFFFFF"/>
        </w:rPr>
        <w:t>”</w:t>
      </w:r>
      <w:r w:rsidRPr="00B73A6D">
        <w:rPr>
          <w:rFonts w:ascii="Century Gothic" w:hAnsi="Century Gothic" w:cs="Arial"/>
          <w:color w:val="000000" w:themeColor="text1"/>
          <w:sz w:val="20"/>
          <w:szCs w:val="20"/>
          <w:shd w:val="clear" w:color="auto" w:fill="FFFFFF"/>
        </w:rPr>
        <w:t xml:space="preserve"> FAO available at </w:t>
      </w:r>
      <w:hyperlink r:id="rId53" w:history="1">
        <w:r w:rsidRPr="00B73A6D">
          <w:rPr>
            <w:rStyle w:val="Hyperlink"/>
            <w:rFonts w:ascii="Century Gothic" w:hAnsi="Century Gothic" w:cs="Arial"/>
            <w:color w:val="000000" w:themeColor="text1"/>
            <w:sz w:val="20"/>
            <w:szCs w:val="20"/>
            <w:shd w:val="clear" w:color="auto" w:fill="FFFFFF"/>
          </w:rPr>
          <w:t>https://www.fao.org/3/cb2505en/cb2505en.pdf</w:t>
        </w:r>
      </w:hyperlink>
    </w:p>
    <w:p w14:paraId="3A6D172D" w14:textId="77777777" w:rsidR="009B78A7" w:rsidRPr="00B73A6D" w:rsidRDefault="009B78A7" w:rsidP="009B78A7">
      <w:pPr>
        <w:pStyle w:val="ListParagraph"/>
        <w:ind w:left="360"/>
        <w:rPr>
          <w:rFonts w:ascii="Century Gothic" w:hAnsi="Century Gothic" w:cs="Arial"/>
          <w:color w:val="000000" w:themeColor="text1"/>
          <w:sz w:val="20"/>
          <w:szCs w:val="20"/>
          <w:shd w:val="clear" w:color="auto" w:fill="FFFFFF"/>
        </w:rPr>
      </w:pPr>
    </w:p>
    <w:p w14:paraId="061EE15C" w14:textId="18E5421A" w:rsidR="009B78A7" w:rsidRPr="00B73A6D" w:rsidRDefault="009B78A7" w:rsidP="009B78A7">
      <w:pPr>
        <w:pStyle w:val="ListParagraph"/>
        <w:numPr>
          <w:ilvl w:val="0"/>
          <w:numId w:val="12"/>
        </w:numPr>
        <w:rPr>
          <w:rFonts w:ascii="Century Gothic" w:hAnsi="Century Gothic"/>
          <w:color w:val="000000" w:themeColor="text1"/>
          <w:sz w:val="20"/>
          <w:szCs w:val="20"/>
        </w:rPr>
      </w:pPr>
      <w:r w:rsidRPr="00B73A6D">
        <w:rPr>
          <w:rFonts w:ascii="Century Gothic" w:hAnsi="Century Gothic"/>
          <w:color w:val="000000" w:themeColor="text1"/>
          <w:sz w:val="20"/>
          <w:szCs w:val="20"/>
          <w:shd w:val="clear" w:color="auto" w:fill="FFFFFF"/>
        </w:rPr>
        <w:t xml:space="preserve">Waithaka, M., and Mugoya, M., and </w:t>
      </w:r>
      <w:r w:rsidRPr="00B73A6D">
        <w:rPr>
          <w:rFonts w:ascii="Century Gothic" w:hAnsi="Century Gothic"/>
          <w:b/>
          <w:bCs/>
          <w:color w:val="000000" w:themeColor="text1"/>
          <w:sz w:val="20"/>
          <w:szCs w:val="20"/>
          <w:shd w:val="clear" w:color="auto" w:fill="FFFFFF"/>
        </w:rPr>
        <w:t>Mabaya, E.,</w:t>
      </w:r>
      <w:r w:rsidRPr="00B73A6D">
        <w:rPr>
          <w:rFonts w:ascii="Century Gothic" w:hAnsi="Century Gothic"/>
          <w:color w:val="000000" w:themeColor="text1"/>
          <w:sz w:val="20"/>
          <w:szCs w:val="20"/>
          <w:shd w:val="clear" w:color="auto" w:fill="FFFFFF"/>
        </w:rPr>
        <w:t xml:space="preserve"> and Tihanyi, K.</w:t>
      </w:r>
      <w:r w:rsidR="005C49CE" w:rsidRPr="00B73A6D">
        <w:rPr>
          <w:rFonts w:ascii="Century Gothic" w:hAnsi="Century Gothic"/>
          <w:color w:val="000000" w:themeColor="text1"/>
          <w:sz w:val="20"/>
          <w:szCs w:val="20"/>
          <w:shd w:val="clear" w:color="auto" w:fill="FFFFFF"/>
        </w:rPr>
        <w:t>, 2021</w:t>
      </w:r>
      <w:r w:rsidRPr="00B73A6D">
        <w:rPr>
          <w:rFonts w:ascii="Century Gothic" w:hAnsi="Century Gothic"/>
          <w:color w:val="000000" w:themeColor="text1"/>
          <w:sz w:val="20"/>
          <w:szCs w:val="20"/>
          <w:shd w:val="clear" w:color="auto" w:fill="FFFFFF"/>
        </w:rPr>
        <w:t xml:space="preserve">, Decentralized Seed Services in Africa: An Assessment of Tanzania and Uganda (March 10, 2021). </w:t>
      </w:r>
      <w:r w:rsidRPr="00B73A6D">
        <w:rPr>
          <w:rFonts w:ascii="Century Gothic" w:hAnsi="Century Gothic"/>
          <w:i/>
          <w:iCs/>
          <w:color w:val="000000" w:themeColor="text1"/>
          <w:sz w:val="20"/>
          <w:szCs w:val="20"/>
          <w:shd w:val="clear" w:color="auto" w:fill="FFFFFF"/>
        </w:rPr>
        <w:t>ZEF Working Paper Series,</w:t>
      </w:r>
      <w:r w:rsidRPr="00B73A6D">
        <w:rPr>
          <w:rFonts w:ascii="Century Gothic" w:hAnsi="Century Gothic"/>
          <w:color w:val="000000" w:themeColor="text1"/>
          <w:sz w:val="20"/>
          <w:szCs w:val="20"/>
          <w:shd w:val="clear" w:color="auto" w:fill="FFFFFF"/>
        </w:rPr>
        <w:t xml:space="preserve"> Working Paper 206, 2021, Available at </w:t>
      </w:r>
      <w:hyperlink r:id="rId54" w:tgtFrame="_blank" w:history="1">
        <w:r w:rsidRPr="00B73A6D">
          <w:rPr>
            <w:rFonts w:ascii="Century Gothic" w:hAnsi="Century Gothic"/>
            <w:color w:val="000000" w:themeColor="text1"/>
            <w:sz w:val="20"/>
            <w:szCs w:val="20"/>
            <w:u w:val="single"/>
            <w:shd w:val="clear" w:color="auto" w:fill="FFFFFF"/>
          </w:rPr>
          <w:t>http://dx.doi.org/10.2139/ssrn.3801498</w:t>
        </w:r>
      </w:hyperlink>
    </w:p>
    <w:p w14:paraId="59057B95" w14:textId="77777777" w:rsidR="009B78A7" w:rsidRPr="00B73A6D" w:rsidRDefault="009B78A7" w:rsidP="009B78A7">
      <w:pPr>
        <w:pStyle w:val="ListParagraph"/>
        <w:ind w:left="360"/>
        <w:rPr>
          <w:rFonts w:ascii="Century Gothic" w:hAnsi="Century Gothic" w:cs="Arial"/>
          <w:color w:val="000000" w:themeColor="text1"/>
          <w:sz w:val="20"/>
          <w:szCs w:val="20"/>
          <w:shd w:val="clear" w:color="auto" w:fill="FFFFFF"/>
        </w:rPr>
      </w:pPr>
    </w:p>
    <w:p w14:paraId="4262EB48" w14:textId="24515388" w:rsidR="009B78A7" w:rsidRPr="00B73A6D" w:rsidRDefault="009B78A7" w:rsidP="009B78A7">
      <w:pPr>
        <w:pStyle w:val="ListParagraph"/>
        <w:numPr>
          <w:ilvl w:val="0"/>
          <w:numId w:val="12"/>
        </w:numPr>
        <w:rPr>
          <w:rFonts w:ascii="Century Gothic" w:hAnsi="Century Gothic" w:cs="Arial"/>
          <w:color w:val="000000" w:themeColor="text1"/>
          <w:sz w:val="20"/>
          <w:szCs w:val="20"/>
          <w:shd w:val="clear" w:color="auto" w:fill="FFFFFF"/>
        </w:rPr>
      </w:pPr>
      <w:r w:rsidRPr="00B73A6D">
        <w:rPr>
          <w:rFonts w:ascii="Century Gothic" w:hAnsi="Century Gothic"/>
          <w:color w:val="000000" w:themeColor="text1"/>
          <w:sz w:val="20"/>
          <w:szCs w:val="20"/>
        </w:rPr>
        <w:t xml:space="preserve">Kropff, W., </w:t>
      </w: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Afun-Ogidan, K., Girvetz, E., </w:t>
      </w:r>
      <w:r w:rsidR="009C2E6F" w:rsidRPr="00B73A6D">
        <w:rPr>
          <w:rFonts w:ascii="Century Gothic" w:hAnsi="Century Gothic"/>
          <w:color w:val="000000" w:themeColor="text1"/>
          <w:sz w:val="20"/>
          <w:szCs w:val="20"/>
        </w:rPr>
        <w:t>and Jarvis</w:t>
      </w:r>
      <w:r w:rsidRPr="00B73A6D">
        <w:rPr>
          <w:rFonts w:ascii="Century Gothic" w:hAnsi="Century Gothic"/>
          <w:color w:val="000000" w:themeColor="text1"/>
          <w:sz w:val="20"/>
          <w:szCs w:val="20"/>
        </w:rPr>
        <w:t>, A., 2021.</w:t>
      </w:r>
      <w:r w:rsidRPr="00B73A6D">
        <w:rPr>
          <w:rFonts w:ascii="Century Gothic" w:hAnsi="Century Gothic" w:cs="Arial"/>
          <w:color w:val="000000" w:themeColor="text1"/>
          <w:sz w:val="20"/>
          <w:szCs w:val="20"/>
          <w:shd w:val="clear" w:color="auto" w:fill="FFFFFF"/>
        </w:rPr>
        <w:t xml:space="preserve"> Digital Agriculture Profile: Co</w:t>
      </w:r>
      <w:r w:rsidRPr="00B73A6D">
        <w:rPr>
          <w:rFonts w:ascii="Arial" w:hAnsi="Arial" w:cs="Arial"/>
          <w:color w:val="000000" w:themeColor="text1"/>
          <w:sz w:val="20"/>
          <w:szCs w:val="20"/>
          <w:shd w:val="clear" w:color="auto" w:fill="FFFFFF"/>
        </w:rPr>
        <w:t>̂</w:t>
      </w:r>
      <w:r w:rsidRPr="00B73A6D">
        <w:rPr>
          <w:rFonts w:ascii="Century Gothic" w:hAnsi="Century Gothic" w:cs="Arial"/>
          <w:color w:val="000000" w:themeColor="text1"/>
          <w:sz w:val="20"/>
          <w:szCs w:val="20"/>
          <w:shd w:val="clear" w:color="auto" w:fill="FFFFFF"/>
        </w:rPr>
        <w:t xml:space="preserve">te d'Ivoire. FAO available </w:t>
      </w:r>
      <w:hyperlink r:id="rId55" w:history="1">
        <w:r w:rsidRPr="00B73A6D">
          <w:rPr>
            <w:rStyle w:val="Hyperlink"/>
            <w:rFonts w:ascii="Century Gothic" w:hAnsi="Century Gothic" w:cs="Arial"/>
            <w:color w:val="000000" w:themeColor="text1"/>
            <w:sz w:val="20"/>
            <w:szCs w:val="20"/>
            <w:shd w:val="clear" w:color="auto" w:fill="FFFFFF"/>
          </w:rPr>
          <w:t>https://www.fao.org/3/cb2507en/cb2507en.pdf</w:t>
        </w:r>
      </w:hyperlink>
      <w:r w:rsidRPr="00B73A6D">
        <w:rPr>
          <w:rFonts w:ascii="Century Gothic" w:hAnsi="Century Gothic" w:cs="Arial"/>
          <w:color w:val="000000" w:themeColor="text1"/>
          <w:sz w:val="20"/>
          <w:szCs w:val="20"/>
          <w:shd w:val="clear" w:color="auto" w:fill="FFFFFF"/>
        </w:rPr>
        <w:t xml:space="preserve"> </w:t>
      </w:r>
    </w:p>
    <w:p w14:paraId="6E2824B5" w14:textId="77777777" w:rsidR="009B78A7" w:rsidRPr="00B73A6D" w:rsidRDefault="009B78A7" w:rsidP="009B78A7">
      <w:pPr>
        <w:pStyle w:val="ListParagraph"/>
        <w:ind w:left="360"/>
        <w:jc w:val="both"/>
        <w:rPr>
          <w:rFonts w:ascii="Century Gothic" w:hAnsi="Century Gothic" w:cs="Arial"/>
          <w:color w:val="000000" w:themeColor="text1"/>
          <w:sz w:val="20"/>
          <w:szCs w:val="20"/>
          <w:shd w:val="clear" w:color="auto" w:fill="FFFFFF"/>
        </w:rPr>
      </w:pPr>
    </w:p>
    <w:p w14:paraId="1515232D" w14:textId="292E8AB5" w:rsidR="009B78A7" w:rsidRPr="00B73A6D" w:rsidRDefault="009B78A7" w:rsidP="004D65BE">
      <w:pPr>
        <w:pStyle w:val="ListParagraph"/>
        <w:numPr>
          <w:ilvl w:val="0"/>
          <w:numId w:val="12"/>
        </w:numPr>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Kachule, R., Waithaka, M., Mugoya, M., Kanyenji, G., and Tihanyi, K. 2021. Malawi 2020 Country Study-The African Seed Access Index. Available at: </w:t>
      </w:r>
      <w:hyperlink r:id="rId56" w:history="1">
        <w:r w:rsidR="004D65BE" w:rsidRPr="00B73A6D">
          <w:rPr>
            <w:rStyle w:val="Hyperlink"/>
            <w:rFonts w:ascii="Century Gothic" w:hAnsi="Century Gothic"/>
            <w:sz w:val="20"/>
            <w:szCs w:val="20"/>
          </w:rPr>
          <w:t>https://ageconsearch.umn.edu/record/317014</w:t>
        </w:r>
      </w:hyperlink>
      <w:r w:rsidR="004D65BE" w:rsidRPr="00B73A6D">
        <w:rPr>
          <w:rFonts w:ascii="Century Gothic" w:hAnsi="Century Gothic"/>
          <w:color w:val="000000" w:themeColor="text1"/>
          <w:sz w:val="20"/>
          <w:szCs w:val="20"/>
        </w:rPr>
        <w:t xml:space="preserve"> </w:t>
      </w:r>
      <w:r w:rsidRPr="00B73A6D">
        <w:rPr>
          <w:rFonts w:ascii="Century Gothic" w:hAnsi="Century Gothic"/>
          <w:color w:val="000000" w:themeColor="text1"/>
          <w:sz w:val="20"/>
          <w:szCs w:val="20"/>
        </w:rPr>
        <w:t>.</w:t>
      </w:r>
    </w:p>
    <w:p w14:paraId="0C5986EF" w14:textId="77777777" w:rsidR="00A34FBE" w:rsidRPr="00B73A6D" w:rsidRDefault="00A34FBE" w:rsidP="00A34FBE">
      <w:pPr>
        <w:pStyle w:val="ListParagraph"/>
        <w:rPr>
          <w:rFonts w:ascii="Century Gothic" w:hAnsi="Century Gothic"/>
          <w:color w:val="000000" w:themeColor="text1"/>
          <w:sz w:val="20"/>
          <w:szCs w:val="20"/>
        </w:rPr>
      </w:pPr>
    </w:p>
    <w:p w14:paraId="798C099B" w14:textId="0538C5F2" w:rsidR="00A34FBE" w:rsidRPr="00B73A6D" w:rsidRDefault="00A34FBE" w:rsidP="00A34FBE">
      <w:pPr>
        <w:pStyle w:val="ListParagraph"/>
        <w:numPr>
          <w:ilvl w:val="0"/>
          <w:numId w:val="12"/>
        </w:numPr>
        <w:rPr>
          <w:rFonts w:ascii="Century Gothic" w:hAnsi="Century Gothic" w:cs="Arial"/>
          <w:color w:val="000000" w:themeColor="text1"/>
          <w:sz w:val="20"/>
          <w:szCs w:val="20"/>
          <w:shd w:val="clear" w:color="auto" w:fill="FFFFFF"/>
        </w:rPr>
      </w:pPr>
      <w:r w:rsidRPr="00B73A6D">
        <w:rPr>
          <w:rFonts w:ascii="Century Gothic" w:hAnsi="Century Gothic" w:cs="Arial"/>
          <w:color w:val="000000" w:themeColor="text1"/>
          <w:sz w:val="20"/>
          <w:szCs w:val="20"/>
          <w:shd w:val="clear" w:color="auto" w:fill="FFFFFF"/>
        </w:rPr>
        <w:t xml:space="preserve">Ndibongo Traub, L., Sihlobo, W., </w:t>
      </w:r>
      <w:r w:rsidRPr="00B73A6D">
        <w:rPr>
          <w:rFonts w:ascii="Century Gothic" w:hAnsi="Century Gothic" w:cs="Arial"/>
          <w:b/>
          <w:bCs/>
          <w:color w:val="000000" w:themeColor="text1"/>
          <w:sz w:val="20"/>
          <w:szCs w:val="20"/>
          <w:shd w:val="clear" w:color="auto" w:fill="FFFFFF"/>
        </w:rPr>
        <w:t>Mabaya, E.,</w:t>
      </w:r>
      <w:r w:rsidRPr="00B73A6D">
        <w:rPr>
          <w:rFonts w:ascii="Century Gothic" w:hAnsi="Century Gothic" w:cs="Arial"/>
          <w:color w:val="000000" w:themeColor="text1"/>
          <w:sz w:val="20"/>
          <w:szCs w:val="20"/>
          <w:shd w:val="clear" w:color="auto" w:fill="FFFFFF"/>
        </w:rPr>
        <w:t xml:space="preserve"> Jayne, T., Matthey, H., Mabuza, Z.F., Kirimi, L., Mpenda, Z., Masila, G., and Kibaara, B., “Achieving Resilience in Downstream Agri-Food Systems”, in Africa Agriculture Status Report. A Decade of Action: Building Sustainable and Resilient Food Systems in Africa (Issue 9). Nairobi, Kenya: Alliance for a Green Revolution in Africa (AGRA). 2021. </w:t>
      </w:r>
    </w:p>
    <w:p w14:paraId="66F32CB8" w14:textId="77777777" w:rsidR="009B78A7" w:rsidRPr="00B73A6D" w:rsidRDefault="009B78A7" w:rsidP="009B78A7">
      <w:pPr>
        <w:pStyle w:val="ListParagraph"/>
        <w:ind w:left="360"/>
        <w:jc w:val="both"/>
        <w:rPr>
          <w:rFonts w:ascii="Century Gothic" w:hAnsi="Century Gothic"/>
          <w:color w:val="000000" w:themeColor="text1"/>
          <w:sz w:val="20"/>
          <w:szCs w:val="20"/>
        </w:rPr>
      </w:pPr>
    </w:p>
    <w:p w14:paraId="1A07719A" w14:textId="15CB7B74" w:rsidR="009B78A7" w:rsidRPr="00B73A6D" w:rsidRDefault="009B78A7" w:rsidP="009B78A7">
      <w:pPr>
        <w:pStyle w:val="ListParagraph"/>
        <w:numPr>
          <w:ilvl w:val="0"/>
          <w:numId w:val="12"/>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lastRenderedPageBreak/>
        <w:t>Mabaya E.,</w:t>
      </w:r>
      <w:r w:rsidRPr="00B73A6D">
        <w:rPr>
          <w:rFonts w:ascii="Century Gothic" w:hAnsi="Century Gothic"/>
          <w:color w:val="000000" w:themeColor="text1"/>
          <w:sz w:val="20"/>
          <w:szCs w:val="20"/>
        </w:rPr>
        <w:t xml:space="preserve"> Dao A., Traore E.V., Waithaka, M., Mugoya, M., Kanyenji, G., and Tihanyi, K. 2021. Burkina Faso 2020 Country Study</w:t>
      </w:r>
      <w:r w:rsidR="00D73B9A" w:rsidRPr="00B73A6D">
        <w:rPr>
          <w:rFonts w:ascii="Century Gothic" w:hAnsi="Century Gothic"/>
          <w:color w:val="000000" w:themeColor="text1"/>
          <w:sz w:val="20"/>
          <w:szCs w:val="20"/>
        </w:rPr>
        <w:t xml:space="preserve"> </w:t>
      </w:r>
      <w:r w:rsidRPr="00B73A6D">
        <w:rPr>
          <w:rFonts w:ascii="Century Gothic" w:hAnsi="Century Gothic"/>
          <w:color w:val="000000" w:themeColor="text1"/>
          <w:sz w:val="20"/>
          <w:szCs w:val="20"/>
        </w:rPr>
        <w:t>-</w:t>
      </w:r>
      <w:r w:rsidR="00D73B9A" w:rsidRPr="00B73A6D">
        <w:rPr>
          <w:rFonts w:ascii="Century Gothic" w:hAnsi="Century Gothic"/>
          <w:color w:val="000000" w:themeColor="text1"/>
          <w:sz w:val="20"/>
          <w:szCs w:val="20"/>
        </w:rPr>
        <w:t xml:space="preserve"> </w:t>
      </w:r>
      <w:r w:rsidRPr="00B73A6D">
        <w:rPr>
          <w:rFonts w:ascii="Century Gothic" w:hAnsi="Century Gothic"/>
          <w:color w:val="000000" w:themeColor="text1"/>
          <w:sz w:val="20"/>
          <w:szCs w:val="20"/>
        </w:rPr>
        <w:t xml:space="preserve">The African Seed Access Index (version August 2021). Available at: </w:t>
      </w:r>
      <w:hyperlink r:id="rId57" w:history="1">
        <w:r w:rsidR="004D65BE" w:rsidRPr="00B73A6D">
          <w:rPr>
            <w:rStyle w:val="Hyperlink"/>
            <w:rFonts w:ascii="Century Gothic" w:hAnsi="Century Gothic"/>
            <w:sz w:val="20"/>
            <w:szCs w:val="20"/>
          </w:rPr>
          <w:t>https://ageconsearch.umn.edu/record/317013</w:t>
        </w:r>
      </w:hyperlink>
      <w:r w:rsidR="004D65BE" w:rsidRPr="00B73A6D">
        <w:rPr>
          <w:rFonts w:ascii="Century Gothic" w:hAnsi="Century Gothic"/>
          <w:color w:val="000000" w:themeColor="text1"/>
          <w:sz w:val="20"/>
          <w:szCs w:val="20"/>
        </w:rPr>
        <w:t xml:space="preserve"> </w:t>
      </w:r>
    </w:p>
    <w:p w14:paraId="2A9DE3DC" w14:textId="77777777" w:rsidR="009B78A7" w:rsidRPr="00B73A6D" w:rsidRDefault="009B78A7" w:rsidP="009B78A7">
      <w:pPr>
        <w:pStyle w:val="ListParagraph"/>
        <w:ind w:left="360"/>
        <w:jc w:val="both"/>
        <w:rPr>
          <w:rFonts w:ascii="Century Gothic" w:hAnsi="Century Gothic"/>
          <w:color w:val="000000" w:themeColor="text1"/>
          <w:sz w:val="20"/>
          <w:szCs w:val="20"/>
        </w:rPr>
      </w:pPr>
    </w:p>
    <w:p w14:paraId="26D14726" w14:textId="160450D6" w:rsidR="009B78A7" w:rsidRPr="00B73A6D" w:rsidRDefault="009B78A7" w:rsidP="007A1AFB">
      <w:pPr>
        <w:pStyle w:val="ListParagraph"/>
        <w:numPr>
          <w:ilvl w:val="0"/>
          <w:numId w:val="12"/>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Waithaka, M., Tihanyi, K., Mugoya, M., Kanyenji, G., Ssebuliba, R. and Kyotalimye, M. 2021. Uganda 2020 Country Study - The African Seed Access Index (version September 2021). </w:t>
      </w:r>
      <w:hyperlink r:id="rId58" w:history="1">
        <w:r w:rsidR="00D73B9A" w:rsidRPr="00B73A6D">
          <w:rPr>
            <w:rStyle w:val="Hyperlink"/>
            <w:rFonts w:ascii="Century Gothic" w:hAnsi="Century Gothic"/>
            <w:sz w:val="20"/>
            <w:szCs w:val="20"/>
          </w:rPr>
          <w:t>https://ageconsearch.umn.edu/record/317015</w:t>
        </w:r>
      </w:hyperlink>
      <w:r w:rsidR="00D73B9A" w:rsidRPr="00B73A6D">
        <w:rPr>
          <w:rFonts w:ascii="Century Gothic" w:hAnsi="Century Gothic"/>
          <w:color w:val="000000" w:themeColor="text1"/>
          <w:sz w:val="20"/>
          <w:szCs w:val="20"/>
        </w:rPr>
        <w:t xml:space="preserve"> </w:t>
      </w:r>
    </w:p>
    <w:p w14:paraId="478C68B8" w14:textId="77777777" w:rsidR="00D73B9A" w:rsidRPr="00B73A6D" w:rsidRDefault="00D73B9A" w:rsidP="00D73B9A">
      <w:pPr>
        <w:pStyle w:val="ListParagraph"/>
        <w:ind w:left="360"/>
        <w:jc w:val="both"/>
        <w:rPr>
          <w:rFonts w:ascii="Century Gothic" w:hAnsi="Century Gothic"/>
          <w:color w:val="000000" w:themeColor="text1"/>
          <w:sz w:val="20"/>
          <w:szCs w:val="20"/>
        </w:rPr>
      </w:pPr>
    </w:p>
    <w:p w14:paraId="45A34B7B" w14:textId="77777777" w:rsidR="009B78A7" w:rsidRPr="00B73A6D" w:rsidRDefault="009B78A7" w:rsidP="009B78A7">
      <w:pPr>
        <w:pStyle w:val="ListParagraph"/>
        <w:numPr>
          <w:ilvl w:val="0"/>
          <w:numId w:val="12"/>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Mburu J., Waithaka, M., Mugoya, M., Kanyenji, G., Tihanyi, K., 2021. Kenya 2020 Country Study - The African Seed Access Index (version September 2021). Available at: tasai.org/reports</w:t>
      </w:r>
    </w:p>
    <w:p w14:paraId="24937CE3" w14:textId="77777777" w:rsidR="009B78A7" w:rsidRPr="00B73A6D" w:rsidRDefault="009B78A7" w:rsidP="009B78A7">
      <w:pPr>
        <w:pStyle w:val="ListParagraph"/>
        <w:ind w:left="360"/>
        <w:jc w:val="both"/>
        <w:rPr>
          <w:rFonts w:ascii="Century Gothic" w:hAnsi="Century Gothic"/>
          <w:color w:val="000000" w:themeColor="text1"/>
          <w:sz w:val="20"/>
          <w:szCs w:val="20"/>
        </w:rPr>
      </w:pPr>
    </w:p>
    <w:p w14:paraId="492AC3B7" w14:textId="77777777" w:rsidR="009B78A7" w:rsidRPr="00B73A6D" w:rsidRDefault="009B78A7" w:rsidP="009B78A7">
      <w:pPr>
        <w:pStyle w:val="ListParagraph"/>
        <w:numPr>
          <w:ilvl w:val="0"/>
          <w:numId w:val="12"/>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Dagnoko, S., Waithaka, M., Mugoya, M., Kanyenji, G., Tihanyi, K. 2021. Mali 2020 Update - The African Seed Access Index (version July 2021) . Available at: tasai.org/publications</w:t>
      </w:r>
    </w:p>
    <w:p w14:paraId="08A3269D" w14:textId="77777777" w:rsidR="009B78A7" w:rsidRPr="00B73A6D" w:rsidRDefault="009B78A7" w:rsidP="009B78A7">
      <w:pPr>
        <w:pStyle w:val="ListParagraph"/>
        <w:ind w:left="360"/>
        <w:jc w:val="both"/>
        <w:rPr>
          <w:rFonts w:ascii="Century Gothic" w:hAnsi="Century Gothic"/>
          <w:color w:val="000000" w:themeColor="text1"/>
          <w:sz w:val="20"/>
          <w:szCs w:val="20"/>
        </w:rPr>
      </w:pPr>
    </w:p>
    <w:p w14:paraId="760D146C" w14:textId="4EE7F5D5" w:rsidR="009B78A7" w:rsidRPr="00B73A6D" w:rsidRDefault="009B78A7" w:rsidP="009B78A7">
      <w:pPr>
        <w:pStyle w:val="ListParagraph"/>
        <w:numPr>
          <w:ilvl w:val="0"/>
          <w:numId w:val="12"/>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Ajayi, S.A., Waithaka, M., Tihanyi, K., Mugoya, M., Kanyenji, G. 2021. Nigeria 2021 Country Study - The African Seed Access Index (version October 2021) Available at: </w:t>
      </w:r>
      <w:hyperlink r:id="rId59" w:history="1">
        <w:r w:rsidR="0097785E" w:rsidRPr="00B73A6D">
          <w:rPr>
            <w:rStyle w:val="Hyperlink"/>
            <w:rFonts w:ascii="Century Gothic" w:hAnsi="Century Gothic"/>
            <w:sz w:val="20"/>
            <w:szCs w:val="20"/>
          </w:rPr>
          <w:t>https://ageconsearch.umn.edu/record/317016</w:t>
        </w:r>
      </w:hyperlink>
      <w:r w:rsidR="0097785E" w:rsidRPr="00B73A6D">
        <w:rPr>
          <w:rFonts w:ascii="Century Gothic" w:hAnsi="Century Gothic"/>
          <w:color w:val="000000" w:themeColor="text1"/>
          <w:sz w:val="20"/>
          <w:szCs w:val="20"/>
        </w:rPr>
        <w:t xml:space="preserve"> </w:t>
      </w:r>
    </w:p>
    <w:p w14:paraId="6ED566B2" w14:textId="77777777" w:rsidR="009B78A7" w:rsidRPr="00B73A6D" w:rsidRDefault="009B78A7" w:rsidP="009B78A7">
      <w:pPr>
        <w:pStyle w:val="ListParagraph"/>
        <w:ind w:left="360"/>
        <w:jc w:val="both"/>
        <w:rPr>
          <w:rFonts w:ascii="Century Gothic" w:hAnsi="Century Gothic"/>
          <w:color w:val="000000" w:themeColor="text1"/>
          <w:sz w:val="20"/>
          <w:szCs w:val="20"/>
        </w:rPr>
      </w:pPr>
    </w:p>
    <w:p w14:paraId="0BD1B76C" w14:textId="7099E30A" w:rsidR="009B78A7" w:rsidRPr="00B73A6D" w:rsidRDefault="009B78A7" w:rsidP="009B78A7">
      <w:pPr>
        <w:pStyle w:val="ListParagraph"/>
        <w:numPr>
          <w:ilvl w:val="0"/>
          <w:numId w:val="12"/>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Bararyenya, A., Vyizigiro, E., Waithaka, M., Mugoya, M., Kanyenji, G., Tihanyi, K. 2021. Burundi 2021 Country Study - The African Seed Access Index (version October 2021) . Available at: </w:t>
      </w:r>
      <w:hyperlink r:id="rId60" w:history="1">
        <w:r w:rsidR="0097785E" w:rsidRPr="00B73A6D">
          <w:rPr>
            <w:rStyle w:val="Hyperlink"/>
            <w:rFonts w:ascii="Century Gothic" w:hAnsi="Century Gothic"/>
            <w:sz w:val="20"/>
            <w:szCs w:val="20"/>
          </w:rPr>
          <w:t>https://ageconsearch.umn.edu/record/317017</w:t>
        </w:r>
      </w:hyperlink>
      <w:r w:rsidR="0097785E" w:rsidRPr="00B73A6D">
        <w:rPr>
          <w:rFonts w:ascii="Century Gothic" w:hAnsi="Century Gothic"/>
          <w:color w:val="000000" w:themeColor="text1"/>
          <w:sz w:val="20"/>
          <w:szCs w:val="20"/>
        </w:rPr>
        <w:t xml:space="preserve"> </w:t>
      </w:r>
    </w:p>
    <w:p w14:paraId="07766E59" w14:textId="77777777" w:rsidR="009B78A7" w:rsidRPr="00B73A6D" w:rsidRDefault="009B78A7" w:rsidP="009B78A7">
      <w:pPr>
        <w:pStyle w:val="ListParagraph"/>
        <w:ind w:left="360"/>
        <w:jc w:val="both"/>
        <w:rPr>
          <w:rFonts w:ascii="Century Gothic" w:hAnsi="Century Gothic"/>
          <w:color w:val="000000" w:themeColor="text1"/>
          <w:sz w:val="20"/>
          <w:szCs w:val="20"/>
        </w:rPr>
      </w:pPr>
    </w:p>
    <w:p w14:paraId="65740414" w14:textId="7282C476" w:rsidR="009B78A7" w:rsidRPr="00B73A6D" w:rsidRDefault="009B78A7" w:rsidP="009B78A7">
      <w:pPr>
        <w:pStyle w:val="ListParagraph"/>
        <w:numPr>
          <w:ilvl w:val="0"/>
          <w:numId w:val="12"/>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Waithaka, M., Turay, M.Y., Ngaujah, A.S., Tihanyi, K., Mugoya, M., Kanyenji, G. 2021. Sierra Leone 2021 Country Study - The African Seed Access Index (version October 2021). Available at: </w:t>
      </w:r>
      <w:hyperlink r:id="rId61" w:history="1">
        <w:r w:rsidR="00F71FA1" w:rsidRPr="00B73A6D">
          <w:rPr>
            <w:rStyle w:val="Hyperlink"/>
            <w:rFonts w:ascii="Century Gothic" w:hAnsi="Century Gothic"/>
            <w:sz w:val="20"/>
            <w:szCs w:val="20"/>
          </w:rPr>
          <w:t>https://ageconsearch.umn.edu/record/317019</w:t>
        </w:r>
      </w:hyperlink>
      <w:r w:rsidR="00F71FA1" w:rsidRPr="00B73A6D">
        <w:rPr>
          <w:rFonts w:ascii="Century Gothic" w:hAnsi="Century Gothic"/>
          <w:color w:val="000000" w:themeColor="text1"/>
          <w:sz w:val="20"/>
          <w:szCs w:val="20"/>
        </w:rPr>
        <w:t xml:space="preserve"> </w:t>
      </w:r>
    </w:p>
    <w:p w14:paraId="2ECD5280" w14:textId="77777777" w:rsidR="009B78A7" w:rsidRPr="00B73A6D" w:rsidRDefault="009B78A7" w:rsidP="009B78A7">
      <w:pPr>
        <w:pStyle w:val="ListParagraph"/>
        <w:ind w:left="360"/>
        <w:jc w:val="both"/>
        <w:rPr>
          <w:rFonts w:ascii="Century Gothic" w:hAnsi="Century Gothic"/>
          <w:color w:val="000000" w:themeColor="text1"/>
          <w:sz w:val="20"/>
          <w:szCs w:val="20"/>
        </w:rPr>
      </w:pPr>
    </w:p>
    <w:p w14:paraId="02879EFC" w14:textId="58AA411A" w:rsidR="00F71FA1" w:rsidRPr="00B73A6D" w:rsidRDefault="009B78A7" w:rsidP="00134C1E">
      <w:pPr>
        <w:pStyle w:val="ListParagraph"/>
        <w:numPr>
          <w:ilvl w:val="0"/>
          <w:numId w:val="12"/>
        </w:numPr>
        <w:jc w:val="both"/>
        <w:rPr>
          <w:rFonts w:ascii="Century Gothic" w:hAnsi="Century Gothic"/>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Mulbah, Q., Mienwipia, A., Waithaka, M., Mugoya, M., Tihanyi, K., Kanyenji, G. 2021. Liberia 2021 Country Study - The African Seed Access Index (version October 2021). Available at: </w:t>
      </w:r>
      <w:hyperlink r:id="rId62" w:history="1">
        <w:r w:rsidR="00F71FA1" w:rsidRPr="00B73A6D">
          <w:rPr>
            <w:rStyle w:val="Hyperlink"/>
            <w:rFonts w:ascii="Century Gothic" w:hAnsi="Century Gothic"/>
            <w:sz w:val="20"/>
            <w:szCs w:val="20"/>
          </w:rPr>
          <w:t>https://ageconsearch.umn.edu/record/317018</w:t>
        </w:r>
      </w:hyperlink>
    </w:p>
    <w:p w14:paraId="16907803" w14:textId="77777777" w:rsidR="00F71FA1" w:rsidRPr="00B73A6D" w:rsidRDefault="00F71FA1" w:rsidP="00F71FA1">
      <w:pPr>
        <w:pStyle w:val="ListParagraph"/>
        <w:rPr>
          <w:rFonts w:ascii="Century Gothic" w:hAnsi="Century Gothic"/>
          <w:sz w:val="20"/>
          <w:szCs w:val="20"/>
        </w:rPr>
      </w:pPr>
    </w:p>
    <w:p w14:paraId="725EB1A0" w14:textId="1129900B" w:rsidR="00134C1E" w:rsidRPr="00B73A6D" w:rsidRDefault="00134C1E" w:rsidP="00134C1E">
      <w:pPr>
        <w:pStyle w:val="ListParagraph"/>
        <w:numPr>
          <w:ilvl w:val="0"/>
          <w:numId w:val="12"/>
        </w:numPr>
        <w:jc w:val="both"/>
        <w:rPr>
          <w:rFonts w:ascii="Century Gothic" w:hAnsi="Century Gothic"/>
          <w:sz w:val="20"/>
          <w:szCs w:val="20"/>
        </w:rPr>
      </w:pPr>
      <w:r w:rsidRPr="00B73A6D">
        <w:rPr>
          <w:rFonts w:ascii="Century Gothic" w:hAnsi="Century Gothic"/>
          <w:sz w:val="20"/>
          <w:szCs w:val="20"/>
        </w:rPr>
        <w:t xml:space="preserve">Waithaka, M., Mugoya, M.,  </w:t>
      </w:r>
      <w:r w:rsidRPr="00B73A6D">
        <w:rPr>
          <w:rFonts w:ascii="Century Gothic" w:hAnsi="Century Gothic"/>
          <w:b/>
          <w:bCs/>
          <w:sz w:val="20"/>
          <w:szCs w:val="20"/>
        </w:rPr>
        <w:t>Mabaya, E.</w:t>
      </w:r>
      <w:r w:rsidRPr="00B73A6D">
        <w:rPr>
          <w:rFonts w:ascii="Century Gothic" w:hAnsi="Century Gothic"/>
          <w:sz w:val="20"/>
          <w:szCs w:val="20"/>
        </w:rPr>
        <w:t xml:space="preserve"> , and Tihanyi, K., “</w:t>
      </w:r>
      <w:hyperlink r:id="rId63" w:history="1">
        <w:r w:rsidRPr="00B73A6D">
          <w:rPr>
            <w:rStyle w:val="Hyperlink"/>
            <w:rFonts w:ascii="Century Gothic" w:hAnsi="Century Gothic"/>
            <w:sz w:val="20"/>
            <w:szCs w:val="20"/>
          </w:rPr>
          <w:t>Decentralized Seed Services in Africa: An Assessment of Tanzania and Uganda”</w:t>
        </w:r>
      </w:hyperlink>
      <w:r w:rsidRPr="00B73A6D">
        <w:t xml:space="preserve"> </w:t>
      </w:r>
      <w:r w:rsidRPr="00B73A6D">
        <w:rPr>
          <w:rFonts w:ascii="Century Gothic" w:hAnsi="Century Gothic"/>
          <w:sz w:val="20"/>
          <w:szCs w:val="20"/>
        </w:rPr>
        <w:t>University of Bonn, Center for Development Research (ZEF)  Working Paper Series No. 206, March 2021.</w:t>
      </w:r>
    </w:p>
    <w:p w14:paraId="14FA9008" w14:textId="77777777" w:rsidR="00134C1E" w:rsidRPr="00B73A6D" w:rsidRDefault="00134C1E" w:rsidP="00134C1E">
      <w:pPr>
        <w:pStyle w:val="ListParagraph"/>
        <w:ind w:left="360"/>
        <w:jc w:val="both"/>
        <w:rPr>
          <w:rFonts w:ascii="Century Gothic" w:hAnsi="Century Gothic"/>
          <w:sz w:val="20"/>
          <w:szCs w:val="20"/>
        </w:rPr>
      </w:pPr>
    </w:p>
    <w:p w14:paraId="5A1DB95F" w14:textId="33B49F4D" w:rsidR="002024EB" w:rsidRPr="00B73A6D" w:rsidRDefault="002024EB" w:rsidP="002024EB">
      <w:pPr>
        <w:pStyle w:val="ListParagraph"/>
        <w:numPr>
          <w:ilvl w:val="0"/>
          <w:numId w:val="12"/>
        </w:numPr>
        <w:jc w:val="both"/>
        <w:rPr>
          <w:rFonts w:ascii="Century Gothic" w:hAnsi="Century Gothic"/>
          <w:sz w:val="20"/>
          <w:szCs w:val="20"/>
        </w:rPr>
      </w:pPr>
      <w:r w:rsidRPr="00B73A6D">
        <w:rPr>
          <w:rFonts w:ascii="Century Gothic" w:hAnsi="Century Gothic"/>
          <w:sz w:val="20"/>
          <w:szCs w:val="20"/>
        </w:rPr>
        <w:t xml:space="preserve">Kinuthia, B. K., &amp; </w:t>
      </w:r>
      <w:r w:rsidRPr="00B73A6D">
        <w:rPr>
          <w:rFonts w:ascii="Century Gothic" w:hAnsi="Century Gothic"/>
          <w:b/>
          <w:bCs/>
          <w:sz w:val="20"/>
          <w:szCs w:val="20"/>
        </w:rPr>
        <w:t>Mabaya, E</w:t>
      </w:r>
      <w:r w:rsidRPr="00B73A6D">
        <w:rPr>
          <w:rFonts w:ascii="Century Gothic" w:hAnsi="Century Gothic"/>
          <w:sz w:val="20"/>
          <w:szCs w:val="20"/>
        </w:rPr>
        <w:t>. (2017). The Impact of Agricultural Technology Adoption on Farmer Welfare in Uganda and Tanzania, Partnership for Economic Policy (PEP) Policy Brief, Number 163, February 2017.</w:t>
      </w:r>
    </w:p>
    <w:p w14:paraId="415D5D1C" w14:textId="77777777" w:rsidR="002024EB" w:rsidRPr="00B73A6D" w:rsidRDefault="002024EB" w:rsidP="002024EB">
      <w:pPr>
        <w:pStyle w:val="ListParagraph"/>
        <w:ind w:left="360"/>
        <w:jc w:val="both"/>
        <w:rPr>
          <w:rFonts w:ascii="Century Gothic" w:hAnsi="Century Gothic"/>
          <w:sz w:val="20"/>
          <w:szCs w:val="20"/>
        </w:rPr>
      </w:pPr>
    </w:p>
    <w:p w14:paraId="35C9DA2F" w14:textId="77777777" w:rsidR="002024EB" w:rsidRPr="00B73A6D" w:rsidRDefault="002024EB" w:rsidP="002024EB">
      <w:pPr>
        <w:pStyle w:val="ListParagraph"/>
        <w:numPr>
          <w:ilvl w:val="0"/>
          <w:numId w:val="12"/>
        </w:numPr>
        <w:rPr>
          <w:rFonts w:ascii="Century Gothic" w:hAnsi="Century Gothic"/>
          <w:sz w:val="20"/>
          <w:szCs w:val="20"/>
        </w:rPr>
      </w:pPr>
      <w:r w:rsidRPr="00B73A6D">
        <w:rPr>
          <w:rFonts w:ascii="Century Gothic" w:hAnsi="Century Gothic"/>
          <w:b/>
          <w:bCs/>
          <w:sz w:val="20"/>
          <w:szCs w:val="20"/>
        </w:rPr>
        <w:t>Edward Mabaya</w:t>
      </w:r>
      <w:r w:rsidRPr="00B73A6D">
        <w:rPr>
          <w:rFonts w:ascii="Century Gothic" w:hAnsi="Century Gothic"/>
          <w:sz w:val="20"/>
          <w:szCs w:val="20"/>
        </w:rPr>
        <w:t>, Bezabih Emana, Fikre Mulugeta, and Mainza Mugoya. (2017)</w:t>
      </w:r>
      <w:r w:rsidR="00581422" w:rsidRPr="00B73A6D">
        <w:rPr>
          <w:rFonts w:ascii="Century Gothic" w:hAnsi="Century Gothic"/>
          <w:sz w:val="20"/>
          <w:szCs w:val="20"/>
        </w:rPr>
        <w:t>.</w:t>
      </w:r>
      <w:r w:rsidRPr="00B73A6D">
        <w:rPr>
          <w:rFonts w:ascii="Century Gothic" w:hAnsi="Century Gothic"/>
          <w:sz w:val="20"/>
          <w:szCs w:val="20"/>
        </w:rPr>
        <w:t> </w:t>
      </w:r>
      <w:r w:rsidRPr="00B73A6D">
        <w:rPr>
          <w:rFonts w:ascii="Century Gothic" w:hAnsi="Century Gothic"/>
          <w:i/>
          <w:iCs/>
          <w:sz w:val="20"/>
          <w:szCs w:val="20"/>
        </w:rPr>
        <w:t>Ethiopia Brief 2017 - The African Seed Access Index</w:t>
      </w:r>
      <w:r w:rsidRPr="00B73A6D">
        <w:rPr>
          <w:rFonts w:ascii="Century Gothic" w:hAnsi="Century Gothic"/>
          <w:sz w:val="20"/>
          <w:szCs w:val="20"/>
        </w:rPr>
        <w:t xml:space="preserve">. Available </w:t>
      </w:r>
      <w:r w:rsidR="00581422" w:rsidRPr="00B73A6D">
        <w:rPr>
          <w:rFonts w:ascii="Century Gothic" w:hAnsi="Century Gothic"/>
          <w:sz w:val="20"/>
          <w:szCs w:val="20"/>
        </w:rPr>
        <w:t xml:space="preserve">online </w:t>
      </w:r>
      <w:r w:rsidRPr="00B73A6D">
        <w:rPr>
          <w:rFonts w:ascii="Century Gothic" w:hAnsi="Century Gothic"/>
          <w:sz w:val="20"/>
          <w:szCs w:val="20"/>
        </w:rPr>
        <w:t xml:space="preserve">at: </w:t>
      </w:r>
      <w:hyperlink r:id="rId64" w:history="1">
        <w:r w:rsidRPr="00B73A6D">
          <w:rPr>
            <w:rStyle w:val="Hyperlink"/>
            <w:rFonts w:ascii="Century Gothic" w:hAnsi="Century Gothic"/>
            <w:sz w:val="20"/>
            <w:szCs w:val="20"/>
          </w:rPr>
          <w:t>http://tasai.org/wp-content/themes/tasai2016/img/tasai_brief_2017_ethiopia_final_lr.pdf</w:t>
        </w:r>
      </w:hyperlink>
      <w:r w:rsidRPr="00B73A6D">
        <w:rPr>
          <w:rFonts w:ascii="Century Gothic" w:hAnsi="Century Gothic"/>
          <w:sz w:val="20"/>
          <w:szCs w:val="20"/>
        </w:rPr>
        <w:t xml:space="preserve"> </w:t>
      </w:r>
    </w:p>
    <w:p w14:paraId="1BC3FCD7" w14:textId="77777777" w:rsidR="002024EB" w:rsidRPr="00B73A6D" w:rsidRDefault="002024EB" w:rsidP="002024EB">
      <w:pPr>
        <w:pStyle w:val="ListParagraph"/>
        <w:ind w:left="360"/>
        <w:rPr>
          <w:rFonts w:ascii="Century Gothic" w:hAnsi="Century Gothic"/>
          <w:sz w:val="20"/>
          <w:szCs w:val="20"/>
        </w:rPr>
      </w:pPr>
    </w:p>
    <w:p w14:paraId="48C78DAF" w14:textId="77777777" w:rsidR="002024EB" w:rsidRPr="00B73A6D" w:rsidRDefault="002024EB" w:rsidP="002024EB">
      <w:pPr>
        <w:pStyle w:val="ListParagraph"/>
        <w:numPr>
          <w:ilvl w:val="0"/>
          <w:numId w:val="12"/>
        </w:numPr>
        <w:rPr>
          <w:rFonts w:ascii="Century Gothic" w:hAnsi="Century Gothic"/>
          <w:sz w:val="20"/>
          <w:szCs w:val="20"/>
        </w:rPr>
      </w:pPr>
      <w:r w:rsidRPr="00B73A6D">
        <w:rPr>
          <w:rFonts w:ascii="Century Gothic" w:hAnsi="Century Gothic"/>
          <w:b/>
          <w:bCs/>
          <w:sz w:val="20"/>
          <w:szCs w:val="20"/>
        </w:rPr>
        <w:t>Edward Mabaya</w:t>
      </w:r>
      <w:r w:rsidRPr="00B73A6D">
        <w:rPr>
          <w:rFonts w:ascii="Century Gothic" w:hAnsi="Century Gothic"/>
          <w:sz w:val="20"/>
          <w:szCs w:val="20"/>
        </w:rPr>
        <w:t>, Samuel Yao Adzivor, John Wobil, and Mainza Mugoya (2017). </w:t>
      </w:r>
      <w:r w:rsidRPr="00B73A6D">
        <w:rPr>
          <w:rFonts w:ascii="Century Gothic" w:hAnsi="Century Gothic"/>
          <w:i/>
          <w:iCs/>
          <w:sz w:val="20"/>
          <w:szCs w:val="20"/>
        </w:rPr>
        <w:t>Ghana Brief 2017 - The African Seed Access Index</w:t>
      </w:r>
      <w:r w:rsidRPr="00B73A6D">
        <w:rPr>
          <w:rFonts w:ascii="Century Gothic" w:hAnsi="Century Gothic"/>
          <w:sz w:val="20"/>
          <w:szCs w:val="20"/>
        </w:rPr>
        <w:t xml:space="preserve">. Available </w:t>
      </w:r>
      <w:r w:rsidR="00581422" w:rsidRPr="00B73A6D">
        <w:rPr>
          <w:rFonts w:ascii="Century Gothic" w:hAnsi="Century Gothic"/>
          <w:sz w:val="20"/>
          <w:szCs w:val="20"/>
        </w:rPr>
        <w:t xml:space="preserve">online </w:t>
      </w:r>
      <w:r w:rsidRPr="00B73A6D">
        <w:rPr>
          <w:rFonts w:ascii="Century Gothic" w:hAnsi="Century Gothic"/>
          <w:sz w:val="20"/>
          <w:szCs w:val="20"/>
        </w:rPr>
        <w:t xml:space="preserve">at: </w:t>
      </w:r>
      <w:hyperlink r:id="rId65" w:history="1">
        <w:r w:rsidRPr="00B73A6D">
          <w:rPr>
            <w:rStyle w:val="Hyperlink"/>
            <w:rFonts w:ascii="Century Gothic" w:hAnsi="Century Gothic"/>
            <w:sz w:val="20"/>
            <w:szCs w:val="20"/>
          </w:rPr>
          <w:t>http://tasai.org/wp-content/themes/tasai2016/img/tasai_brief_2017_ghana_final_lr.pdf</w:t>
        </w:r>
      </w:hyperlink>
      <w:r w:rsidRPr="00B73A6D">
        <w:rPr>
          <w:rFonts w:ascii="Century Gothic" w:hAnsi="Century Gothic"/>
          <w:sz w:val="20"/>
          <w:szCs w:val="20"/>
        </w:rPr>
        <w:t xml:space="preserve">  </w:t>
      </w:r>
    </w:p>
    <w:p w14:paraId="2A935AA7" w14:textId="77777777" w:rsidR="002024EB" w:rsidRPr="00B73A6D" w:rsidRDefault="002024EB" w:rsidP="002024EB">
      <w:pPr>
        <w:pStyle w:val="ListParagraph"/>
        <w:ind w:left="360"/>
        <w:rPr>
          <w:rFonts w:ascii="Century Gothic" w:hAnsi="Century Gothic"/>
          <w:sz w:val="20"/>
          <w:szCs w:val="20"/>
        </w:rPr>
      </w:pPr>
    </w:p>
    <w:p w14:paraId="7209779B" w14:textId="77777777" w:rsidR="002024EB" w:rsidRPr="00B73A6D" w:rsidRDefault="002024EB" w:rsidP="002024EB">
      <w:pPr>
        <w:pStyle w:val="ListParagraph"/>
        <w:numPr>
          <w:ilvl w:val="0"/>
          <w:numId w:val="12"/>
        </w:numPr>
        <w:rPr>
          <w:rFonts w:ascii="Century Gothic" w:hAnsi="Century Gothic"/>
          <w:sz w:val="20"/>
          <w:szCs w:val="20"/>
        </w:rPr>
      </w:pPr>
      <w:r w:rsidRPr="00B73A6D">
        <w:rPr>
          <w:rFonts w:ascii="Century Gothic" w:hAnsi="Century Gothic"/>
          <w:b/>
          <w:bCs/>
          <w:sz w:val="20"/>
          <w:szCs w:val="20"/>
        </w:rPr>
        <w:t>Edward Mabaya</w:t>
      </w:r>
      <w:r w:rsidRPr="00B73A6D">
        <w:rPr>
          <w:rFonts w:ascii="Century Gothic" w:hAnsi="Century Gothic"/>
          <w:sz w:val="20"/>
          <w:szCs w:val="20"/>
        </w:rPr>
        <w:t>, Mbosa Rabenasolo, Narisoa Razakasolo, and Mainza Mugoya. (2017) </w:t>
      </w:r>
      <w:r w:rsidRPr="00B73A6D">
        <w:rPr>
          <w:rFonts w:ascii="Century Gothic" w:hAnsi="Century Gothic"/>
          <w:i/>
          <w:iCs/>
          <w:sz w:val="20"/>
          <w:szCs w:val="20"/>
        </w:rPr>
        <w:t>Madagascar Brief 2017 - The African Seed Access Index</w:t>
      </w:r>
      <w:r w:rsidRPr="00B73A6D">
        <w:rPr>
          <w:rFonts w:ascii="Century Gothic" w:hAnsi="Century Gothic"/>
          <w:sz w:val="20"/>
          <w:szCs w:val="20"/>
        </w:rPr>
        <w:t xml:space="preserve">. Available </w:t>
      </w:r>
      <w:r w:rsidR="00581422" w:rsidRPr="00B73A6D">
        <w:rPr>
          <w:rFonts w:ascii="Century Gothic" w:hAnsi="Century Gothic"/>
          <w:sz w:val="20"/>
          <w:szCs w:val="20"/>
        </w:rPr>
        <w:t xml:space="preserve">online </w:t>
      </w:r>
      <w:r w:rsidRPr="00B73A6D">
        <w:rPr>
          <w:rFonts w:ascii="Century Gothic" w:hAnsi="Century Gothic"/>
          <w:sz w:val="20"/>
          <w:szCs w:val="20"/>
        </w:rPr>
        <w:t xml:space="preserve">at: </w:t>
      </w:r>
      <w:hyperlink r:id="rId66" w:history="1">
        <w:r w:rsidRPr="00B73A6D">
          <w:rPr>
            <w:rStyle w:val="Hyperlink"/>
            <w:rFonts w:ascii="Century Gothic" w:hAnsi="Century Gothic"/>
            <w:sz w:val="20"/>
            <w:szCs w:val="20"/>
          </w:rPr>
          <w:t>http://tasai.org/wp-content/themes/tasai2016/img/tasai_brief_2017_madagascar_final_lr.pdf</w:t>
        </w:r>
      </w:hyperlink>
      <w:r w:rsidRPr="00B73A6D">
        <w:rPr>
          <w:rFonts w:ascii="Century Gothic" w:hAnsi="Century Gothic"/>
          <w:sz w:val="20"/>
          <w:szCs w:val="20"/>
        </w:rPr>
        <w:t xml:space="preserve"> </w:t>
      </w:r>
    </w:p>
    <w:p w14:paraId="703E6553" w14:textId="77777777" w:rsidR="002024EB" w:rsidRPr="00B73A6D" w:rsidRDefault="002024EB" w:rsidP="002024EB">
      <w:pPr>
        <w:pStyle w:val="ListParagraph"/>
        <w:ind w:left="360"/>
        <w:rPr>
          <w:rFonts w:ascii="Century Gothic" w:hAnsi="Century Gothic"/>
          <w:sz w:val="20"/>
          <w:szCs w:val="20"/>
        </w:rPr>
      </w:pPr>
    </w:p>
    <w:p w14:paraId="24C21046" w14:textId="77777777" w:rsidR="002024EB" w:rsidRPr="00B73A6D" w:rsidRDefault="002024EB" w:rsidP="002024EB">
      <w:pPr>
        <w:pStyle w:val="ListParagraph"/>
        <w:numPr>
          <w:ilvl w:val="0"/>
          <w:numId w:val="12"/>
        </w:numPr>
        <w:rPr>
          <w:rFonts w:ascii="Century Gothic" w:hAnsi="Century Gothic"/>
          <w:sz w:val="20"/>
          <w:szCs w:val="20"/>
        </w:rPr>
      </w:pPr>
      <w:r w:rsidRPr="00B73A6D">
        <w:rPr>
          <w:rFonts w:ascii="Century Gothic" w:hAnsi="Century Gothic"/>
          <w:b/>
          <w:bCs/>
          <w:sz w:val="20"/>
          <w:szCs w:val="20"/>
        </w:rPr>
        <w:t>Edward Mabaya</w:t>
      </w:r>
      <w:r w:rsidRPr="00B73A6D">
        <w:rPr>
          <w:rFonts w:ascii="Century Gothic" w:hAnsi="Century Gothic"/>
          <w:sz w:val="20"/>
          <w:szCs w:val="20"/>
        </w:rPr>
        <w:t>, Richard Kachule, and Mainza Mugoya. (2017) </w:t>
      </w:r>
      <w:r w:rsidRPr="00B73A6D">
        <w:rPr>
          <w:rFonts w:ascii="Century Gothic" w:hAnsi="Century Gothic"/>
          <w:i/>
          <w:iCs/>
          <w:sz w:val="20"/>
          <w:szCs w:val="20"/>
        </w:rPr>
        <w:t>Malawi Brief 2017 - The African Seed Access Index</w:t>
      </w:r>
      <w:r w:rsidRPr="00B73A6D">
        <w:rPr>
          <w:rFonts w:ascii="Century Gothic" w:hAnsi="Century Gothic"/>
          <w:sz w:val="20"/>
          <w:szCs w:val="20"/>
        </w:rPr>
        <w:t xml:space="preserve">. Available </w:t>
      </w:r>
      <w:r w:rsidR="00581422" w:rsidRPr="00B73A6D">
        <w:rPr>
          <w:rFonts w:ascii="Century Gothic" w:hAnsi="Century Gothic"/>
          <w:sz w:val="20"/>
          <w:szCs w:val="20"/>
        </w:rPr>
        <w:t xml:space="preserve">online </w:t>
      </w:r>
      <w:r w:rsidRPr="00B73A6D">
        <w:rPr>
          <w:rFonts w:ascii="Century Gothic" w:hAnsi="Century Gothic"/>
          <w:sz w:val="20"/>
          <w:szCs w:val="20"/>
        </w:rPr>
        <w:t xml:space="preserve">at: </w:t>
      </w:r>
      <w:hyperlink r:id="rId67" w:history="1">
        <w:r w:rsidRPr="00B73A6D">
          <w:rPr>
            <w:rStyle w:val="Hyperlink"/>
            <w:rFonts w:ascii="Century Gothic" w:hAnsi="Century Gothic"/>
            <w:sz w:val="20"/>
            <w:szCs w:val="20"/>
          </w:rPr>
          <w:t>http://tasai.org/wp-content/themes/tasai2016/img/tasai_brief_2017_malawi_final_lr.pdf</w:t>
        </w:r>
      </w:hyperlink>
      <w:r w:rsidRPr="00B73A6D">
        <w:rPr>
          <w:rFonts w:ascii="Century Gothic" w:hAnsi="Century Gothic"/>
          <w:sz w:val="20"/>
          <w:szCs w:val="20"/>
        </w:rPr>
        <w:t xml:space="preserve"> </w:t>
      </w:r>
    </w:p>
    <w:p w14:paraId="43F70F4B" w14:textId="77777777" w:rsidR="002024EB" w:rsidRPr="00B73A6D" w:rsidRDefault="002024EB" w:rsidP="002024EB">
      <w:pPr>
        <w:pStyle w:val="ListParagraph"/>
        <w:ind w:left="360"/>
        <w:rPr>
          <w:rFonts w:ascii="Century Gothic" w:hAnsi="Century Gothic"/>
          <w:sz w:val="20"/>
          <w:szCs w:val="20"/>
        </w:rPr>
      </w:pPr>
    </w:p>
    <w:p w14:paraId="78127D1F" w14:textId="77777777" w:rsidR="002024EB" w:rsidRPr="00B73A6D" w:rsidRDefault="002024EB" w:rsidP="002024EB">
      <w:pPr>
        <w:pStyle w:val="ListParagraph"/>
        <w:numPr>
          <w:ilvl w:val="0"/>
          <w:numId w:val="12"/>
        </w:numPr>
        <w:rPr>
          <w:rFonts w:ascii="Century Gothic" w:hAnsi="Century Gothic"/>
          <w:sz w:val="20"/>
          <w:szCs w:val="20"/>
        </w:rPr>
      </w:pPr>
      <w:r w:rsidRPr="00B73A6D">
        <w:rPr>
          <w:rFonts w:ascii="Century Gothic" w:hAnsi="Century Gothic"/>
          <w:b/>
          <w:bCs/>
          <w:sz w:val="20"/>
          <w:szCs w:val="20"/>
        </w:rPr>
        <w:lastRenderedPageBreak/>
        <w:t>Edward Mabaya</w:t>
      </w:r>
      <w:r w:rsidRPr="00B73A6D">
        <w:rPr>
          <w:rFonts w:ascii="Century Gothic" w:hAnsi="Century Gothic"/>
          <w:sz w:val="20"/>
          <w:szCs w:val="20"/>
        </w:rPr>
        <w:t>, Maria Estrela Alberto, Alda Armindo Tomo, and Mainza Mugoya (2017). </w:t>
      </w:r>
      <w:r w:rsidRPr="00B73A6D">
        <w:rPr>
          <w:rFonts w:ascii="Century Gothic" w:hAnsi="Century Gothic"/>
          <w:i/>
          <w:iCs/>
          <w:sz w:val="20"/>
          <w:szCs w:val="20"/>
        </w:rPr>
        <w:t>Mozambique Brief 2017 - The African Seed Access Index</w:t>
      </w:r>
      <w:r w:rsidRPr="00B73A6D">
        <w:rPr>
          <w:rFonts w:ascii="Century Gothic" w:hAnsi="Century Gothic"/>
          <w:sz w:val="20"/>
          <w:szCs w:val="20"/>
        </w:rPr>
        <w:t xml:space="preserve">. Available </w:t>
      </w:r>
      <w:r w:rsidR="00581422" w:rsidRPr="00B73A6D">
        <w:rPr>
          <w:rFonts w:ascii="Century Gothic" w:hAnsi="Century Gothic"/>
          <w:sz w:val="20"/>
          <w:szCs w:val="20"/>
        </w:rPr>
        <w:t xml:space="preserve">online </w:t>
      </w:r>
      <w:r w:rsidRPr="00B73A6D">
        <w:rPr>
          <w:rFonts w:ascii="Century Gothic" w:hAnsi="Century Gothic"/>
          <w:sz w:val="20"/>
          <w:szCs w:val="20"/>
        </w:rPr>
        <w:t xml:space="preserve">at: </w:t>
      </w:r>
      <w:hyperlink r:id="rId68" w:history="1">
        <w:r w:rsidRPr="00B73A6D">
          <w:rPr>
            <w:rStyle w:val="Hyperlink"/>
            <w:rFonts w:ascii="Century Gothic" w:hAnsi="Century Gothic"/>
            <w:sz w:val="20"/>
            <w:szCs w:val="20"/>
          </w:rPr>
          <w:t>http://tasai.org/wp-content/themes/tasai2016/img/tasai_brief_2017_mozambique_final_lr.pdf</w:t>
        </w:r>
      </w:hyperlink>
      <w:r w:rsidRPr="00B73A6D">
        <w:rPr>
          <w:rFonts w:ascii="Century Gothic" w:hAnsi="Century Gothic"/>
          <w:sz w:val="20"/>
          <w:szCs w:val="20"/>
        </w:rPr>
        <w:t xml:space="preserve"> </w:t>
      </w:r>
    </w:p>
    <w:p w14:paraId="7856F609" w14:textId="77777777" w:rsidR="002024EB" w:rsidRPr="00B73A6D" w:rsidRDefault="002024EB" w:rsidP="002024EB">
      <w:pPr>
        <w:pStyle w:val="ListParagraph"/>
        <w:ind w:left="360"/>
        <w:rPr>
          <w:rFonts w:ascii="Century Gothic" w:hAnsi="Century Gothic"/>
          <w:sz w:val="20"/>
          <w:szCs w:val="20"/>
        </w:rPr>
      </w:pPr>
    </w:p>
    <w:p w14:paraId="3B29A723" w14:textId="53ED9837" w:rsidR="002024EB" w:rsidRPr="00B73A6D" w:rsidRDefault="002024EB" w:rsidP="002024EB">
      <w:pPr>
        <w:pStyle w:val="ListParagraph"/>
        <w:numPr>
          <w:ilvl w:val="0"/>
          <w:numId w:val="12"/>
        </w:numPr>
        <w:rPr>
          <w:rFonts w:ascii="Century Gothic" w:hAnsi="Century Gothic"/>
          <w:sz w:val="20"/>
          <w:szCs w:val="20"/>
        </w:rPr>
      </w:pPr>
      <w:r w:rsidRPr="00B73A6D">
        <w:rPr>
          <w:rFonts w:ascii="Century Gothic" w:hAnsi="Century Gothic"/>
          <w:b/>
          <w:bCs/>
          <w:sz w:val="20"/>
          <w:szCs w:val="20"/>
        </w:rPr>
        <w:t>Edward Mabaya</w:t>
      </w:r>
      <w:r w:rsidRPr="00B73A6D">
        <w:rPr>
          <w:rFonts w:ascii="Century Gothic" w:hAnsi="Century Gothic"/>
          <w:sz w:val="20"/>
          <w:szCs w:val="20"/>
        </w:rPr>
        <w:t>, Mody Mbaye Diack Ba, Mamadou Ndiaye, and Mainza Mugoya (2017) </w:t>
      </w:r>
      <w:r w:rsidRPr="00B73A6D">
        <w:rPr>
          <w:rFonts w:ascii="Century Gothic" w:hAnsi="Century Gothic"/>
          <w:i/>
          <w:iCs/>
          <w:sz w:val="20"/>
          <w:szCs w:val="20"/>
        </w:rPr>
        <w:t>Senegal Brief 2017 - The African Seed Access Index</w:t>
      </w:r>
      <w:r w:rsidRPr="00B73A6D">
        <w:rPr>
          <w:rFonts w:ascii="Century Gothic" w:hAnsi="Century Gothic"/>
          <w:sz w:val="20"/>
          <w:szCs w:val="20"/>
        </w:rPr>
        <w:t xml:space="preserve">. Available </w:t>
      </w:r>
      <w:r w:rsidR="00581422" w:rsidRPr="00B73A6D">
        <w:rPr>
          <w:rFonts w:ascii="Century Gothic" w:hAnsi="Century Gothic"/>
          <w:sz w:val="20"/>
          <w:szCs w:val="20"/>
        </w:rPr>
        <w:t xml:space="preserve">online </w:t>
      </w:r>
      <w:r w:rsidRPr="00B73A6D">
        <w:rPr>
          <w:rFonts w:ascii="Century Gothic" w:hAnsi="Century Gothic"/>
          <w:sz w:val="20"/>
          <w:szCs w:val="20"/>
        </w:rPr>
        <w:t xml:space="preserve">at: </w:t>
      </w:r>
      <w:hyperlink r:id="rId69" w:history="1">
        <w:r w:rsidRPr="00B73A6D">
          <w:rPr>
            <w:rStyle w:val="Hyperlink"/>
            <w:rFonts w:ascii="Century Gothic" w:hAnsi="Century Gothic"/>
            <w:sz w:val="20"/>
            <w:szCs w:val="20"/>
          </w:rPr>
          <w:t>http://tasai.org/wp-content/themes/tasai2016/img/tasai_brief_2017_senegal_final_lr.pdf</w:t>
        </w:r>
      </w:hyperlink>
      <w:r w:rsidRPr="00B73A6D">
        <w:rPr>
          <w:rFonts w:ascii="Century Gothic" w:hAnsi="Century Gothic"/>
          <w:sz w:val="20"/>
          <w:szCs w:val="20"/>
        </w:rPr>
        <w:t xml:space="preserve"> </w:t>
      </w:r>
    </w:p>
    <w:p w14:paraId="5CF562ED" w14:textId="77777777" w:rsidR="00A9322F" w:rsidRPr="00B73A6D" w:rsidRDefault="00A9322F" w:rsidP="00A9322F">
      <w:pPr>
        <w:rPr>
          <w:rFonts w:ascii="Century Gothic" w:hAnsi="Century Gothic"/>
          <w:sz w:val="20"/>
          <w:szCs w:val="20"/>
        </w:rPr>
      </w:pPr>
    </w:p>
    <w:p w14:paraId="47FDCAE6" w14:textId="77777777" w:rsidR="002024EB" w:rsidRPr="00B73A6D" w:rsidRDefault="002024EB" w:rsidP="002024EB">
      <w:pPr>
        <w:pStyle w:val="ListParagraph"/>
        <w:numPr>
          <w:ilvl w:val="0"/>
          <w:numId w:val="12"/>
        </w:numPr>
        <w:rPr>
          <w:rFonts w:ascii="Century Gothic" w:hAnsi="Century Gothic"/>
          <w:sz w:val="20"/>
          <w:szCs w:val="20"/>
        </w:rPr>
      </w:pPr>
      <w:r w:rsidRPr="00B73A6D">
        <w:rPr>
          <w:rFonts w:ascii="Century Gothic" w:hAnsi="Century Gothic"/>
          <w:b/>
          <w:bCs/>
          <w:sz w:val="20"/>
          <w:szCs w:val="20"/>
        </w:rPr>
        <w:t>Edward Mabaya</w:t>
      </w:r>
      <w:r w:rsidRPr="00B73A6D">
        <w:rPr>
          <w:rFonts w:ascii="Century Gothic" w:hAnsi="Century Gothic"/>
          <w:sz w:val="20"/>
          <w:szCs w:val="20"/>
        </w:rPr>
        <w:t>, Marnus Gouse, Mainza Mugoya, Emma Quilligan, and Wynand van der Walt. (2017) </w:t>
      </w:r>
      <w:r w:rsidRPr="00B73A6D">
        <w:rPr>
          <w:rFonts w:ascii="Century Gothic" w:hAnsi="Century Gothic"/>
          <w:i/>
          <w:iCs/>
          <w:sz w:val="20"/>
          <w:szCs w:val="20"/>
        </w:rPr>
        <w:t>South Africa Brief 2017 - The African Seed Access Index</w:t>
      </w:r>
      <w:r w:rsidRPr="00B73A6D">
        <w:rPr>
          <w:rFonts w:ascii="Century Gothic" w:hAnsi="Century Gothic"/>
          <w:sz w:val="20"/>
          <w:szCs w:val="20"/>
        </w:rPr>
        <w:t xml:space="preserve">. Available </w:t>
      </w:r>
      <w:r w:rsidR="00581422" w:rsidRPr="00B73A6D">
        <w:rPr>
          <w:rFonts w:ascii="Century Gothic" w:hAnsi="Century Gothic"/>
          <w:sz w:val="20"/>
          <w:szCs w:val="20"/>
        </w:rPr>
        <w:t xml:space="preserve">online </w:t>
      </w:r>
      <w:r w:rsidRPr="00B73A6D">
        <w:rPr>
          <w:rFonts w:ascii="Century Gothic" w:hAnsi="Century Gothic"/>
          <w:sz w:val="20"/>
          <w:szCs w:val="20"/>
        </w:rPr>
        <w:t xml:space="preserve">at: </w:t>
      </w:r>
      <w:hyperlink r:id="rId70" w:history="1">
        <w:r w:rsidRPr="00B73A6D">
          <w:rPr>
            <w:rStyle w:val="Hyperlink"/>
            <w:rFonts w:ascii="Century Gothic" w:hAnsi="Century Gothic"/>
            <w:sz w:val="20"/>
            <w:szCs w:val="20"/>
          </w:rPr>
          <w:t>http://tasai.org/wp-content/themes/tasai2016/img/tasai_brief_s_africa_final_lr.pdf</w:t>
        </w:r>
      </w:hyperlink>
      <w:r w:rsidRPr="00B73A6D">
        <w:rPr>
          <w:rFonts w:ascii="Century Gothic" w:hAnsi="Century Gothic"/>
          <w:sz w:val="20"/>
          <w:szCs w:val="20"/>
        </w:rPr>
        <w:t xml:space="preserve"> </w:t>
      </w:r>
    </w:p>
    <w:p w14:paraId="6E5DA395" w14:textId="77777777" w:rsidR="002024EB" w:rsidRPr="00B73A6D" w:rsidRDefault="002024EB" w:rsidP="002024EB">
      <w:pPr>
        <w:pStyle w:val="ListParagraph"/>
        <w:ind w:left="360"/>
        <w:rPr>
          <w:rFonts w:ascii="Century Gothic" w:hAnsi="Century Gothic"/>
          <w:sz w:val="20"/>
          <w:szCs w:val="20"/>
        </w:rPr>
      </w:pPr>
    </w:p>
    <w:p w14:paraId="195976A7" w14:textId="77777777" w:rsidR="002024EB" w:rsidRPr="00B73A6D" w:rsidRDefault="002024EB" w:rsidP="002024EB">
      <w:pPr>
        <w:pStyle w:val="ListParagraph"/>
        <w:numPr>
          <w:ilvl w:val="0"/>
          <w:numId w:val="12"/>
        </w:numPr>
        <w:rPr>
          <w:rFonts w:ascii="Century Gothic" w:hAnsi="Century Gothic"/>
          <w:sz w:val="20"/>
          <w:szCs w:val="20"/>
        </w:rPr>
      </w:pPr>
      <w:r w:rsidRPr="00B73A6D">
        <w:rPr>
          <w:rFonts w:ascii="Century Gothic" w:hAnsi="Century Gothic"/>
          <w:b/>
          <w:bCs/>
          <w:sz w:val="20"/>
          <w:szCs w:val="20"/>
        </w:rPr>
        <w:t>Edward Mabaya</w:t>
      </w:r>
      <w:r w:rsidRPr="00B73A6D">
        <w:rPr>
          <w:rFonts w:ascii="Century Gothic" w:hAnsi="Century Gothic"/>
          <w:sz w:val="20"/>
          <w:szCs w:val="20"/>
        </w:rPr>
        <w:t>, Filbert Mzee, Alphonce Temu, and Mainza Mugoya (2017) </w:t>
      </w:r>
      <w:r w:rsidRPr="00B73A6D">
        <w:rPr>
          <w:rFonts w:ascii="Century Gothic" w:hAnsi="Century Gothic"/>
          <w:i/>
          <w:iCs/>
          <w:sz w:val="20"/>
          <w:szCs w:val="20"/>
        </w:rPr>
        <w:t>Tanzania Brief 2017 - The African Seed Access Index</w:t>
      </w:r>
      <w:r w:rsidRPr="00B73A6D">
        <w:rPr>
          <w:rFonts w:ascii="Century Gothic" w:hAnsi="Century Gothic"/>
          <w:sz w:val="20"/>
          <w:szCs w:val="20"/>
        </w:rPr>
        <w:t xml:space="preserve">. Available </w:t>
      </w:r>
      <w:r w:rsidR="00581422" w:rsidRPr="00B73A6D">
        <w:rPr>
          <w:rFonts w:ascii="Century Gothic" w:hAnsi="Century Gothic"/>
          <w:sz w:val="20"/>
          <w:szCs w:val="20"/>
        </w:rPr>
        <w:t xml:space="preserve">online </w:t>
      </w:r>
      <w:r w:rsidRPr="00B73A6D">
        <w:rPr>
          <w:rFonts w:ascii="Century Gothic" w:hAnsi="Century Gothic"/>
          <w:sz w:val="20"/>
          <w:szCs w:val="20"/>
        </w:rPr>
        <w:t xml:space="preserve">at: </w:t>
      </w:r>
      <w:hyperlink r:id="rId71" w:history="1">
        <w:r w:rsidRPr="00B73A6D">
          <w:rPr>
            <w:rStyle w:val="Hyperlink"/>
            <w:rFonts w:ascii="Century Gothic" w:hAnsi="Century Gothic"/>
            <w:sz w:val="20"/>
            <w:szCs w:val="20"/>
          </w:rPr>
          <w:t>http://tasai.org/wp-content/themes/tasai2016/img/tasai_brief_2017_tanzania_final_lr.pdf</w:t>
        </w:r>
      </w:hyperlink>
      <w:r w:rsidRPr="00B73A6D">
        <w:rPr>
          <w:rFonts w:ascii="Century Gothic" w:hAnsi="Century Gothic"/>
          <w:sz w:val="20"/>
          <w:szCs w:val="20"/>
        </w:rPr>
        <w:t xml:space="preserve"> </w:t>
      </w:r>
    </w:p>
    <w:p w14:paraId="1829B153" w14:textId="77777777" w:rsidR="002024EB" w:rsidRPr="00B73A6D" w:rsidRDefault="002024EB" w:rsidP="002024EB">
      <w:pPr>
        <w:pStyle w:val="ListParagraph"/>
        <w:ind w:left="360"/>
        <w:rPr>
          <w:rFonts w:ascii="Century Gothic" w:hAnsi="Century Gothic"/>
          <w:sz w:val="20"/>
          <w:szCs w:val="20"/>
        </w:rPr>
      </w:pPr>
    </w:p>
    <w:p w14:paraId="128469AA" w14:textId="77777777" w:rsidR="002024EB" w:rsidRPr="00B73A6D" w:rsidRDefault="002024EB" w:rsidP="002024EB">
      <w:pPr>
        <w:pStyle w:val="ListParagraph"/>
        <w:numPr>
          <w:ilvl w:val="0"/>
          <w:numId w:val="12"/>
        </w:numPr>
        <w:rPr>
          <w:rFonts w:ascii="Century Gothic" w:hAnsi="Century Gothic"/>
          <w:sz w:val="20"/>
          <w:szCs w:val="20"/>
        </w:rPr>
      </w:pPr>
      <w:r w:rsidRPr="00B73A6D">
        <w:rPr>
          <w:rFonts w:ascii="Century Gothic" w:hAnsi="Century Gothic"/>
          <w:b/>
          <w:bCs/>
          <w:sz w:val="20"/>
          <w:szCs w:val="20"/>
        </w:rPr>
        <w:t>Edward Mabaya</w:t>
      </w:r>
      <w:r w:rsidRPr="00B73A6D">
        <w:rPr>
          <w:rFonts w:ascii="Century Gothic" w:hAnsi="Century Gothic"/>
          <w:sz w:val="20"/>
          <w:szCs w:val="20"/>
        </w:rPr>
        <w:t xml:space="preserve">, Francisco Miti, Watson Mwale, and Mainza Mugoya (2017) </w:t>
      </w:r>
      <w:r w:rsidRPr="00B73A6D">
        <w:rPr>
          <w:rFonts w:ascii="Century Gothic" w:hAnsi="Century Gothic"/>
          <w:i/>
          <w:iCs/>
          <w:sz w:val="20"/>
          <w:szCs w:val="20"/>
        </w:rPr>
        <w:t>Zambia Brief 2017 - The African Seed Access Index</w:t>
      </w:r>
      <w:r w:rsidRPr="00B73A6D">
        <w:rPr>
          <w:rFonts w:ascii="Century Gothic" w:hAnsi="Century Gothic"/>
          <w:sz w:val="20"/>
          <w:szCs w:val="20"/>
        </w:rPr>
        <w:t xml:space="preserve">. Available </w:t>
      </w:r>
      <w:r w:rsidR="00581422" w:rsidRPr="00B73A6D">
        <w:rPr>
          <w:rFonts w:ascii="Century Gothic" w:hAnsi="Century Gothic"/>
          <w:sz w:val="20"/>
          <w:szCs w:val="20"/>
        </w:rPr>
        <w:t xml:space="preserve">online </w:t>
      </w:r>
      <w:r w:rsidRPr="00B73A6D">
        <w:rPr>
          <w:rFonts w:ascii="Century Gothic" w:hAnsi="Century Gothic"/>
          <w:sz w:val="20"/>
          <w:szCs w:val="20"/>
        </w:rPr>
        <w:t xml:space="preserve">at: </w:t>
      </w:r>
      <w:hyperlink r:id="rId72" w:history="1">
        <w:r w:rsidRPr="00B73A6D">
          <w:rPr>
            <w:rStyle w:val="Hyperlink"/>
            <w:rFonts w:ascii="Century Gothic" w:hAnsi="Century Gothic"/>
            <w:sz w:val="20"/>
            <w:szCs w:val="20"/>
          </w:rPr>
          <w:t>http://tasai.org/wp-content/themes/tasai2016/img/tasai_brief_2017_zambia_final_lr.pdf</w:t>
        </w:r>
      </w:hyperlink>
      <w:r w:rsidRPr="00B73A6D">
        <w:rPr>
          <w:rFonts w:ascii="Century Gothic" w:hAnsi="Century Gothic"/>
          <w:sz w:val="20"/>
          <w:szCs w:val="20"/>
        </w:rPr>
        <w:t xml:space="preserve"> </w:t>
      </w:r>
    </w:p>
    <w:p w14:paraId="7CD64E2F" w14:textId="77777777" w:rsidR="002024EB" w:rsidRPr="00B73A6D" w:rsidRDefault="002024EB" w:rsidP="002024EB">
      <w:pPr>
        <w:pStyle w:val="ListParagraph"/>
        <w:ind w:left="360"/>
        <w:jc w:val="both"/>
        <w:rPr>
          <w:rFonts w:ascii="Century Gothic" w:hAnsi="Century Gothic"/>
          <w:i/>
          <w:sz w:val="20"/>
          <w:szCs w:val="20"/>
        </w:rPr>
      </w:pPr>
    </w:p>
    <w:p w14:paraId="44826074" w14:textId="77777777" w:rsidR="00BA6BCD" w:rsidRPr="00B73A6D" w:rsidRDefault="002024EB" w:rsidP="00BF0D4B">
      <w:pPr>
        <w:pStyle w:val="ListParagraph"/>
        <w:numPr>
          <w:ilvl w:val="0"/>
          <w:numId w:val="12"/>
        </w:numPr>
        <w:jc w:val="both"/>
        <w:rPr>
          <w:rFonts w:ascii="Century Gothic" w:hAnsi="Century Gothic"/>
          <w:i/>
          <w:sz w:val="20"/>
          <w:szCs w:val="20"/>
        </w:rPr>
      </w:pPr>
      <w:r w:rsidRPr="00B73A6D">
        <w:rPr>
          <w:rFonts w:ascii="Century Gothic" w:hAnsi="Century Gothic"/>
          <w:sz w:val="20"/>
          <w:szCs w:val="20"/>
        </w:rPr>
        <w:t>M</w:t>
      </w:r>
      <w:r w:rsidR="00BA6BCD" w:rsidRPr="00B73A6D">
        <w:rPr>
          <w:rFonts w:ascii="Century Gothic" w:hAnsi="Century Gothic"/>
          <w:sz w:val="20"/>
          <w:szCs w:val="20"/>
        </w:rPr>
        <w:t xml:space="preserve">ugoya M., Christy R., </w:t>
      </w:r>
      <w:r w:rsidR="00BA6BCD" w:rsidRPr="00B73A6D">
        <w:rPr>
          <w:rFonts w:ascii="Century Gothic" w:hAnsi="Century Gothic"/>
          <w:b/>
          <w:bCs/>
          <w:sz w:val="20"/>
          <w:szCs w:val="20"/>
        </w:rPr>
        <w:t>Mabaya E</w:t>
      </w:r>
      <w:r w:rsidR="00BA6BCD" w:rsidRPr="00B73A6D">
        <w:rPr>
          <w:rFonts w:ascii="Century Gothic" w:hAnsi="Century Gothic"/>
          <w:sz w:val="20"/>
          <w:szCs w:val="20"/>
        </w:rPr>
        <w:t xml:space="preserve">. </w:t>
      </w:r>
      <w:r w:rsidR="00BA6BCD" w:rsidRPr="00B73A6D">
        <w:rPr>
          <w:rFonts w:ascii="Century Gothic" w:hAnsi="Century Gothic"/>
          <w:i/>
          <w:sz w:val="20"/>
          <w:szCs w:val="20"/>
        </w:rPr>
        <w:t xml:space="preserve"> “The Impact of the Market Information Service on Pricing Efficiency and Maize Price T</w:t>
      </w:r>
      <w:r w:rsidR="00575C3C" w:rsidRPr="00B73A6D">
        <w:rPr>
          <w:rFonts w:ascii="Century Gothic" w:hAnsi="Century Gothic"/>
          <w:i/>
          <w:sz w:val="20"/>
          <w:szCs w:val="20"/>
        </w:rPr>
        <w:t>r</w:t>
      </w:r>
      <w:r w:rsidR="00BA6BCD" w:rsidRPr="00B73A6D">
        <w:rPr>
          <w:rFonts w:ascii="Century Gothic" w:hAnsi="Century Gothic"/>
          <w:i/>
          <w:sz w:val="20"/>
          <w:szCs w:val="20"/>
        </w:rPr>
        <w:t>ansmission in Uganda.” Working Paper 2007-12, Cornell Univ., Dept. of Applied Eco</w:t>
      </w:r>
      <w:r w:rsidR="00733C89" w:rsidRPr="00B73A6D">
        <w:rPr>
          <w:rFonts w:ascii="Century Gothic" w:hAnsi="Century Gothic"/>
          <w:i/>
          <w:sz w:val="20"/>
          <w:szCs w:val="20"/>
        </w:rPr>
        <w:t>nomics</w:t>
      </w:r>
      <w:r w:rsidR="00BA6BCD" w:rsidRPr="00B73A6D">
        <w:rPr>
          <w:rFonts w:ascii="Century Gothic" w:hAnsi="Century Gothic"/>
          <w:i/>
          <w:sz w:val="20"/>
          <w:szCs w:val="20"/>
        </w:rPr>
        <w:t xml:space="preserve"> and Managemen</w:t>
      </w:r>
      <w:r w:rsidR="00575C3C" w:rsidRPr="00B73A6D">
        <w:rPr>
          <w:rFonts w:ascii="Century Gothic" w:hAnsi="Century Gothic"/>
          <w:i/>
          <w:sz w:val="20"/>
          <w:szCs w:val="20"/>
        </w:rPr>
        <w:t>t</w:t>
      </w:r>
      <w:r w:rsidR="00BA6BCD" w:rsidRPr="00B73A6D">
        <w:rPr>
          <w:rFonts w:ascii="Century Gothic" w:hAnsi="Century Gothic"/>
          <w:i/>
          <w:sz w:val="20"/>
          <w:szCs w:val="20"/>
        </w:rPr>
        <w:t>, 2007.</w:t>
      </w:r>
    </w:p>
    <w:p w14:paraId="58BB13E3" w14:textId="77777777" w:rsidR="00CA7FCA" w:rsidRPr="00B73A6D" w:rsidRDefault="00CA7FCA" w:rsidP="00BF0D4B">
      <w:pPr>
        <w:ind w:left="360" w:hanging="720"/>
        <w:jc w:val="both"/>
        <w:rPr>
          <w:rFonts w:ascii="Century Gothic" w:hAnsi="Century Gothic"/>
          <w:i/>
          <w:sz w:val="20"/>
          <w:szCs w:val="20"/>
        </w:rPr>
      </w:pPr>
    </w:p>
    <w:p w14:paraId="1BF6CBD3" w14:textId="77777777" w:rsidR="00D77B95" w:rsidRPr="00B73A6D" w:rsidRDefault="008F633F" w:rsidP="000D00EF">
      <w:pPr>
        <w:pStyle w:val="ListParagraph"/>
        <w:numPr>
          <w:ilvl w:val="0"/>
          <w:numId w:val="12"/>
        </w:numPr>
        <w:jc w:val="both"/>
        <w:rPr>
          <w:rFonts w:ascii="Century Gothic" w:hAnsi="Century Gothic"/>
          <w:sz w:val="20"/>
          <w:szCs w:val="20"/>
        </w:rPr>
      </w:pPr>
      <w:r w:rsidRPr="00B73A6D">
        <w:rPr>
          <w:rFonts w:ascii="Century Gothic" w:hAnsi="Century Gothic"/>
          <w:sz w:val="20"/>
          <w:szCs w:val="20"/>
        </w:rPr>
        <w:t xml:space="preserve">Mutambatsere, E., </w:t>
      </w:r>
      <w:r w:rsidRPr="00B73A6D">
        <w:rPr>
          <w:rFonts w:ascii="Century Gothic" w:hAnsi="Century Gothic"/>
          <w:b/>
          <w:bCs/>
          <w:sz w:val="20"/>
          <w:szCs w:val="20"/>
        </w:rPr>
        <w:t>Mabaya, E.,</w:t>
      </w:r>
      <w:r w:rsidRPr="00B73A6D">
        <w:rPr>
          <w:rFonts w:ascii="Century Gothic" w:hAnsi="Century Gothic"/>
          <w:sz w:val="20"/>
          <w:szCs w:val="20"/>
        </w:rPr>
        <w:t xml:space="preserve"> and Christy, R.D., “Integration and Equilibrium in the Maize Markets in Southern Africa</w:t>
      </w:r>
      <w:r w:rsidR="0023729E" w:rsidRPr="00B73A6D">
        <w:rPr>
          <w:rFonts w:ascii="Century Gothic" w:hAnsi="Century Gothic"/>
          <w:sz w:val="20"/>
          <w:szCs w:val="20"/>
        </w:rPr>
        <w:t>”, Selected</w:t>
      </w:r>
      <w:r w:rsidRPr="00B73A6D">
        <w:rPr>
          <w:rFonts w:ascii="Century Gothic" w:hAnsi="Century Gothic"/>
          <w:sz w:val="20"/>
          <w:szCs w:val="20"/>
        </w:rPr>
        <w:t xml:space="preserve"> paper at </w:t>
      </w:r>
      <w:r w:rsidRPr="00B73A6D">
        <w:rPr>
          <w:rFonts w:ascii="Century Gothic" w:hAnsi="Century Gothic"/>
          <w:i/>
          <w:sz w:val="20"/>
          <w:szCs w:val="20"/>
        </w:rPr>
        <w:t>American Agricultural Economics Association</w:t>
      </w:r>
      <w:r w:rsidRPr="00B73A6D">
        <w:rPr>
          <w:rFonts w:ascii="Century Gothic" w:hAnsi="Century Gothic"/>
          <w:sz w:val="20"/>
          <w:szCs w:val="20"/>
        </w:rPr>
        <w:t xml:space="preserve"> 2007 Annual Meeting, Portland, Oregon, July 29-August 1, 2007.</w:t>
      </w:r>
    </w:p>
    <w:p w14:paraId="65F627C1" w14:textId="77777777" w:rsidR="00D77B95" w:rsidRPr="00B73A6D" w:rsidRDefault="00D77B95" w:rsidP="00BF0D4B">
      <w:pPr>
        <w:ind w:left="360" w:hanging="660"/>
        <w:jc w:val="both"/>
        <w:rPr>
          <w:rFonts w:ascii="Century Gothic" w:hAnsi="Century Gothic"/>
          <w:sz w:val="20"/>
          <w:szCs w:val="20"/>
        </w:rPr>
      </w:pPr>
    </w:p>
    <w:p w14:paraId="2F60099B" w14:textId="77777777" w:rsidR="009D3904" w:rsidRPr="00B73A6D" w:rsidRDefault="00C122DA" w:rsidP="00BF0D4B">
      <w:pPr>
        <w:pStyle w:val="ListParagraph"/>
        <w:numPr>
          <w:ilvl w:val="0"/>
          <w:numId w:val="12"/>
        </w:numPr>
        <w:jc w:val="both"/>
        <w:rPr>
          <w:rFonts w:ascii="Century Gothic" w:hAnsi="Century Gothic"/>
          <w:sz w:val="20"/>
          <w:szCs w:val="20"/>
        </w:rPr>
      </w:pPr>
      <w:r w:rsidRPr="00B73A6D">
        <w:rPr>
          <w:rFonts w:ascii="Century Gothic" w:hAnsi="Century Gothic"/>
          <w:sz w:val="20"/>
          <w:szCs w:val="20"/>
        </w:rPr>
        <w:t xml:space="preserve">Conner, D., and </w:t>
      </w:r>
      <w:r w:rsidRPr="00B73A6D">
        <w:rPr>
          <w:rFonts w:ascii="Century Gothic" w:hAnsi="Century Gothic"/>
          <w:b/>
          <w:bCs/>
          <w:sz w:val="20"/>
          <w:szCs w:val="20"/>
        </w:rPr>
        <w:t>Mabaya, E.,</w:t>
      </w:r>
      <w:r w:rsidRPr="00B73A6D">
        <w:rPr>
          <w:rFonts w:ascii="Century Gothic" w:hAnsi="Century Gothic"/>
          <w:sz w:val="20"/>
          <w:szCs w:val="20"/>
        </w:rPr>
        <w:t xml:space="preserve"> “Consumer Preferences for Organic and Fair Trade Chocolate: Implications for Sustainable Agriculture in the Developing World”, </w:t>
      </w:r>
      <w:r w:rsidRPr="00B73A6D">
        <w:rPr>
          <w:rFonts w:ascii="Century Gothic" w:hAnsi="Century Gothic"/>
          <w:i/>
          <w:sz w:val="20"/>
          <w:szCs w:val="20"/>
        </w:rPr>
        <w:t>Cornell University Staff Paper,</w:t>
      </w:r>
      <w:r w:rsidRPr="00B73A6D">
        <w:rPr>
          <w:rFonts w:ascii="Century Gothic" w:hAnsi="Century Gothic"/>
          <w:sz w:val="20"/>
          <w:szCs w:val="20"/>
        </w:rPr>
        <w:t xml:space="preserve"> SP2006-2, 2006.</w:t>
      </w:r>
    </w:p>
    <w:p w14:paraId="125D47C4" w14:textId="77777777" w:rsidR="00C87E0D" w:rsidRPr="00B73A6D" w:rsidRDefault="00C87E0D" w:rsidP="00BF0D4B">
      <w:pPr>
        <w:ind w:left="360" w:hanging="720"/>
        <w:jc w:val="both"/>
        <w:rPr>
          <w:rFonts w:ascii="Century Gothic" w:hAnsi="Century Gothic"/>
          <w:sz w:val="20"/>
          <w:szCs w:val="20"/>
        </w:rPr>
      </w:pPr>
    </w:p>
    <w:p w14:paraId="1F96F67C" w14:textId="77777777" w:rsidR="00C87E0D" w:rsidRPr="00B73A6D" w:rsidRDefault="00C87E0D" w:rsidP="00BF0D4B">
      <w:pPr>
        <w:pStyle w:val="ListParagraph"/>
        <w:numPr>
          <w:ilvl w:val="0"/>
          <w:numId w:val="12"/>
        </w:numPr>
        <w:jc w:val="both"/>
        <w:rPr>
          <w:rFonts w:ascii="Century Gothic" w:hAnsi="Century Gothic"/>
          <w:sz w:val="20"/>
          <w:szCs w:val="20"/>
        </w:rPr>
      </w:pPr>
      <w:r w:rsidRPr="00B73A6D">
        <w:rPr>
          <w:rFonts w:ascii="Century Gothic" w:hAnsi="Century Gothic"/>
          <w:sz w:val="20"/>
          <w:szCs w:val="20"/>
        </w:rPr>
        <w:t xml:space="preserve">Conner, D., Ford, M., Fowler-Decatur, E., </w:t>
      </w:r>
      <w:r w:rsidRPr="00B73A6D">
        <w:rPr>
          <w:rFonts w:ascii="Century Gothic" w:hAnsi="Century Gothic"/>
          <w:b/>
          <w:bCs/>
          <w:sz w:val="20"/>
          <w:szCs w:val="20"/>
        </w:rPr>
        <w:t>Mabaya, E.</w:t>
      </w:r>
      <w:r w:rsidRPr="00B73A6D">
        <w:rPr>
          <w:rFonts w:ascii="Century Gothic" w:hAnsi="Century Gothic"/>
          <w:sz w:val="20"/>
          <w:szCs w:val="20"/>
        </w:rPr>
        <w:t xml:space="preserve"> and Robinson, K., “Ithaca Fine Chocolates - Case Study”, </w:t>
      </w:r>
      <w:r w:rsidRPr="00B73A6D">
        <w:rPr>
          <w:rFonts w:ascii="Century Gothic" w:hAnsi="Century Gothic"/>
          <w:i/>
          <w:sz w:val="20"/>
          <w:szCs w:val="20"/>
        </w:rPr>
        <w:t>Emerging Markets Program, Department of Applied Economics and Management,</w:t>
      </w:r>
      <w:r w:rsidRPr="00B73A6D">
        <w:rPr>
          <w:rFonts w:ascii="Century Gothic" w:hAnsi="Century Gothic"/>
          <w:sz w:val="20"/>
          <w:szCs w:val="20"/>
        </w:rPr>
        <w:t xml:space="preserve"> Cornell University, Ithaca NY 14853-7801, 2003.</w:t>
      </w:r>
    </w:p>
    <w:p w14:paraId="7D7AA313" w14:textId="77777777" w:rsidR="009D3904" w:rsidRPr="00B73A6D" w:rsidRDefault="009D3904" w:rsidP="00BF0D4B">
      <w:pPr>
        <w:ind w:left="360" w:hanging="720"/>
        <w:jc w:val="both"/>
        <w:rPr>
          <w:rFonts w:ascii="Century Gothic" w:hAnsi="Century Gothic"/>
          <w:sz w:val="20"/>
          <w:szCs w:val="20"/>
        </w:rPr>
      </w:pPr>
    </w:p>
    <w:p w14:paraId="64CEFA4C" w14:textId="77777777" w:rsidR="009D3904" w:rsidRPr="00B73A6D" w:rsidRDefault="009D3904" w:rsidP="00BF0D4B">
      <w:pPr>
        <w:pStyle w:val="ListParagraph"/>
        <w:numPr>
          <w:ilvl w:val="0"/>
          <w:numId w:val="12"/>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(2001), “The Theory and Practice of Market Integration”, Working Paper AEE 3/2001, University of Zimbabwe, Department of Agricultural Economics and Extension, Harare, Zimbabwe, 2001.</w:t>
      </w:r>
    </w:p>
    <w:p w14:paraId="7365331D" w14:textId="77777777" w:rsidR="009D3904" w:rsidRPr="00B73A6D" w:rsidRDefault="009D3904" w:rsidP="00BF0D4B">
      <w:pPr>
        <w:ind w:left="360" w:hanging="720"/>
        <w:jc w:val="both"/>
        <w:rPr>
          <w:rFonts w:ascii="Century Gothic" w:hAnsi="Century Gothic"/>
          <w:sz w:val="20"/>
          <w:szCs w:val="20"/>
        </w:rPr>
      </w:pPr>
    </w:p>
    <w:p w14:paraId="774C753E" w14:textId="03A4EB69" w:rsidR="00D0138F" w:rsidRPr="00B73A6D" w:rsidRDefault="009D3904" w:rsidP="00581422">
      <w:pPr>
        <w:pStyle w:val="ListParagraph"/>
        <w:numPr>
          <w:ilvl w:val="0"/>
          <w:numId w:val="12"/>
        </w:numPr>
        <w:jc w:val="both"/>
        <w:rPr>
          <w:rFonts w:ascii="Century Gothic" w:hAnsi="Century Gothic"/>
          <w:sz w:val="20"/>
          <w:szCs w:val="20"/>
        </w:rPr>
      </w:pPr>
      <w:r w:rsidRPr="00B73A6D">
        <w:rPr>
          <w:rFonts w:ascii="Century Gothic" w:hAnsi="Century Gothic"/>
          <w:sz w:val="20"/>
          <w:szCs w:val="20"/>
        </w:rPr>
        <w:t xml:space="preserve">Guvheya, G., </w:t>
      </w:r>
      <w:r w:rsidRPr="00B73A6D">
        <w:rPr>
          <w:rFonts w:ascii="Century Gothic" w:hAnsi="Century Gothic"/>
          <w:b/>
          <w:bCs/>
          <w:sz w:val="20"/>
          <w:szCs w:val="20"/>
        </w:rPr>
        <w:t>Mabaya, E.,</w:t>
      </w:r>
      <w:r w:rsidRPr="00B73A6D">
        <w:rPr>
          <w:rFonts w:ascii="Century Gothic" w:hAnsi="Century Gothic"/>
          <w:sz w:val="20"/>
          <w:szCs w:val="20"/>
        </w:rPr>
        <w:t xml:space="preserve"> and Christy, R.D., “Smallholder Horticultural Markets in Zimbabwe: Margins, Price Transmission, and Spatial Integration”, Cornell University Staff Paper #98-02, 1998.</w:t>
      </w:r>
    </w:p>
    <w:p w14:paraId="69DD79B0" w14:textId="77777777" w:rsidR="007379F0" w:rsidRPr="00B73A6D" w:rsidRDefault="007379F0" w:rsidP="00581422">
      <w:pPr>
        <w:rPr>
          <w:rFonts w:ascii="Century Gothic" w:hAnsi="Century Gothic"/>
          <w:b/>
          <w:sz w:val="20"/>
          <w:szCs w:val="20"/>
        </w:rPr>
      </w:pPr>
    </w:p>
    <w:p w14:paraId="1E8A7803" w14:textId="4EECB4B6" w:rsidR="00203F94" w:rsidRPr="00B73A6D" w:rsidRDefault="00A972D4" w:rsidP="00581422">
      <w:pPr>
        <w:rPr>
          <w:rFonts w:ascii="Century Gothic" w:hAnsi="Century Gothic"/>
          <w:b/>
          <w:sz w:val="20"/>
          <w:szCs w:val="20"/>
        </w:rPr>
      </w:pPr>
      <w:r w:rsidRPr="00B73A6D">
        <w:rPr>
          <w:rFonts w:ascii="Century Gothic" w:hAnsi="Century Gothic"/>
          <w:b/>
          <w:sz w:val="20"/>
          <w:szCs w:val="20"/>
        </w:rPr>
        <w:t>Popular P</w:t>
      </w:r>
      <w:r w:rsidR="00203F94" w:rsidRPr="00B73A6D">
        <w:rPr>
          <w:rFonts w:ascii="Century Gothic" w:hAnsi="Century Gothic"/>
          <w:b/>
          <w:sz w:val="20"/>
          <w:szCs w:val="20"/>
        </w:rPr>
        <w:t>ress</w:t>
      </w:r>
      <w:r w:rsidR="00581422" w:rsidRPr="00B73A6D">
        <w:rPr>
          <w:rFonts w:ascii="Century Gothic" w:hAnsi="Century Gothic"/>
          <w:b/>
          <w:sz w:val="20"/>
          <w:szCs w:val="20"/>
        </w:rPr>
        <w:t xml:space="preserve"> Articles</w:t>
      </w:r>
    </w:p>
    <w:p w14:paraId="412ABE57" w14:textId="77777777" w:rsidR="00203F94" w:rsidRPr="00B73A6D" w:rsidRDefault="00203F94" w:rsidP="00203F94">
      <w:pPr>
        <w:jc w:val="both"/>
        <w:rPr>
          <w:rFonts w:ascii="Century Gothic" w:hAnsi="Century Gothic"/>
          <w:b/>
          <w:sz w:val="20"/>
          <w:szCs w:val="20"/>
        </w:rPr>
      </w:pPr>
    </w:p>
    <w:p w14:paraId="2D34C5F7" w14:textId="7EF30089" w:rsidR="007966DD" w:rsidRPr="00B73A6D" w:rsidRDefault="007966DD" w:rsidP="000D3ECB">
      <w:pPr>
        <w:pStyle w:val="ListParagraph"/>
        <w:numPr>
          <w:ilvl w:val="0"/>
          <w:numId w:val="14"/>
        </w:numPr>
        <w:ind w:left="360"/>
        <w:jc w:val="both"/>
        <w:rPr>
          <w:rFonts w:ascii="Century Gothic" w:hAnsi="Century Gothic"/>
          <w:bCs/>
          <w:sz w:val="20"/>
          <w:szCs w:val="20"/>
        </w:rPr>
      </w:pPr>
      <w:r w:rsidRPr="00B73A6D">
        <w:rPr>
          <w:rFonts w:ascii="Century Gothic" w:hAnsi="Century Gothic"/>
          <w:bCs/>
          <w:sz w:val="20"/>
          <w:szCs w:val="20"/>
        </w:rPr>
        <w:t>Mabaya, E., Rchardson, R.B., Jayne, T., “</w:t>
      </w:r>
      <w:hyperlink r:id="rId73" w:history="1">
        <w:r w:rsidRPr="00B73A6D">
          <w:rPr>
            <w:rStyle w:val="Hyperlink"/>
            <w:rFonts w:ascii="Century Gothic" w:hAnsi="Century Gothic"/>
            <w:bCs/>
            <w:sz w:val="20"/>
            <w:szCs w:val="20"/>
          </w:rPr>
          <w:t>Towards zero hunger in Africa: Five steps to achieve food security</w:t>
        </w:r>
      </w:hyperlink>
      <w:r w:rsidRPr="00B73A6D">
        <w:rPr>
          <w:rFonts w:ascii="Century Gothic" w:hAnsi="Century Gothic"/>
          <w:bCs/>
          <w:sz w:val="20"/>
          <w:szCs w:val="20"/>
        </w:rPr>
        <w:t>”, OpEd published in The Conversation, October 7, 2022.</w:t>
      </w:r>
    </w:p>
    <w:p w14:paraId="3FF8AB91" w14:textId="2D18D875" w:rsidR="007966DD" w:rsidRPr="00B73A6D" w:rsidRDefault="007966DD" w:rsidP="007966DD">
      <w:pPr>
        <w:pStyle w:val="ListParagraph"/>
        <w:ind w:left="360"/>
        <w:jc w:val="both"/>
        <w:rPr>
          <w:rFonts w:ascii="Century Gothic" w:hAnsi="Century Gothic"/>
          <w:bCs/>
          <w:sz w:val="20"/>
          <w:szCs w:val="20"/>
        </w:rPr>
      </w:pPr>
      <w:r w:rsidRPr="00B73A6D">
        <w:rPr>
          <w:rFonts w:ascii="Century Gothic" w:hAnsi="Century Gothic"/>
          <w:bCs/>
          <w:sz w:val="20"/>
          <w:szCs w:val="20"/>
        </w:rPr>
        <w:t xml:space="preserve"> </w:t>
      </w:r>
    </w:p>
    <w:p w14:paraId="38495E38" w14:textId="41A3B236" w:rsidR="007379F0" w:rsidRPr="00B73A6D" w:rsidRDefault="007379F0" w:rsidP="000D3ECB">
      <w:pPr>
        <w:pStyle w:val="ListParagraph"/>
        <w:numPr>
          <w:ilvl w:val="0"/>
          <w:numId w:val="14"/>
        </w:numPr>
        <w:ind w:left="360"/>
        <w:jc w:val="both"/>
        <w:rPr>
          <w:rFonts w:ascii="Century Gothic" w:hAnsi="Century Gothic"/>
          <w:bCs/>
          <w:sz w:val="20"/>
          <w:szCs w:val="20"/>
        </w:rPr>
      </w:pPr>
      <w:r w:rsidRPr="00B73A6D">
        <w:rPr>
          <w:rFonts w:ascii="Century Gothic" w:hAnsi="Century Gothic"/>
          <w:bCs/>
          <w:sz w:val="20"/>
          <w:szCs w:val="20"/>
        </w:rPr>
        <w:t xml:space="preserve">Ndibongo Traub, L., </w:t>
      </w:r>
      <w:r w:rsidRPr="00B73A6D">
        <w:rPr>
          <w:rFonts w:ascii="Century Gothic" w:hAnsi="Century Gothic"/>
          <w:b/>
          <w:sz w:val="20"/>
          <w:szCs w:val="20"/>
        </w:rPr>
        <w:t>Mabaya, E.,</w:t>
      </w:r>
      <w:r w:rsidRPr="00B73A6D">
        <w:rPr>
          <w:rFonts w:ascii="Century Gothic" w:hAnsi="Century Gothic"/>
          <w:bCs/>
          <w:sz w:val="20"/>
          <w:szCs w:val="20"/>
        </w:rPr>
        <w:t xml:space="preserve"> and Sihlobo, W., “</w:t>
      </w:r>
      <w:hyperlink r:id="rId74" w:history="1">
        <w:r w:rsidRPr="00B73A6D">
          <w:rPr>
            <w:rStyle w:val="Hyperlink"/>
            <w:rFonts w:ascii="Century Gothic" w:hAnsi="Century Gothic"/>
            <w:bCs/>
            <w:sz w:val="20"/>
            <w:szCs w:val="20"/>
          </w:rPr>
          <w:t>What it will take for Africa’s agrifood systems to thrive”</w:t>
        </w:r>
      </w:hyperlink>
      <w:r w:rsidRPr="00B73A6D">
        <w:rPr>
          <w:rFonts w:ascii="Century Gothic" w:hAnsi="Century Gothic"/>
          <w:bCs/>
          <w:sz w:val="20"/>
          <w:szCs w:val="20"/>
        </w:rPr>
        <w:t xml:space="preserve"> OpEd published in </w:t>
      </w:r>
      <w:r w:rsidRPr="00B73A6D">
        <w:rPr>
          <w:rFonts w:ascii="Century Gothic" w:hAnsi="Century Gothic"/>
          <w:bCs/>
          <w:i/>
          <w:iCs/>
          <w:sz w:val="20"/>
          <w:szCs w:val="20"/>
        </w:rPr>
        <w:t>The Conversation</w:t>
      </w:r>
      <w:r w:rsidRPr="00B73A6D">
        <w:rPr>
          <w:rFonts w:ascii="Century Gothic" w:hAnsi="Century Gothic"/>
          <w:bCs/>
          <w:sz w:val="20"/>
          <w:szCs w:val="20"/>
        </w:rPr>
        <w:t>, Janu</w:t>
      </w:r>
      <w:r w:rsidR="000B64EB" w:rsidRPr="00B73A6D">
        <w:rPr>
          <w:rFonts w:ascii="Century Gothic" w:hAnsi="Century Gothic"/>
          <w:bCs/>
          <w:sz w:val="20"/>
          <w:szCs w:val="20"/>
        </w:rPr>
        <w:t>a</w:t>
      </w:r>
      <w:r w:rsidRPr="00B73A6D">
        <w:rPr>
          <w:rFonts w:ascii="Century Gothic" w:hAnsi="Century Gothic"/>
          <w:bCs/>
          <w:sz w:val="20"/>
          <w:szCs w:val="20"/>
        </w:rPr>
        <w:t>ry 11, 2022.</w:t>
      </w:r>
    </w:p>
    <w:p w14:paraId="4F347098" w14:textId="77777777" w:rsidR="007379F0" w:rsidRPr="00B73A6D" w:rsidRDefault="007379F0" w:rsidP="007379F0">
      <w:pPr>
        <w:pStyle w:val="ListParagraph"/>
        <w:ind w:left="360"/>
        <w:jc w:val="both"/>
        <w:rPr>
          <w:rFonts w:ascii="Century Gothic" w:hAnsi="Century Gothic"/>
          <w:bCs/>
          <w:sz w:val="20"/>
          <w:szCs w:val="20"/>
        </w:rPr>
      </w:pPr>
    </w:p>
    <w:p w14:paraId="33F3AF3F" w14:textId="618061F1" w:rsidR="007379F0" w:rsidRPr="00B73A6D" w:rsidRDefault="007379F0" w:rsidP="000D3ECB">
      <w:pPr>
        <w:pStyle w:val="ListParagraph"/>
        <w:numPr>
          <w:ilvl w:val="0"/>
          <w:numId w:val="14"/>
        </w:numPr>
        <w:ind w:left="360"/>
        <w:jc w:val="both"/>
        <w:rPr>
          <w:rFonts w:ascii="Century Gothic" w:hAnsi="Century Gothic"/>
          <w:bCs/>
          <w:sz w:val="20"/>
          <w:szCs w:val="20"/>
        </w:rPr>
      </w:pPr>
      <w:r w:rsidRPr="00B73A6D">
        <w:rPr>
          <w:rFonts w:ascii="Century Gothic" w:hAnsi="Century Gothic"/>
          <w:b/>
          <w:sz w:val="20"/>
          <w:szCs w:val="20"/>
        </w:rPr>
        <w:t>Mabaya, E.,</w:t>
      </w:r>
      <w:r w:rsidRPr="00B73A6D">
        <w:rPr>
          <w:rFonts w:ascii="Century Gothic" w:hAnsi="Century Gothic"/>
          <w:bCs/>
          <w:sz w:val="20"/>
          <w:szCs w:val="20"/>
        </w:rPr>
        <w:t xml:space="preserve"> “</w:t>
      </w:r>
      <w:hyperlink r:id="rId75" w:history="1">
        <w:r w:rsidRPr="00B73A6D">
          <w:rPr>
            <w:rStyle w:val="Hyperlink"/>
            <w:rFonts w:ascii="Century Gothic" w:hAnsi="Century Gothic"/>
            <w:bCs/>
            <w:sz w:val="20"/>
            <w:szCs w:val="20"/>
          </w:rPr>
          <w:t>Africa's contributions to global food are rich — and little understood</w:t>
        </w:r>
      </w:hyperlink>
      <w:r w:rsidRPr="00B73A6D">
        <w:rPr>
          <w:rFonts w:ascii="Century Gothic" w:hAnsi="Century Gothic"/>
          <w:bCs/>
          <w:sz w:val="20"/>
          <w:szCs w:val="20"/>
        </w:rPr>
        <w:t>”</w:t>
      </w:r>
      <w:r w:rsidR="00191973" w:rsidRPr="00B73A6D">
        <w:rPr>
          <w:rFonts w:ascii="Century Gothic" w:hAnsi="Century Gothic"/>
          <w:bCs/>
          <w:sz w:val="20"/>
          <w:szCs w:val="20"/>
        </w:rPr>
        <w:t xml:space="preserve">, OpEd published in </w:t>
      </w:r>
      <w:r w:rsidR="00191973" w:rsidRPr="00B73A6D">
        <w:rPr>
          <w:rFonts w:ascii="Century Gothic" w:hAnsi="Century Gothic"/>
          <w:bCs/>
          <w:i/>
          <w:iCs/>
          <w:sz w:val="20"/>
          <w:szCs w:val="20"/>
        </w:rPr>
        <w:t>The Hill</w:t>
      </w:r>
      <w:r w:rsidR="00191973" w:rsidRPr="00B73A6D">
        <w:rPr>
          <w:rFonts w:ascii="Century Gothic" w:hAnsi="Century Gothic"/>
          <w:bCs/>
          <w:sz w:val="20"/>
          <w:szCs w:val="20"/>
        </w:rPr>
        <w:t>, September 30, 2021.</w:t>
      </w:r>
    </w:p>
    <w:p w14:paraId="13515B2B" w14:textId="77777777" w:rsidR="007379F0" w:rsidRPr="00B73A6D" w:rsidRDefault="007379F0" w:rsidP="007379F0">
      <w:pPr>
        <w:pStyle w:val="ListParagraph"/>
        <w:ind w:left="360"/>
        <w:jc w:val="both"/>
        <w:rPr>
          <w:rFonts w:ascii="Century Gothic" w:hAnsi="Century Gothic"/>
          <w:bCs/>
          <w:sz w:val="20"/>
          <w:szCs w:val="20"/>
        </w:rPr>
      </w:pPr>
    </w:p>
    <w:p w14:paraId="5E675640" w14:textId="71B04B9B" w:rsidR="000D3ECB" w:rsidRPr="00B73A6D" w:rsidRDefault="000D3ECB" w:rsidP="000D3ECB">
      <w:pPr>
        <w:pStyle w:val="ListParagraph"/>
        <w:numPr>
          <w:ilvl w:val="0"/>
          <w:numId w:val="14"/>
        </w:numPr>
        <w:ind w:left="360"/>
        <w:jc w:val="both"/>
        <w:rPr>
          <w:rFonts w:ascii="Century Gothic" w:hAnsi="Century Gothic"/>
          <w:bCs/>
          <w:sz w:val="20"/>
          <w:szCs w:val="20"/>
        </w:rPr>
      </w:pPr>
      <w:r w:rsidRPr="00B73A6D">
        <w:rPr>
          <w:rFonts w:ascii="Century Gothic" w:hAnsi="Century Gothic"/>
          <w:b/>
          <w:sz w:val="20"/>
          <w:szCs w:val="20"/>
        </w:rPr>
        <w:lastRenderedPageBreak/>
        <w:t>Mabaya, E.,</w:t>
      </w:r>
      <w:r w:rsidRPr="00B73A6D">
        <w:rPr>
          <w:rFonts w:ascii="Century Gothic" w:hAnsi="Century Gothic"/>
          <w:bCs/>
          <w:sz w:val="20"/>
          <w:szCs w:val="20"/>
        </w:rPr>
        <w:t xml:space="preserve"> Nsofor, I.M. and Evanega, S., </w:t>
      </w:r>
      <w:hyperlink r:id="rId76" w:history="1">
        <w:r w:rsidRPr="00B73A6D">
          <w:rPr>
            <w:rStyle w:val="Hyperlink"/>
            <w:rFonts w:ascii="Century Gothic" w:hAnsi="Century Gothic"/>
            <w:bCs/>
            <w:sz w:val="20"/>
            <w:szCs w:val="20"/>
          </w:rPr>
          <w:t>“Battling misinformation wars in Africa: Applying lessons from GMOs to COVID-19”</w:t>
        </w:r>
      </w:hyperlink>
      <w:r w:rsidRPr="00B73A6D">
        <w:rPr>
          <w:rFonts w:ascii="Century Gothic" w:hAnsi="Century Gothic"/>
          <w:bCs/>
          <w:sz w:val="20"/>
          <w:szCs w:val="20"/>
        </w:rPr>
        <w:t xml:space="preserve"> OpEd published in </w:t>
      </w:r>
      <w:r w:rsidRPr="00B73A6D">
        <w:rPr>
          <w:rFonts w:ascii="Century Gothic" w:hAnsi="Century Gothic"/>
          <w:bCs/>
          <w:i/>
          <w:iCs/>
          <w:sz w:val="20"/>
          <w:szCs w:val="20"/>
        </w:rPr>
        <w:t>The Conversation</w:t>
      </w:r>
      <w:r w:rsidRPr="00B73A6D">
        <w:rPr>
          <w:rFonts w:ascii="Century Gothic" w:hAnsi="Century Gothic"/>
          <w:bCs/>
          <w:sz w:val="20"/>
          <w:szCs w:val="20"/>
        </w:rPr>
        <w:t>, March 8, 2021.</w:t>
      </w:r>
    </w:p>
    <w:p w14:paraId="2D77C98D" w14:textId="77777777" w:rsidR="000D3ECB" w:rsidRPr="00B73A6D" w:rsidRDefault="000D3ECB" w:rsidP="000D3ECB">
      <w:pPr>
        <w:jc w:val="both"/>
        <w:rPr>
          <w:rFonts w:ascii="Century Gothic" w:hAnsi="Century Gothic"/>
          <w:bCs/>
          <w:sz w:val="20"/>
          <w:szCs w:val="20"/>
        </w:rPr>
      </w:pPr>
    </w:p>
    <w:p w14:paraId="7A399D94" w14:textId="68E7C9D3" w:rsidR="00093FA5" w:rsidRPr="00B73A6D" w:rsidRDefault="00093FA5" w:rsidP="00A9322F">
      <w:pPr>
        <w:pStyle w:val="ListParagraph"/>
        <w:numPr>
          <w:ilvl w:val="0"/>
          <w:numId w:val="14"/>
        </w:numPr>
        <w:ind w:left="360"/>
        <w:jc w:val="both"/>
        <w:rPr>
          <w:rFonts w:ascii="Century Gothic" w:hAnsi="Century Gothic"/>
          <w:bCs/>
          <w:sz w:val="20"/>
          <w:szCs w:val="20"/>
        </w:rPr>
      </w:pPr>
      <w:r w:rsidRPr="00B73A6D">
        <w:rPr>
          <w:rFonts w:ascii="Century Gothic" w:hAnsi="Century Gothic"/>
          <w:b/>
          <w:sz w:val="20"/>
          <w:szCs w:val="20"/>
        </w:rPr>
        <w:t>Mabaya, E.</w:t>
      </w:r>
      <w:r w:rsidRPr="00B73A6D">
        <w:rPr>
          <w:rFonts w:ascii="Century Gothic" w:hAnsi="Century Gothic"/>
          <w:bCs/>
          <w:sz w:val="20"/>
          <w:szCs w:val="20"/>
        </w:rPr>
        <w:t xml:space="preserve"> and Yinusa, M., “</w:t>
      </w:r>
      <w:hyperlink r:id="rId77" w:history="1">
        <w:r w:rsidRPr="00B73A6D">
          <w:rPr>
            <w:rStyle w:val="Hyperlink"/>
            <w:rFonts w:ascii="Century Gothic" w:hAnsi="Century Gothic"/>
            <w:bCs/>
            <w:sz w:val="20"/>
            <w:szCs w:val="20"/>
          </w:rPr>
          <w:t>Getting women in the driver’s seat of Africa’s agribusiness revolution.</w:t>
        </w:r>
      </w:hyperlink>
      <w:r w:rsidRPr="00B73A6D">
        <w:rPr>
          <w:rFonts w:ascii="Century Gothic" w:hAnsi="Century Gothic"/>
          <w:bCs/>
          <w:sz w:val="20"/>
          <w:szCs w:val="20"/>
        </w:rPr>
        <w:t xml:space="preserve">” OpED published on </w:t>
      </w:r>
      <w:r w:rsidRPr="00B73A6D">
        <w:rPr>
          <w:rFonts w:ascii="Century Gothic" w:hAnsi="Century Gothic"/>
          <w:bCs/>
          <w:i/>
          <w:sz w:val="20"/>
          <w:szCs w:val="20"/>
        </w:rPr>
        <w:t>CNBC Africa</w:t>
      </w:r>
      <w:r w:rsidRPr="00B73A6D">
        <w:rPr>
          <w:rFonts w:ascii="Century Gothic" w:hAnsi="Century Gothic"/>
          <w:bCs/>
          <w:sz w:val="20"/>
          <w:szCs w:val="20"/>
        </w:rPr>
        <w:t>, November 25, 2019.</w:t>
      </w:r>
    </w:p>
    <w:p w14:paraId="5F4C30B6" w14:textId="77777777" w:rsidR="00093FA5" w:rsidRPr="00B73A6D" w:rsidRDefault="00093FA5" w:rsidP="00093FA5">
      <w:pPr>
        <w:pStyle w:val="ListParagraph"/>
        <w:ind w:left="360"/>
        <w:jc w:val="both"/>
        <w:rPr>
          <w:rFonts w:ascii="Century Gothic" w:hAnsi="Century Gothic"/>
          <w:bCs/>
          <w:sz w:val="20"/>
          <w:szCs w:val="20"/>
        </w:rPr>
      </w:pPr>
    </w:p>
    <w:p w14:paraId="1FD4F2BD" w14:textId="23F7F332" w:rsidR="005F30C9" w:rsidRPr="00B73A6D" w:rsidRDefault="00B13847" w:rsidP="00A9322F">
      <w:pPr>
        <w:pStyle w:val="ListParagraph"/>
        <w:numPr>
          <w:ilvl w:val="0"/>
          <w:numId w:val="14"/>
        </w:numPr>
        <w:ind w:left="360"/>
        <w:jc w:val="both"/>
        <w:rPr>
          <w:rFonts w:ascii="Century Gothic" w:hAnsi="Century Gothic"/>
          <w:bCs/>
          <w:sz w:val="20"/>
          <w:szCs w:val="20"/>
        </w:rPr>
      </w:pPr>
      <w:r w:rsidRPr="00B73A6D">
        <w:rPr>
          <w:rFonts w:ascii="Century Gothic" w:hAnsi="Century Gothic"/>
          <w:bCs/>
          <w:sz w:val="20"/>
          <w:szCs w:val="20"/>
        </w:rPr>
        <w:t xml:space="preserve">Yinusa, M., and </w:t>
      </w:r>
      <w:r w:rsidR="005F30C9" w:rsidRPr="00B73A6D">
        <w:rPr>
          <w:rFonts w:ascii="Century Gothic" w:hAnsi="Century Gothic"/>
          <w:b/>
          <w:sz w:val="20"/>
          <w:szCs w:val="20"/>
        </w:rPr>
        <w:t>Mabaya, E.</w:t>
      </w:r>
      <w:r w:rsidRPr="00B73A6D">
        <w:rPr>
          <w:rFonts w:ascii="Century Gothic" w:hAnsi="Century Gothic"/>
          <w:b/>
          <w:sz w:val="20"/>
          <w:szCs w:val="20"/>
        </w:rPr>
        <w:t>,</w:t>
      </w:r>
      <w:r w:rsidRPr="00B73A6D">
        <w:rPr>
          <w:rFonts w:ascii="Century Gothic" w:hAnsi="Century Gothic"/>
          <w:bCs/>
          <w:sz w:val="20"/>
          <w:szCs w:val="20"/>
        </w:rPr>
        <w:t xml:space="preserve"> “</w:t>
      </w:r>
      <w:hyperlink r:id="rId78" w:history="1">
        <w:r w:rsidRPr="00B73A6D">
          <w:rPr>
            <w:rStyle w:val="Hyperlink"/>
            <w:rFonts w:ascii="Century Gothic" w:hAnsi="Century Gothic"/>
            <w:bCs/>
            <w:sz w:val="20"/>
            <w:szCs w:val="20"/>
          </w:rPr>
          <w:t>Agribusiness: Africa’s new investment frontier</w:t>
        </w:r>
      </w:hyperlink>
      <w:r w:rsidRPr="00B73A6D">
        <w:rPr>
          <w:rFonts w:ascii="Century Gothic" w:hAnsi="Century Gothic"/>
          <w:bCs/>
          <w:sz w:val="20"/>
          <w:szCs w:val="20"/>
        </w:rPr>
        <w:t xml:space="preserve">.” OpEd published on </w:t>
      </w:r>
      <w:r w:rsidRPr="00B73A6D">
        <w:rPr>
          <w:rFonts w:ascii="Century Gothic" w:hAnsi="Century Gothic"/>
          <w:bCs/>
          <w:i/>
          <w:sz w:val="20"/>
          <w:szCs w:val="20"/>
        </w:rPr>
        <w:t>CNBC Africa</w:t>
      </w:r>
      <w:r w:rsidRPr="00B73A6D">
        <w:rPr>
          <w:rFonts w:ascii="Century Gothic" w:hAnsi="Century Gothic"/>
          <w:bCs/>
          <w:sz w:val="20"/>
          <w:szCs w:val="20"/>
        </w:rPr>
        <w:t>, November 1, 2019.</w:t>
      </w:r>
    </w:p>
    <w:p w14:paraId="4770FC0D" w14:textId="77777777" w:rsidR="00B13847" w:rsidRPr="00B73A6D" w:rsidRDefault="00B13847" w:rsidP="00A9322F">
      <w:pPr>
        <w:pStyle w:val="ListParagraph"/>
        <w:ind w:left="360"/>
        <w:jc w:val="both"/>
        <w:rPr>
          <w:rFonts w:ascii="Century Gothic" w:hAnsi="Century Gothic"/>
          <w:bCs/>
          <w:sz w:val="20"/>
          <w:szCs w:val="20"/>
        </w:rPr>
      </w:pPr>
    </w:p>
    <w:p w14:paraId="54824BD3" w14:textId="77777777" w:rsidR="00B13847" w:rsidRPr="00B73A6D" w:rsidRDefault="00B13847" w:rsidP="00A9322F">
      <w:pPr>
        <w:pStyle w:val="ListParagraph"/>
        <w:numPr>
          <w:ilvl w:val="0"/>
          <w:numId w:val="14"/>
        </w:numPr>
        <w:ind w:left="360"/>
        <w:jc w:val="both"/>
        <w:rPr>
          <w:rFonts w:ascii="Century Gothic" w:hAnsi="Century Gothic"/>
          <w:bCs/>
          <w:sz w:val="20"/>
          <w:szCs w:val="20"/>
        </w:rPr>
      </w:pPr>
      <w:r w:rsidRPr="00B73A6D">
        <w:rPr>
          <w:rFonts w:ascii="Century Gothic" w:hAnsi="Century Gothic"/>
          <w:bCs/>
          <w:sz w:val="20"/>
          <w:szCs w:val="20"/>
        </w:rPr>
        <w:t xml:space="preserve">Dadzie, R., and </w:t>
      </w:r>
      <w:r w:rsidRPr="00B73A6D">
        <w:rPr>
          <w:rFonts w:ascii="Century Gothic" w:hAnsi="Century Gothic"/>
          <w:b/>
          <w:sz w:val="20"/>
          <w:szCs w:val="20"/>
        </w:rPr>
        <w:t>Mabaya, E.,</w:t>
      </w:r>
      <w:r w:rsidRPr="00B73A6D">
        <w:rPr>
          <w:rFonts w:ascii="Century Gothic" w:hAnsi="Century Gothic"/>
          <w:bCs/>
          <w:sz w:val="20"/>
          <w:szCs w:val="20"/>
        </w:rPr>
        <w:t xml:space="preserve"> “</w:t>
      </w:r>
      <w:hyperlink r:id="rId79" w:history="1">
        <w:r w:rsidRPr="00B73A6D">
          <w:rPr>
            <w:rStyle w:val="Hyperlink"/>
            <w:rFonts w:ascii="Century Gothic" w:hAnsi="Century Gothic"/>
            <w:bCs/>
            <w:sz w:val="20"/>
            <w:szCs w:val="20"/>
          </w:rPr>
          <w:t>Establishing a win-win framework for foreign investment</w:t>
        </w:r>
      </w:hyperlink>
      <w:r w:rsidRPr="00B73A6D">
        <w:rPr>
          <w:rFonts w:ascii="Century Gothic" w:hAnsi="Century Gothic"/>
          <w:bCs/>
          <w:sz w:val="20"/>
          <w:szCs w:val="20"/>
        </w:rPr>
        <w:t xml:space="preserve">.” OpEd published in </w:t>
      </w:r>
      <w:r w:rsidRPr="00B73A6D">
        <w:rPr>
          <w:rFonts w:ascii="Century Gothic" w:hAnsi="Century Gothic"/>
          <w:bCs/>
          <w:i/>
          <w:sz w:val="20"/>
          <w:szCs w:val="20"/>
        </w:rPr>
        <w:t>Spore Magazine</w:t>
      </w:r>
      <w:r w:rsidRPr="00B73A6D">
        <w:rPr>
          <w:rFonts w:ascii="Century Gothic" w:hAnsi="Century Gothic"/>
          <w:bCs/>
          <w:sz w:val="20"/>
          <w:szCs w:val="20"/>
        </w:rPr>
        <w:t>, (online and print), March 28, 2019.</w:t>
      </w:r>
    </w:p>
    <w:p w14:paraId="25A3B3F9" w14:textId="77777777" w:rsidR="00B13847" w:rsidRPr="00B73A6D" w:rsidRDefault="00B13847" w:rsidP="00B13847">
      <w:pPr>
        <w:pStyle w:val="ListParagraph"/>
        <w:rPr>
          <w:rFonts w:ascii="Century Gothic" w:hAnsi="Century Gothic"/>
          <w:bCs/>
          <w:sz w:val="20"/>
          <w:szCs w:val="20"/>
        </w:rPr>
      </w:pPr>
    </w:p>
    <w:p w14:paraId="0654EFFA" w14:textId="547AB50D" w:rsidR="00EC02CD" w:rsidRPr="00B73A6D" w:rsidRDefault="00EC02CD" w:rsidP="009D3DE4">
      <w:pPr>
        <w:pStyle w:val="ListParagraph"/>
        <w:numPr>
          <w:ilvl w:val="0"/>
          <w:numId w:val="14"/>
        </w:numPr>
        <w:ind w:left="360"/>
        <w:rPr>
          <w:rFonts w:ascii="Century Gothic" w:hAnsi="Century Gothic"/>
          <w:bCs/>
          <w:sz w:val="20"/>
          <w:szCs w:val="20"/>
        </w:rPr>
      </w:pPr>
      <w:r w:rsidRPr="00B73A6D">
        <w:rPr>
          <w:rFonts w:ascii="Century Gothic" w:hAnsi="Century Gothic"/>
          <w:b/>
          <w:sz w:val="20"/>
          <w:szCs w:val="20"/>
        </w:rPr>
        <w:t>Mabaya, E</w:t>
      </w:r>
      <w:r w:rsidRPr="00B73A6D">
        <w:rPr>
          <w:rFonts w:ascii="Century Gothic" w:hAnsi="Century Gothic"/>
          <w:bCs/>
          <w:sz w:val="20"/>
          <w:szCs w:val="20"/>
        </w:rPr>
        <w:t>.  a</w:t>
      </w:r>
      <w:r w:rsidR="00093FA5" w:rsidRPr="00B73A6D">
        <w:rPr>
          <w:rFonts w:ascii="Century Gothic" w:hAnsi="Century Gothic"/>
          <w:bCs/>
          <w:sz w:val="20"/>
          <w:szCs w:val="20"/>
        </w:rPr>
        <w:t>n</w:t>
      </w:r>
      <w:r w:rsidRPr="00B73A6D">
        <w:rPr>
          <w:rFonts w:ascii="Century Gothic" w:hAnsi="Century Gothic"/>
          <w:bCs/>
          <w:sz w:val="20"/>
          <w:szCs w:val="20"/>
        </w:rPr>
        <w:t>d Gomera. M.</w:t>
      </w:r>
      <w:r w:rsidR="00AC1D52" w:rsidRPr="00B73A6D">
        <w:rPr>
          <w:rFonts w:ascii="Century Gothic" w:hAnsi="Century Gothic"/>
          <w:bCs/>
          <w:sz w:val="20"/>
          <w:szCs w:val="20"/>
        </w:rPr>
        <w:t>, “</w:t>
      </w:r>
      <w:hyperlink r:id="rId80" w:history="1">
        <w:r w:rsidR="00AC1D52" w:rsidRPr="00B73A6D">
          <w:rPr>
            <w:rStyle w:val="Hyperlink"/>
            <w:rFonts w:ascii="Century Gothic" w:hAnsi="Century Gothic"/>
            <w:bCs/>
            <w:sz w:val="20"/>
            <w:szCs w:val="20"/>
          </w:rPr>
          <w:t>How farms are feeding the extinction of the world’s wildlife</w:t>
        </w:r>
      </w:hyperlink>
      <w:r w:rsidR="00AC1D52" w:rsidRPr="00B73A6D">
        <w:rPr>
          <w:rFonts w:ascii="Century Gothic" w:hAnsi="Century Gothic"/>
          <w:bCs/>
          <w:sz w:val="20"/>
          <w:szCs w:val="20"/>
        </w:rPr>
        <w:t xml:space="preserve">,” OpEd published in </w:t>
      </w:r>
      <w:r w:rsidR="00790830" w:rsidRPr="00B73A6D">
        <w:rPr>
          <w:rFonts w:ascii="Century Gothic" w:hAnsi="Century Gothic"/>
          <w:bCs/>
          <w:sz w:val="20"/>
          <w:szCs w:val="20"/>
        </w:rPr>
        <w:t>Eco-Business</w:t>
      </w:r>
      <w:r w:rsidR="00996DCB" w:rsidRPr="00B73A6D">
        <w:rPr>
          <w:rFonts w:ascii="Century Gothic" w:hAnsi="Century Gothic"/>
          <w:bCs/>
          <w:sz w:val="20"/>
          <w:szCs w:val="20"/>
        </w:rPr>
        <w:t>, July 8, 2018.</w:t>
      </w:r>
    </w:p>
    <w:p w14:paraId="0386F85B" w14:textId="77777777" w:rsidR="00EC02CD" w:rsidRPr="00B73A6D" w:rsidRDefault="00EC02CD" w:rsidP="00EC02CD">
      <w:pPr>
        <w:pStyle w:val="ListParagraph"/>
        <w:rPr>
          <w:rFonts w:ascii="Century Gothic" w:hAnsi="Century Gothic"/>
          <w:bCs/>
          <w:sz w:val="20"/>
          <w:szCs w:val="20"/>
        </w:rPr>
      </w:pPr>
    </w:p>
    <w:p w14:paraId="143C1487" w14:textId="223E4AAE" w:rsidR="00B13847" w:rsidRPr="00B73A6D" w:rsidRDefault="00B13847" w:rsidP="00A9322F">
      <w:pPr>
        <w:pStyle w:val="ListParagraph"/>
        <w:numPr>
          <w:ilvl w:val="0"/>
          <w:numId w:val="14"/>
        </w:numPr>
        <w:ind w:left="360"/>
        <w:jc w:val="both"/>
        <w:rPr>
          <w:rFonts w:ascii="Century Gothic" w:hAnsi="Century Gothic"/>
          <w:bCs/>
          <w:sz w:val="20"/>
          <w:szCs w:val="20"/>
        </w:rPr>
      </w:pPr>
      <w:r w:rsidRPr="00B73A6D">
        <w:rPr>
          <w:rFonts w:ascii="Century Gothic" w:hAnsi="Century Gothic"/>
          <w:bCs/>
          <w:sz w:val="20"/>
          <w:szCs w:val="20"/>
        </w:rPr>
        <w:t xml:space="preserve">Gomera, M., and </w:t>
      </w:r>
      <w:r w:rsidRPr="00B73A6D">
        <w:rPr>
          <w:rFonts w:ascii="Century Gothic" w:hAnsi="Century Gothic"/>
          <w:b/>
          <w:sz w:val="20"/>
          <w:szCs w:val="20"/>
        </w:rPr>
        <w:t>Mabaya, E.,</w:t>
      </w:r>
      <w:r w:rsidRPr="00B73A6D">
        <w:rPr>
          <w:rFonts w:ascii="Century Gothic" w:hAnsi="Century Gothic"/>
          <w:bCs/>
          <w:sz w:val="20"/>
          <w:szCs w:val="20"/>
        </w:rPr>
        <w:t xml:space="preserve"> “</w:t>
      </w:r>
      <w:hyperlink r:id="rId81" w:history="1">
        <w:r w:rsidRPr="00B73A6D">
          <w:rPr>
            <w:rStyle w:val="Hyperlink"/>
            <w:rFonts w:ascii="Century Gothic" w:hAnsi="Century Gothic"/>
            <w:bCs/>
            <w:sz w:val="20"/>
            <w:szCs w:val="20"/>
          </w:rPr>
          <w:t>Killer Farms</w:t>
        </w:r>
      </w:hyperlink>
      <w:r w:rsidRPr="00B73A6D">
        <w:rPr>
          <w:rFonts w:ascii="Century Gothic" w:hAnsi="Century Gothic"/>
          <w:bCs/>
          <w:sz w:val="20"/>
          <w:szCs w:val="20"/>
        </w:rPr>
        <w:t xml:space="preserve">” OpEd published on </w:t>
      </w:r>
      <w:r w:rsidRPr="00B73A6D">
        <w:rPr>
          <w:rFonts w:ascii="Century Gothic" w:hAnsi="Century Gothic"/>
          <w:bCs/>
          <w:i/>
          <w:sz w:val="20"/>
          <w:szCs w:val="20"/>
        </w:rPr>
        <w:t xml:space="preserve">Project </w:t>
      </w:r>
      <w:r w:rsidR="00810C67" w:rsidRPr="00B73A6D">
        <w:rPr>
          <w:rFonts w:ascii="Century Gothic" w:hAnsi="Century Gothic"/>
          <w:bCs/>
          <w:i/>
          <w:sz w:val="20"/>
          <w:szCs w:val="20"/>
        </w:rPr>
        <w:t>Syndicate – The World’s Opinion Page</w:t>
      </w:r>
      <w:r w:rsidR="00810C67" w:rsidRPr="00B73A6D">
        <w:rPr>
          <w:rFonts w:ascii="Century Gothic" w:hAnsi="Century Gothic"/>
          <w:bCs/>
          <w:sz w:val="20"/>
          <w:szCs w:val="20"/>
        </w:rPr>
        <w:t xml:space="preserve">, July 5, 2018. </w:t>
      </w:r>
    </w:p>
    <w:p w14:paraId="5FEC33F1" w14:textId="77777777" w:rsidR="00B13847" w:rsidRPr="00B73A6D" w:rsidRDefault="00B13847" w:rsidP="00A9322F">
      <w:pPr>
        <w:pStyle w:val="ListParagraph"/>
        <w:ind w:left="360"/>
        <w:jc w:val="both"/>
        <w:rPr>
          <w:rFonts w:ascii="Century Gothic" w:hAnsi="Century Gothic"/>
          <w:bCs/>
          <w:sz w:val="20"/>
          <w:szCs w:val="20"/>
        </w:rPr>
      </w:pPr>
    </w:p>
    <w:p w14:paraId="03918789" w14:textId="77777777" w:rsidR="009D3DE4" w:rsidRPr="00B73A6D" w:rsidRDefault="009D3DE4" w:rsidP="00A9322F">
      <w:pPr>
        <w:pStyle w:val="ListParagraph"/>
        <w:numPr>
          <w:ilvl w:val="0"/>
          <w:numId w:val="14"/>
        </w:numPr>
        <w:ind w:left="360"/>
        <w:jc w:val="both"/>
        <w:rPr>
          <w:rFonts w:ascii="Century Gothic" w:hAnsi="Century Gothic"/>
          <w:bCs/>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w:t>
      </w:r>
      <w:hyperlink r:id="rId82" w:history="1">
        <w:r w:rsidRPr="00B73A6D">
          <w:rPr>
            <w:rStyle w:val="Hyperlink"/>
            <w:rFonts w:ascii="Century Gothic" w:hAnsi="Century Gothic"/>
            <w:bCs/>
            <w:sz w:val="20"/>
            <w:szCs w:val="20"/>
          </w:rPr>
          <w:t>Service learning overseas is worth the risks. Parents should be proud, not scared</w:t>
        </w:r>
      </w:hyperlink>
      <w:r w:rsidRPr="00B73A6D">
        <w:rPr>
          <w:rFonts w:ascii="Century Gothic" w:hAnsi="Century Gothic"/>
          <w:bCs/>
          <w:sz w:val="20"/>
          <w:szCs w:val="20"/>
        </w:rPr>
        <w:t>.” OpEd published in USA TODAY, September 5, 2017.</w:t>
      </w:r>
    </w:p>
    <w:p w14:paraId="0109443A" w14:textId="77777777" w:rsidR="009D3DE4" w:rsidRPr="00B73A6D" w:rsidRDefault="009D3DE4" w:rsidP="00A9322F">
      <w:pPr>
        <w:pStyle w:val="ListParagraph"/>
        <w:ind w:left="360"/>
        <w:jc w:val="both"/>
        <w:rPr>
          <w:rFonts w:ascii="Century Gothic" w:hAnsi="Century Gothic"/>
          <w:sz w:val="20"/>
          <w:szCs w:val="20"/>
        </w:rPr>
      </w:pPr>
    </w:p>
    <w:p w14:paraId="5B8B140D" w14:textId="77777777" w:rsidR="00964D52" w:rsidRPr="00B73A6D" w:rsidRDefault="00964D52" w:rsidP="00A9322F">
      <w:pPr>
        <w:pStyle w:val="ListParagraph"/>
        <w:numPr>
          <w:ilvl w:val="0"/>
          <w:numId w:val="14"/>
        </w:numPr>
        <w:ind w:left="360"/>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“A</w:t>
      </w:r>
      <w:hyperlink r:id="rId83" w:history="1">
        <w:r w:rsidRPr="00B73A6D">
          <w:rPr>
            <w:rStyle w:val="Hyperlink"/>
            <w:rFonts w:ascii="Century Gothic" w:hAnsi="Century Gothic"/>
            <w:sz w:val="20"/>
            <w:szCs w:val="20"/>
          </w:rPr>
          <w:t xml:space="preserve"> Village Christmas Story: No Gifts But Lots Of Joy</w:t>
        </w:r>
      </w:hyperlink>
      <w:r w:rsidRPr="00B73A6D">
        <w:rPr>
          <w:rFonts w:ascii="Century Gothic" w:hAnsi="Century Gothic"/>
          <w:sz w:val="20"/>
          <w:szCs w:val="20"/>
        </w:rPr>
        <w:t xml:space="preserve">” Essay published on NPR’s Goats and Soda: Stories of life in a changing world, December 23, 2016.  </w:t>
      </w:r>
    </w:p>
    <w:p w14:paraId="018D0C4C" w14:textId="77777777" w:rsidR="00964D52" w:rsidRPr="00B73A6D" w:rsidRDefault="00964D52" w:rsidP="00A9322F">
      <w:pPr>
        <w:pStyle w:val="ListParagraph"/>
        <w:ind w:left="360"/>
        <w:jc w:val="both"/>
        <w:rPr>
          <w:rFonts w:ascii="Century Gothic" w:hAnsi="Century Gothic"/>
          <w:sz w:val="20"/>
          <w:szCs w:val="20"/>
        </w:rPr>
      </w:pPr>
    </w:p>
    <w:p w14:paraId="1B1D68D3" w14:textId="77777777" w:rsidR="00CD39F6" w:rsidRPr="00B73A6D" w:rsidRDefault="00CD39F6" w:rsidP="00A9322F">
      <w:pPr>
        <w:pStyle w:val="ListParagraph"/>
        <w:numPr>
          <w:ilvl w:val="0"/>
          <w:numId w:val="14"/>
        </w:numPr>
        <w:ind w:left="360"/>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w:t>
      </w:r>
      <w:hyperlink r:id="rId84" w:history="1">
        <w:r w:rsidRPr="00B73A6D">
          <w:rPr>
            <w:rStyle w:val="Hyperlink"/>
            <w:rFonts w:ascii="Century Gothic" w:hAnsi="Century Gothic"/>
            <w:sz w:val="20"/>
            <w:szCs w:val="20"/>
          </w:rPr>
          <w:t>That sweet potato in the pot. Who should I eat it with?”</w:t>
        </w:r>
      </w:hyperlink>
      <w:r w:rsidRPr="00B73A6D">
        <w:rPr>
          <w:rFonts w:ascii="Century Gothic" w:hAnsi="Century Gothic"/>
          <w:sz w:val="20"/>
          <w:szCs w:val="20"/>
        </w:rPr>
        <w:t xml:space="preserve"> Essay published on </w:t>
      </w:r>
      <w:r w:rsidRPr="00B73A6D">
        <w:rPr>
          <w:rFonts w:ascii="Century Gothic" w:hAnsi="Century Gothic"/>
          <w:i/>
          <w:sz w:val="20"/>
          <w:szCs w:val="20"/>
        </w:rPr>
        <w:t>NPR’s Goats and Soda: Storie</w:t>
      </w:r>
      <w:r w:rsidR="002024EB" w:rsidRPr="00B73A6D">
        <w:rPr>
          <w:rFonts w:ascii="Century Gothic" w:hAnsi="Century Gothic"/>
          <w:i/>
          <w:sz w:val="20"/>
          <w:szCs w:val="20"/>
        </w:rPr>
        <w:t>s of life in a changing world</w:t>
      </w:r>
      <w:r w:rsidR="002024EB" w:rsidRPr="00B73A6D">
        <w:rPr>
          <w:rFonts w:ascii="Century Gothic" w:hAnsi="Century Gothic"/>
          <w:sz w:val="20"/>
          <w:szCs w:val="20"/>
        </w:rPr>
        <w:t xml:space="preserve">, </w:t>
      </w:r>
      <w:r w:rsidRPr="00B73A6D">
        <w:rPr>
          <w:rFonts w:ascii="Century Gothic" w:hAnsi="Century Gothic"/>
          <w:sz w:val="20"/>
          <w:szCs w:val="20"/>
        </w:rPr>
        <w:t>Novem</w:t>
      </w:r>
      <w:r w:rsidR="00964D52" w:rsidRPr="00B73A6D">
        <w:rPr>
          <w:rFonts w:ascii="Century Gothic" w:hAnsi="Century Gothic"/>
          <w:sz w:val="20"/>
          <w:szCs w:val="20"/>
        </w:rPr>
        <w:t>b</w:t>
      </w:r>
      <w:r w:rsidRPr="00B73A6D">
        <w:rPr>
          <w:rFonts w:ascii="Century Gothic" w:hAnsi="Century Gothic"/>
          <w:sz w:val="20"/>
          <w:szCs w:val="20"/>
        </w:rPr>
        <w:t xml:space="preserve">er 23, 2016.  </w:t>
      </w:r>
    </w:p>
    <w:p w14:paraId="524B1662" w14:textId="77777777" w:rsidR="00CD39F6" w:rsidRPr="00B73A6D" w:rsidRDefault="00CD39F6" w:rsidP="00A9322F">
      <w:pPr>
        <w:pStyle w:val="ListParagraph"/>
        <w:ind w:left="360"/>
        <w:jc w:val="both"/>
        <w:rPr>
          <w:rFonts w:ascii="Century Gothic" w:hAnsi="Century Gothic"/>
          <w:sz w:val="20"/>
          <w:szCs w:val="20"/>
        </w:rPr>
      </w:pPr>
    </w:p>
    <w:p w14:paraId="25A687A1" w14:textId="77777777" w:rsidR="001B1CF5" w:rsidRPr="00B73A6D" w:rsidRDefault="001B1CF5" w:rsidP="00A9322F">
      <w:pPr>
        <w:pStyle w:val="ListParagraph"/>
        <w:numPr>
          <w:ilvl w:val="0"/>
          <w:numId w:val="14"/>
        </w:numPr>
        <w:ind w:left="360"/>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w:t>
      </w:r>
      <w:hyperlink r:id="rId85" w:history="1">
        <w:r w:rsidRPr="00B73A6D">
          <w:rPr>
            <w:rStyle w:val="Hyperlink"/>
            <w:rFonts w:ascii="Century Gothic" w:hAnsi="Century Gothic"/>
            <w:sz w:val="20"/>
            <w:szCs w:val="20"/>
          </w:rPr>
          <w:t>Climate change and 'smart seeds' in Africa</w:t>
        </w:r>
      </w:hyperlink>
      <w:r w:rsidRPr="00B73A6D">
        <w:rPr>
          <w:rFonts w:ascii="Century Gothic" w:hAnsi="Century Gothic"/>
          <w:sz w:val="20"/>
          <w:szCs w:val="20"/>
        </w:rPr>
        <w:t xml:space="preserve">”, OpEd </w:t>
      </w:r>
      <w:r w:rsidR="00964D52" w:rsidRPr="00B73A6D">
        <w:rPr>
          <w:rFonts w:ascii="Century Gothic" w:hAnsi="Century Gothic"/>
          <w:sz w:val="20"/>
          <w:szCs w:val="20"/>
        </w:rPr>
        <w:t>published</w:t>
      </w:r>
      <w:r w:rsidRPr="00B73A6D">
        <w:rPr>
          <w:rFonts w:ascii="Century Gothic" w:hAnsi="Century Gothic"/>
          <w:sz w:val="20"/>
          <w:szCs w:val="20"/>
        </w:rPr>
        <w:t xml:space="preserve"> on </w:t>
      </w:r>
      <w:r w:rsidRPr="00B73A6D">
        <w:rPr>
          <w:rFonts w:ascii="Century Gothic" w:hAnsi="Century Gothic"/>
          <w:i/>
          <w:sz w:val="20"/>
          <w:szCs w:val="20"/>
        </w:rPr>
        <w:t>Aljazeera</w:t>
      </w:r>
      <w:r w:rsidRPr="00B73A6D">
        <w:rPr>
          <w:rFonts w:ascii="Century Gothic" w:hAnsi="Century Gothic"/>
          <w:sz w:val="20"/>
          <w:szCs w:val="20"/>
        </w:rPr>
        <w:t>, June 3, 2016.</w:t>
      </w:r>
    </w:p>
    <w:p w14:paraId="00ADFB5E" w14:textId="77777777" w:rsidR="001B1CF5" w:rsidRPr="00B73A6D" w:rsidRDefault="001B1CF5" w:rsidP="001B1CF5">
      <w:pPr>
        <w:pStyle w:val="ListParagraph"/>
        <w:ind w:left="360"/>
        <w:rPr>
          <w:rFonts w:ascii="Century Gothic" w:hAnsi="Century Gothic"/>
          <w:sz w:val="20"/>
          <w:szCs w:val="20"/>
        </w:rPr>
      </w:pPr>
    </w:p>
    <w:p w14:paraId="2D90EA64" w14:textId="77777777" w:rsidR="008747C9" w:rsidRPr="00B73A6D" w:rsidRDefault="008747C9" w:rsidP="00A9322F">
      <w:pPr>
        <w:pStyle w:val="ListParagraph"/>
        <w:numPr>
          <w:ilvl w:val="0"/>
          <w:numId w:val="14"/>
        </w:numPr>
        <w:ind w:left="360"/>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w:t>
      </w:r>
      <w:hyperlink r:id="rId86" w:history="1">
        <w:r w:rsidRPr="00B73A6D">
          <w:rPr>
            <w:rStyle w:val="Hyperlink"/>
            <w:rFonts w:ascii="Century Gothic" w:hAnsi="Century Gothic"/>
            <w:sz w:val="20"/>
            <w:szCs w:val="20"/>
          </w:rPr>
          <w:t>Cooking Oil Shortage in Zimbabwe: The Economics of Self-Fulfilling Prophecies</w:t>
        </w:r>
      </w:hyperlink>
      <w:r w:rsidRPr="00B73A6D">
        <w:rPr>
          <w:rFonts w:ascii="Century Gothic" w:hAnsi="Century Gothic"/>
          <w:sz w:val="20"/>
          <w:szCs w:val="20"/>
        </w:rPr>
        <w:t xml:space="preserve">” OpEd published on </w:t>
      </w:r>
      <w:r w:rsidRPr="00B73A6D">
        <w:rPr>
          <w:rFonts w:ascii="Century Gothic" w:hAnsi="Century Gothic"/>
          <w:i/>
          <w:sz w:val="20"/>
          <w:szCs w:val="20"/>
        </w:rPr>
        <w:t>New Zimbabwe</w:t>
      </w:r>
      <w:r w:rsidRPr="00B73A6D">
        <w:rPr>
          <w:rFonts w:ascii="Century Gothic" w:hAnsi="Century Gothic"/>
          <w:sz w:val="20"/>
          <w:szCs w:val="20"/>
        </w:rPr>
        <w:t>, May 28, 2016.</w:t>
      </w:r>
    </w:p>
    <w:p w14:paraId="2B7CBC5F" w14:textId="77777777" w:rsidR="008747C9" w:rsidRPr="00B73A6D" w:rsidRDefault="008747C9" w:rsidP="00A9322F">
      <w:pPr>
        <w:pStyle w:val="ListParagraph"/>
        <w:ind w:left="360"/>
        <w:jc w:val="both"/>
        <w:rPr>
          <w:rFonts w:ascii="Century Gothic" w:hAnsi="Century Gothic"/>
          <w:sz w:val="20"/>
          <w:szCs w:val="20"/>
        </w:rPr>
      </w:pPr>
      <w:r w:rsidRPr="00B73A6D">
        <w:rPr>
          <w:rFonts w:ascii="Century Gothic" w:hAnsi="Century Gothic"/>
          <w:sz w:val="20"/>
          <w:szCs w:val="20"/>
        </w:rPr>
        <w:t xml:space="preserve"> </w:t>
      </w:r>
    </w:p>
    <w:p w14:paraId="6B5356C6" w14:textId="77777777" w:rsidR="00367296" w:rsidRPr="00B73A6D" w:rsidRDefault="00367296" w:rsidP="00A9322F">
      <w:pPr>
        <w:pStyle w:val="ListParagraph"/>
        <w:numPr>
          <w:ilvl w:val="0"/>
          <w:numId w:val="14"/>
        </w:numPr>
        <w:ind w:left="360"/>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w:t>
      </w:r>
      <w:hyperlink r:id="rId87" w:history="1">
        <w:r w:rsidRPr="00B73A6D">
          <w:rPr>
            <w:rStyle w:val="Hyperlink"/>
            <w:rFonts w:ascii="Century Gothic" w:hAnsi="Century Gothic"/>
            <w:sz w:val="20"/>
            <w:szCs w:val="20"/>
          </w:rPr>
          <w:t>Think Different: 5 Ways to Reimaging Seed Launches, Apple Style</w:t>
        </w:r>
      </w:hyperlink>
      <w:r w:rsidRPr="00B73A6D">
        <w:rPr>
          <w:rFonts w:ascii="Century Gothic" w:hAnsi="Century Gothic"/>
          <w:sz w:val="20"/>
          <w:szCs w:val="20"/>
        </w:rPr>
        <w:t xml:space="preserve">” OpEd published in the </w:t>
      </w:r>
      <w:r w:rsidRPr="00B73A6D">
        <w:rPr>
          <w:rFonts w:ascii="Century Gothic" w:hAnsi="Century Gothic"/>
          <w:i/>
          <w:sz w:val="20"/>
          <w:szCs w:val="20"/>
        </w:rPr>
        <w:t>Huffington Post</w:t>
      </w:r>
      <w:r w:rsidRPr="00B73A6D">
        <w:rPr>
          <w:rFonts w:ascii="Century Gothic" w:hAnsi="Century Gothic"/>
          <w:sz w:val="20"/>
          <w:szCs w:val="20"/>
        </w:rPr>
        <w:t xml:space="preserve">, April 5, 2016.  </w:t>
      </w:r>
    </w:p>
    <w:p w14:paraId="7734CC58" w14:textId="77777777" w:rsidR="00367296" w:rsidRPr="00B73A6D" w:rsidRDefault="00367296" w:rsidP="00A9322F">
      <w:pPr>
        <w:pStyle w:val="ListParagraph"/>
        <w:ind w:left="360"/>
        <w:jc w:val="both"/>
        <w:rPr>
          <w:rFonts w:ascii="Century Gothic" w:hAnsi="Century Gothic"/>
          <w:sz w:val="20"/>
          <w:szCs w:val="20"/>
        </w:rPr>
      </w:pPr>
    </w:p>
    <w:p w14:paraId="3F904F78" w14:textId="77777777" w:rsidR="00C7659E" w:rsidRPr="00B73A6D" w:rsidRDefault="00C7659E" w:rsidP="00A9322F">
      <w:pPr>
        <w:pStyle w:val="ListParagraph"/>
        <w:numPr>
          <w:ilvl w:val="0"/>
          <w:numId w:val="14"/>
        </w:numPr>
        <w:ind w:left="360"/>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and Ward, A.K., “A review of formal seed systems in Africa – The African Seed Access Index” published in </w:t>
      </w:r>
      <w:r w:rsidRPr="00B73A6D">
        <w:rPr>
          <w:rFonts w:ascii="Century Gothic" w:hAnsi="Century Gothic"/>
          <w:i/>
          <w:sz w:val="20"/>
          <w:szCs w:val="20"/>
        </w:rPr>
        <w:t xml:space="preserve">Seed Times – </w:t>
      </w:r>
      <w:hyperlink r:id="rId88" w:history="1">
        <w:r w:rsidRPr="00B73A6D">
          <w:rPr>
            <w:rStyle w:val="Hyperlink"/>
            <w:rFonts w:ascii="Century Gothic" w:hAnsi="Century Gothic"/>
            <w:i/>
            <w:sz w:val="20"/>
            <w:szCs w:val="20"/>
          </w:rPr>
          <w:t>The National Seed Traders Association of India Magazine</w:t>
        </w:r>
      </w:hyperlink>
      <w:r w:rsidRPr="00B73A6D">
        <w:rPr>
          <w:rFonts w:ascii="Century Gothic" w:hAnsi="Century Gothic"/>
          <w:sz w:val="20"/>
          <w:szCs w:val="20"/>
        </w:rPr>
        <w:t>, Volume 7 Number 2, April-June 2015, pp 10-35.</w:t>
      </w:r>
    </w:p>
    <w:p w14:paraId="1E45800B" w14:textId="77777777" w:rsidR="00C7659E" w:rsidRPr="00B73A6D" w:rsidRDefault="00C7659E" w:rsidP="00A9322F">
      <w:pPr>
        <w:pStyle w:val="ListParagraph"/>
        <w:ind w:left="360"/>
        <w:jc w:val="both"/>
        <w:rPr>
          <w:rFonts w:ascii="Century Gothic" w:hAnsi="Century Gothic"/>
          <w:sz w:val="20"/>
          <w:szCs w:val="20"/>
        </w:rPr>
      </w:pPr>
    </w:p>
    <w:p w14:paraId="6B4DEA7A" w14:textId="77777777" w:rsidR="009E3272" w:rsidRPr="00B73A6D" w:rsidRDefault="009E3272" w:rsidP="00A9322F">
      <w:pPr>
        <w:pStyle w:val="ListParagraph"/>
        <w:numPr>
          <w:ilvl w:val="0"/>
          <w:numId w:val="14"/>
        </w:numPr>
        <w:ind w:left="360"/>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and Ward, A.K., “</w:t>
      </w:r>
      <w:hyperlink r:id="rId89" w:history="1">
        <w:r w:rsidRPr="00B73A6D">
          <w:rPr>
            <w:rStyle w:val="Hyperlink"/>
            <w:rFonts w:ascii="Century Gothic" w:hAnsi="Century Gothic"/>
            <w:sz w:val="20"/>
            <w:szCs w:val="20"/>
          </w:rPr>
          <w:t>Monitoring and evaluating a complex seed system: The African Seed Access Index</w:t>
        </w:r>
      </w:hyperlink>
      <w:r w:rsidRPr="00B73A6D">
        <w:rPr>
          <w:rFonts w:ascii="Century Gothic" w:hAnsi="Century Gothic"/>
          <w:sz w:val="20"/>
          <w:szCs w:val="20"/>
        </w:rPr>
        <w:t xml:space="preserve">”, published on </w:t>
      </w:r>
      <w:r w:rsidR="00111209" w:rsidRPr="00B73A6D">
        <w:rPr>
          <w:rFonts w:ascii="Century Gothic" w:hAnsi="Century Gothic"/>
          <w:sz w:val="20"/>
          <w:szCs w:val="20"/>
        </w:rPr>
        <w:t>Economics That Really Matters, May 2015.</w:t>
      </w:r>
    </w:p>
    <w:p w14:paraId="27294B46" w14:textId="77777777" w:rsidR="00111209" w:rsidRPr="00B73A6D" w:rsidRDefault="00111209" w:rsidP="00A9322F">
      <w:pPr>
        <w:pStyle w:val="ListParagraph"/>
        <w:ind w:left="360"/>
        <w:jc w:val="both"/>
        <w:rPr>
          <w:rFonts w:ascii="Century Gothic" w:hAnsi="Century Gothic"/>
          <w:sz w:val="20"/>
          <w:szCs w:val="20"/>
        </w:rPr>
      </w:pPr>
    </w:p>
    <w:p w14:paraId="76398721" w14:textId="77777777" w:rsidR="00596C88" w:rsidRPr="00B73A6D" w:rsidRDefault="00596C88" w:rsidP="00A9322F">
      <w:pPr>
        <w:pStyle w:val="ListParagraph"/>
        <w:numPr>
          <w:ilvl w:val="0"/>
          <w:numId w:val="14"/>
        </w:numPr>
        <w:ind w:left="360"/>
        <w:jc w:val="both"/>
        <w:rPr>
          <w:rFonts w:ascii="Century Gothic" w:hAnsi="Century Gothic"/>
          <w:sz w:val="20"/>
          <w:szCs w:val="20"/>
        </w:rPr>
      </w:pPr>
      <w:r w:rsidRPr="00B73A6D">
        <w:rPr>
          <w:rFonts w:ascii="Century Gothic" w:hAnsi="Century Gothic"/>
          <w:b/>
          <w:sz w:val="20"/>
          <w:szCs w:val="20"/>
        </w:rPr>
        <w:t>Mabaya, E.,</w:t>
      </w:r>
      <w:r w:rsidRPr="00B73A6D">
        <w:rPr>
          <w:rFonts w:ascii="Century Gothic" w:hAnsi="Century Gothic"/>
          <w:bCs/>
          <w:sz w:val="20"/>
          <w:szCs w:val="20"/>
        </w:rPr>
        <w:t xml:space="preserve"> “</w:t>
      </w:r>
      <w:hyperlink r:id="rId90" w:history="1">
        <w:r w:rsidRPr="00B73A6D">
          <w:rPr>
            <w:rStyle w:val="Hyperlink"/>
            <w:rFonts w:ascii="Century Gothic" w:hAnsi="Century Gothic"/>
            <w:sz w:val="20"/>
            <w:szCs w:val="20"/>
          </w:rPr>
          <w:t>Securing Our Daily Bread: Boosting Africa’s Wheat Production</w:t>
        </w:r>
      </w:hyperlink>
      <w:r w:rsidRPr="00B73A6D">
        <w:rPr>
          <w:rFonts w:ascii="Century Gothic" w:hAnsi="Century Gothic"/>
          <w:sz w:val="20"/>
          <w:szCs w:val="20"/>
        </w:rPr>
        <w:t xml:space="preserve">” </w:t>
      </w:r>
      <w:r w:rsidR="00684E4E" w:rsidRPr="00B73A6D">
        <w:rPr>
          <w:rFonts w:ascii="Century Gothic" w:hAnsi="Century Gothic"/>
          <w:sz w:val="20"/>
          <w:szCs w:val="20"/>
        </w:rPr>
        <w:t>Invited contribution  published on the Wheat Matters blog, International Maize and Wheat Improvement Center (CIMMYT), December 2014.</w:t>
      </w:r>
    </w:p>
    <w:p w14:paraId="180200DD" w14:textId="77777777" w:rsidR="00596C88" w:rsidRPr="00B73A6D" w:rsidRDefault="00596C88" w:rsidP="00A9322F">
      <w:pPr>
        <w:pStyle w:val="ListParagraph"/>
        <w:ind w:left="360"/>
        <w:jc w:val="both"/>
        <w:rPr>
          <w:rFonts w:ascii="Century Gothic" w:hAnsi="Century Gothic"/>
          <w:bCs/>
          <w:sz w:val="20"/>
          <w:szCs w:val="20"/>
        </w:rPr>
      </w:pPr>
    </w:p>
    <w:p w14:paraId="1FE7EC23" w14:textId="77777777" w:rsidR="00C65B90" w:rsidRPr="00B73A6D" w:rsidRDefault="00C65B90" w:rsidP="00A9322F">
      <w:pPr>
        <w:pStyle w:val="ListParagraph"/>
        <w:numPr>
          <w:ilvl w:val="0"/>
          <w:numId w:val="14"/>
        </w:numPr>
        <w:ind w:left="360"/>
        <w:jc w:val="both"/>
        <w:rPr>
          <w:rFonts w:ascii="Century Gothic" w:hAnsi="Century Gothic"/>
          <w:bCs/>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w:t>
      </w:r>
      <w:hyperlink r:id="rId91" w:history="1">
        <w:r w:rsidRPr="00B73A6D">
          <w:rPr>
            <w:rStyle w:val="Hyperlink"/>
            <w:rFonts w:ascii="Century Gothic" w:hAnsi="Century Gothic"/>
            <w:bCs/>
            <w:sz w:val="20"/>
            <w:szCs w:val="20"/>
          </w:rPr>
          <w:t>Zim should reconsider GMO ban</w:t>
        </w:r>
      </w:hyperlink>
      <w:r w:rsidRPr="00B73A6D">
        <w:rPr>
          <w:rFonts w:ascii="Century Gothic" w:hAnsi="Century Gothic"/>
          <w:bCs/>
          <w:sz w:val="20"/>
          <w:szCs w:val="20"/>
        </w:rPr>
        <w:t>”</w:t>
      </w:r>
      <w:r w:rsidR="00F15698" w:rsidRPr="00B73A6D">
        <w:rPr>
          <w:rFonts w:ascii="Century Gothic" w:hAnsi="Century Gothic"/>
          <w:bCs/>
          <w:sz w:val="20"/>
          <w:szCs w:val="20"/>
        </w:rPr>
        <w:t>,  i</w:t>
      </w:r>
      <w:r w:rsidRPr="00B73A6D">
        <w:rPr>
          <w:rFonts w:ascii="Century Gothic" w:hAnsi="Century Gothic"/>
          <w:bCs/>
          <w:sz w:val="20"/>
          <w:szCs w:val="20"/>
        </w:rPr>
        <w:t>nvited opinion editorial published in Th</w:t>
      </w:r>
      <w:r w:rsidR="00684E4E" w:rsidRPr="00B73A6D">
        <w:rPr>
          <w:rFonts w:ascii="Century Gothic" w:hAnsi="Century Gothic"/>
          <w:bCs/>
          <w:sz w:val="20"/>
          <w:szCs w:val="20"/>
        </w:rPr>
        <w:t xml:space="preserve">e Sunday Mail, Page 7, June 1, 2014. </w:t>
      </w:r>
    </w:p>
    <w:p w14:paraId="1F5AC9FE" w14:textId="77777777" w:rsidR="00C65B90" w:rsidRPr="00B73A6D" w:rsidRDefault="00C65B90" w:rsidP="00A9322F">
      <w:pPr>
        <w:jc w:val="both"/>
        <w:rPr>
          <w:rFonts w:ascii="Century Gothic" w:hAnsi="Century Gothic"/>
          <w:bCs/>
          <w:sz w:val="20"/>
          <w:szCs w:val="20"/>
        </w:rPr>
      </w:pPr>
    </w:p>
    <w:p w14:paraId="7903CF7D" w14:textId="77777777" w:rsidR="00C65B90" w:rsidRPr="00B73A6D" w:rsidRDefault="00C65B90" w:rsidP="00A9322F">
      <w:pPr>
        <w:pStyle w:val="ListParagraph"/>
        <w:numPr>
          <w:ilvl w:val="0"/>
          <w:numId w:val="14"/>
        </w:numPr>
        <w:ind w:left="360"/>
        <w:jc w:val="both"/>
        <w:rPr>
          <w:rFonts w:ascii="Century Gothic" w:hAnsi="Century Gothic"/>
          <w:bCs/>
          <w:sz w:val="20"/>
          <w:szCs w:val="20"/>
        </w:rPr>
      </w:pPr>
      <w:r w:rsidRPr="00B73A6D">
        <w:rPr>
          <w:rFonts w:ascii="Century Gothic" w:hAnsi="Century Gothic"/>
          <w:b/>
          <w:sz w:val="20"/>
          <w:szCs w:val="20"/>
        </w:rPr>
        <w:t>Mabaya, E.</w:t>
      </w:r>
      <w:r w:rsidRPr="00B73A6D">
        <w:rPr>
          <w:rFonts w:ascii="Century Gothic" w:hAnsi="Century Gothic"/>
          <w:bCs/>
          <w:sz w:val="20"/>
          <w:szCs w:val="20"/>
        </w:rPr>
        <w:t>, “</w:t>
      </w:r>
      <w:hyperlink r:id="rId92" w:history="1">
        <w:r w:rsidRPr="00B73A6D">
          <w:rPr>
            <w:rStyle w:val="Hyperlink"/>
            <w:rFonts w:ascii="Century Gothic" w:hAnsi="Century Gothic"/>
            <w:bCs/>
            <w:sz w:val="20"/>
            <w:szCs w:val="20"/>
          </w:rPr>
          <w:t>Zimbabweans have been eating GMOs for a decade and they are safe</w:t>
        </w:r>
      </w:hyperlink>
      <w:r w:rsidRPr="00B73A6D">
        <w:rPr>
          <w:rFonts w:ascii="Century Gothic" w:hAnsi="Century Gothic"/>
          <w:bCs/>
          <w:sz w:val="20"/>
          <w:szCs w:val="20"/>
        </w:rPr>
        <w:t xml:space="preserve">” published in Business News column of </w:t>
      </w:r>
      <w:r w:rsidRPr="00B73A6D">
        <w:rPr>
          <w:rFonts w:ascii="Century Gothic" w:hAnsi="Century Gothic"/>
          <w:bCs/>
          <w:i/>
          <w:sz w:val="20"/>
          <w:szCs w:val="20"/>
        </w:rPr>
        <w:t>New Zimbabwe</w:t>
      </w:r>
      <w:r w:rsidRPr="00B73A6D">
        <w:rPr>
          <w:rFonts w:ascii="Century Gothic" w:hAnsi="Century Gothic"/>
          <w:bCs/>
          <w:sz w:val="20"/>
          <w:szCs w:val="20"/>
        </w:rPr>
        <w:t>, May 28, 2014.</w:t>
      </w:r>
    </w:p>
    <w:p w14:paraId="223BF3C9" w14:textId="77777777" w:rsidR="00C65B90" w:rsidRPr="00B73A6D" w:rsidRDefault="00C65B90" w:rsidP="00A9322F">
      <w:pPr>
        <w:jc w:val="both"/>
        <w:rPr>
          <w:rFonts w:ascii="Century Gothic" w:hAnsi="Century Gothic"/>
          <w:bCs/>
          <w:sz w:val="20"/>
          <w:szCs w:val="20"/>
        </w:rPr>
      </w:pPr>
    </w:p>
    <w:p w14:paraId="710425C8" w14:textId="1DBF9974" w:rsidR="00C65B90" w:rsidRPr="00B73A6D" w:rsidRDefault="00C65B90" w:rsidP="00A9322F">
      <w:pPr>
        <w:pStyle w:val="ListParagraph"/>
        <w:numPr>
          <w:ilvl w:val="0"/>
          <w:numId w:val="14"/>
        </w:numPr>
        <w:ind w:left="360"/>
        <w:jc w:val="both"/>
        <w:rPr>
          <w:rFonts w:ascii="Century Gothic" w:hAnsi="Century Gothic"/>
          <w:bCs/>
          <w:sz w:val="20"/>
          <w:szCs w:val="20"/>
        </w:rPr>
      </w:pPr>
      <w:r w:rsidRPr="00B73A6D">
        <w:rPr>
          <w:rFonts w:ascii="Century Gothic" w:hAnsi="Century Gothic"/>
          <w:bCs/>
          <w:sz w:val="20"/>
          <w:szCs w:val="20"/>
        </w:rPr>
        <w:t xml:space="preserve">Davies, P.J. and </w:t>
      </w:r>
      <w:r w:rsidRPr="00B73A6D">
        <w:rPr>
          <w:rFonts w:ascii="Century Gothic" w:hAnsi="Century Gothic"/>
          <w:b/>
          <w:sz w:val="20"/>
          <w:szCs w:val="20"/>
        </w:rPr>
        <w:t>Mabaya, E</w:t>
      </w:r>
      <w:r w:rsidRPr="00B73A6D">
        <w:rPr>
          <w:rFonts w:ascii="Century Gothic" w:hAnsi="Century Gothic"/>
          <w:bCs/>
          <w:sz w:val="20"/>
          <w:szCs w:val="20"/>
        </w:rPr>
        <w:t>., “</w:t>
      </w:r>
      <w:hyperlink r:id="rId93" w:history="1">
        <w:r w:rsidRPr="00B73A6D">
          <w:rPr>
            <w:rStyle w:val="Hyperlink"/>
            <w:rFonts w:ascii="Century Gothic" w:hAnsi="Century Gothic"/>
            <w:bCs/>
            <w:sz w:val="20"/>
            <w:szCs w:val="20"/>
          </w:rPr>
          <w:t>Nine Things to Really Tell Your Friends About Genetically Modified Crops</w:t>
        </w:r>
      </w:hyperlink>
      <w:r w:rsidRPr="00B73A6D">
        <w:rPr>
          <w:rFonts w:ascii="Century Gothic" w:hAnsi="Century Gothic"/>
          <w:bCs/>
          <w:sz w:val="20"/>
          <w:szCs w:val="20"/>
        </w:rPr>
        <w:t xml:space="preserve">” article published in the </w:t>
      </w:r>
      <w:r w:rsidRPr="00B73A6D">
        <w:rPr>
          <w:rFonts w:ascii="Century Gothic" w:hAnsi="Century Gothic"/>
          <w:bCs/>
          <w:i/>
          <w:sz w:val="20"/>
          <w:szCs w:val="20"/>
        </w:rPr>
        <w:t>The Scientific Ravi</w:t>
      </w:r>
      <w:r w:rsidRPr="00B73A6D">
        <w:rPr>
          <w:rFonts w:ascii="Century Gothic" w:hAnsi="Century Gothic"/>
          <w:bCs/>
          <w:sz w:val="20"/>
          <w:szCs w:val="20"/>
        </w:rPr>
        <w:t xml:space="preserve">, pp17-18, 2013. </w:t>
      </w:r>
    </w:p>
    <w:p w14:paraId="472A5999" w14:textId="77777777" w:rsidR="00C65B90" w:rsidRPr="00B73A6D" w:rsidRDefault="00C65B90" w:rsidP="00A9322F">
      <w:pPr>
        <w:jc w:val="both"/>
        <w:rPr>
          <w:rFonts w:ascii="Century Gothic" w:hAnsi="Century Gothic"/>
          <w:bCs/>
          <w:sz w:val="20"/>
          <w:szCs w:val="20"/>
        </w:rPr>
      </w:pPr>
    </w:p>
    <w:p w14:paraId="3EBC2ACF" w14:textId="77777777" w:rsidR="00C65B90" w:rsidRPr="00B73A6D" w:rsidRDefault="00C65B90" w:rsidP="00A9322F">
      <w:pPr>
        <w:pStyle w:val="ListParagraph"/>
        <w:numPr>
          <w:ilvl w:val="0"/>
          <w:numId w:val="14"/>
        </w:numPr>
        <w:ind w:left="360"/>
        <w:jc w:val="both"/>
        <w:rPr>
          <w:rFonts w:ascii="Century Gothic" w:hAnsi="Century Gothic"/>
          <w:bCs/>
          <w:sz w:val="20"/>
          <w:szCs w:val="20"/>
        </w:rPr>
      </w:pPr>
      <w:r w:rsidRPr="00B73A6D">
        <w:rPr>
          <w:rFonts w:ascii="Century Gothic" w:hAnsi="Century Gothic"/>
          <w:bCs/>
          <w:sz w:val="20"/>
          <w:szCs w:val="20"/>
        </w:rPr>
        <w:t xml:space="preserve">Franke  L.,  Turner, A., and </w:t>
      </w:r>
      <w:r w:rsidRPr="00B73A6D">
        <w:rPr>
          <w:rFonts w:ascii="Century Gothic" w:hAnsi="Century Gothic"/>
          <w:b/>
          <w:sz w:val="20"/>
          <w:szCs w:val="20"/>
        </w:rPr>
        <w:t>Mabaya, E.,</w:t>
      </w:r>
      <w:r w:rsidRPr="00B73A6D">
        <w:rPr>
          <w:rFonts w:ascii="Century Gothic" w:hAnsi="Century Gothic"/>
          <w:bCs/>
          <w:sz w:val="20"/>
          <w:szCs w:val="20"/>
        </w:rPr>
        <w:t xml:space="preserve"> “</w:t>
      </w:r>
      <w:hyperlink r:id="rId94" w:history="1">
        <w:r w:rsidRPr="00B73A6D">
          <w:rPr>
            <w:rStyle w:val="Hyperlink"/>
            <w:rFonts w:ascii="Century Gothic" w:hAnsi="Century Gothic"/>
            <w:bCs/>
            <w:sz w:val="20"/>
            <w:szCs w:val="20"/>
          </w:rPr>
          <w:t>Genetically modified soyabean: a viable option for smallholders in Africa?</w:t>
        </w:r>
      </w:hyperlink>
      <w:r w:rsidRPr="00B73A6D">
        <w:rPr>
          <w:rFonts w:ascii="Century Gothic" w:hAnsi="Century Gothic"/>
          <w:bCs/>
          <w:sz w:val="20"/>
          <w:szCs w:val="20"/>
        </w:rPr>
        <w:t xml:space="preserve">” published by N2Africa, 2012 </w:t>
      </w:r>
      <w:hyperlink r:id="rId95" w:history="1">
        <w:r w:rsidRPr="00B73A6D">
          <w:rPr>
            <w:rStyle w:val="Hyperlink"/>
            <w:rFonts w:ascii="Century Gothic" w:hAnsi="Century Gothic"/>
            <w:bCs/>
            <w:sz w:val="20"/>
            <w:szCs w:val="20"/>
          </w:rPr>
          <w:t>(Link)</w:t>
        </w:r>
      </w:hyperlink>
    </w:p>
    <w:p w14:paraId="53C31413" w14:textId="77777777" w:rsidR="00C65B90" w:rsidRPr="00B73A6D" w:rsidRDefault="00C65B90" w:rsidP="00C65B90">
      <w:pPr>
        <w:jc w:val="both"/>
        <w:rPr>
          <w:rFonts w:ascii="Century Gothic" w:hAnsi="Century Gothic"/>
          <w:bCs/>
          <w:sz w:val="20"/>
          <w:szCs w:val="20"/>
        </w:rPr>
      </w:pPr>
    </w:p>
    <w:p w14:paraId="7DE604AD" w14:textId="77777777" w:rsidR="00F17DD9" w:rsidRPr="00B73A6D" w:rsidRDefault="00C65B90" w:rsidP="00B33DFB">
      <w:pPr>
        <w:pStyle w:val="ListParagraph"/>
        <w:numPr>
          <w:ilvl w:val="0"/>
          <w:numId w:val="14"/>
        </w:numPr>
        <w:ind w:left="360"/>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w:t>
      </w:r>
      <w:hyperlink r:id="rId96" w:history="1">
        <w:r w:rsidRPr="00B73A6D">
          <w:rPr>
            <w:rStyle w:val="Hyperlink"/>
            <w:rFonts w:ascii="Century Gothic" w:hAnsi="Century Gothic"/>
            <w:sz w:val="20"/>
            <w:szCs w:val="20"/>
          </w:rPr>
          <w:t>Strengthening Africa’s private seed sector to serve smallholder farmers</w:t>
        </w:r>
      </w:hyperlink>
      <w:r w:rsidRPr="00B73A6D">
        <w:rPr>
          <w:rFonts w:ascii="Century Gothic" w:hAnsi="Century Gothic"/>
          <w:sz w:val="20"/>
          <w:szCs w:val="20"/>
        </w:rPr>
        <w:t>.” Invited editorial for Seedquest, 2006.</w:t>
      </w:r>
    </w:p>
    <w:p w14:paraId="12D9A8DF" w14:textId="07FE0C52" w:rsidR="00D5271A" w:rsidRPr="00B73A6D" w:rsidRDefault="00D5271A" w:rsidP="00D5271A">
      <w:pPr>
        <w:rPr>
          <w:rFonts w:ascii="Century Gothic" w:hAnsi="Century Gothic" w:cs="Courier New"/>
          <w:b/>
          <w:sz w:val="20"/>
        </w:rPr>
      </w:pPr>
    </w:p>
    <w:p w14:paraId="382B6302" w14:textId="37748A7D" w:rsidR="008A5067" w:rsidRPr="00B73A6D" w:rsidRDefault="008A5067" w:rsidP="00D5271A">
      <w:pPr>
        <w:rPr>
          <w:rFonts w:ascii="Century Gothic" w:hAnsi="Century Gothic" w:cs="Courier New"/>
          <w:b/>
          <w:sz w:val="20"/>
        </w:rPr>
      </w:pPr>
    </w:p>
    <w:p w14:paraId="5B8354E5" w14:textId="7F7CD9B1" w:rsidR="0091214F" w:rsidRPr="00B73A6D" w:rsidRDefault="0091214F" w:rsidP="00F62842">
      <w:pPr>
        <w:pBdr>
          <w:top w:val="single" w:sz="4" w:space="1" w:color="auto"/>
        </w:pBdr>
        <w:rPr>
          <w:rFonts w:ascii="Century Gothic" w:hAnsi="Century Gothic"/>
          <w:b/>
          <w:sz w:val="20"/>
          <w:szCs w:val="20"/>
        </w:rPr>
      </w:pPr>
      <w:r w:rsidRPr="00B73A6D">
        <w:rPr>
          <w:rFonts w:ascii="Century Gothic" w:hAnsi="Century Gothic"/>
          <w:b/>
          <w:sz w:val="20"/>
          <w:szCs w:val="20"/>
        </w:rPr>
        <w:t>SELECTED SEMINARS AND PRESENTATIONS</w:t>
      </w:r>
    </w:p>
    <w:p w14:paraId="585CC4E9" w14:textId="77777777" w:rsidR="0091214F" w:rsidRPr="00B73A6D" w:rsidRDefault="0091214F" w:rsidP="0091214F">
      <w:pPr>
        <w:ind w:left="720" w:hanging="720"/>
        <w:jc w:val="both"/>
        <w:rPr>
          <w:rFonts w:ascii="Century Gothic" w:hAnsi="Century Gothic"/>
          <w:sz w:val="20"/>
          <w:szCs w:val="20"/>
        </w:rPr>
      </w:pPr>
    </w:p>
    <w:p w14:paraId="177345AA" w14:textId="77777777" w:rsidR="007411F5" w:rsidRDefault="007411F5" w:rsidP="007411F5">
      <w:pPr>
        <w:pStyle w:val="ListParagraph"/>
        <w:numPr>
          <w:ilvl w:val="0"/>
          <w:numId w:val="13"/>
        </w:numPr>
        <w:jc w:val="both"/>
        <w:rPr>
          <w:rFonts w:ascii="Century Gothic" w:hAnsi="Century Gothic"/>
          <w:color w:val="000000" w:themeColor="text1"/>
          <w:sz w:val="20"/>
          <w:szCs w:val="20"/>
        </w:rPr>
      </w:pPr>
      <w:r w:rsidRPr="004F1681">
        <w:rPr>
          <w:rFonts w:ascii="Century Gothic" w:hAnsi="Century Gothic"/>
          <w:b/>
          <w:bCs/>
          <w:color w:val="000000" w:themeColor="text1"/>
          <w:sz w:val="20"/>
          <w:szCs w:val="20"/>
        </w:rPr>
        <w:t>Mabaya, E.</w:t>
      </w:r>
      <w:r w:rsidRPr="004F1681">
        <w:rPr>
          <w:rFonts w:ascii="Century Gothic" w:hAnsi="Century Gothic"/>
          <w:color w:val="000000" w:themeColor="text1"/>
          <w:sz w:val="20"/>
          <w:szCs w:val="20"/>
        </w:rPr>
        <w:t xml:space="preserve"> </w:t>
      </w:r>
      <w:r w:rsidRPr="00BA41CE">
        <w:rPr>
          <w:rFonts w:ascii="Century Gothic" w:hAnsi="Century Gothic"/>
          <w:color w:val="000000" w:themeColor="text1"/>
          <w:sz w:val="20"/>
          <w:szCs w:val="20"/>
        </w:rPr>
        <w:t xml:space="preserve">(2025, December 15). </w:t>
      </w:r>
      <w:r w:rsidRPr="00BA41CE">
        <w:rPr>
          <w:rFonts w:ascii="Century Gothic" w:hAnsi="Century Gothic"/>
          <w:i/>
          <w:iCs/>
          <w:color w:val="000000" w:themeColor="text1"/>
          <w:sz w:val="20"/>
          <w:szCs w:val="20"/>
        </w:rPr>
        <w:t>Accelerating research-to-impact pathways</w:t>
      </w:r>
      <w:r w:rsidRPr="00BA41CE">
        <w:rPr>
          <w:rFonts w:ascii="Century Gothic" w:hAnsi="Century Gothic"/>
          <w:color w:val="000000" w:themeColor="text1"/>
          <w:sz w:val="20"/>
          <w:szCs w:val="20"/>
        </w:rPr>
        <w:t>. Invited presentation at IFPRI’s 50th Anniversary High-Level Event, International Food Policy Research Institute, Washington, DC, USA.</w:t>
      </w:r>
    </w:p>
    <w:p w14:paraId="24DA2A04" w14:textId="77777777" w:rsidR="007411F5" w:rsidRDefault="007411F5" w:rsidP="007411F5">
      <w:pPr>
        <w:pStyle w:val="ListParagraph"/>
        <w:ind w:left="360"/>
        <w:jc w:val="both"/>
        <w:rPr>
          <w:rFonts w:ascii="Century Gothic" w:hAnsi="Century Gothic"/>
          <w:color w:val="000000" w:themeColor="text1"/>
          <w:sz w:val="20"/>
          <w:szCs w:val="20"/>
        </w:rPr>
      </w:pPr>
    </w:p>
    <w:p w14:paraId="72817A6F" w14:textId="77777777" w:rsidR="007411F5" w:rsidRDefault="007411F5" w:rsidP="007411F5">
      <w:pPr>
        <w:pStyle w:val="ListParagraph"/>
        <w:numPr>
          <w:ilvl w:val="0"/>
          <w:numId w:val="13"/>
        </w:numPr>
        <w:jc w:val="both"/>
        <w:rPr>
          <w:rFonts w:ascii="Century Gothic" w:hAnsi="Century Gothic"/>
          <w:color w:val="000000" w:themeColor="text1"/>
          <w:sz w:val="20"/>
          <w:szCs w:val="20"/>
        </w:rPr>
      </w:pPr>
      <w:r w:rsidRPr="004F1681">
        <w:rPr>
          <w:rFonts w:ascii="Century Gothic" w:hAnsi="Century Gothic"/>
          <w:b/>
          <w:bCs/>
          <w:color w:val="000000" w:themeColor="text1"/>
          <w:sz w:val="20"/>
          <w:szCs w:val="20"/>
        </w:rPr>
        <w:t>Mabaya, E.</w:t>
      </w:r>
      <w:r w:rsidRPr="004F1681">
        <w:rPr>
          <w:rFonts w:ascii="Century Gothic" w:hAnsi="Century Gothic"/>
          <w:color w:val="000000" w:themeColor="text1"/>
          <w:sz w:val="20"/>
          <w:szCs w:val="20"/>
        </w:rPr>
        <w:t xml:space="preserve"> (2025, August 31). </w:t>
      </w:r>
      <w:r w:rsidRPr="004F1681">
        <w:rPr>
          <w:rFonts w:ascii="Century Gothic" w:hAnsi="Century Gothic"/>
          <w:i/>
          <w:iCs/>
          <w:color w:val="000000" w:themeColor="text1"/>
          <w:sz w:val="20"/>
          <w:szCs w:val="20"/>
        </w:rPr>
        <w:t>Seed sector performance index</w:t>
      </w:r>
      <w:r w:rsidRPr="004F1681">
        <w:rPr>
          <w:rFonts w:ascii="Century Gothic" w:hAnsi="Century Gothic"/>
          <w:color w:val="000000" w:themeColor="text1"/>
          <w:sz w:val="20"/>
          <w:szCs w:val="20"/>
        </w:rPr>
        <w:t>. Invited presentation at the Africa Food Systems Summit, AGRA</w:t>
      </w:r>
      <w:r>
        <w:rPr>
          <w:rFonts w:ascii="Century Gothic" w:hAnsi="Century Gothic"/>
          <w:color w:val="000000" w:themeColor="text1"/>
          <w:sz w:val="20"/>
          <w:szCs w:val="20"/>
        </w:rPr>
        <w:t>. Dakar, Senegal.</w:t>
      </w:r>
    </w:p>
    <w:p w14:paraId="6C42E610" w14:textId="77777777" w:rsidR="007411F5" w:rsidRPr="004F1681" w:rsidRDefault="007411F5" w:rsidP="007411F5">
      <w:pPr>
        <w:pStyle w:val="ListParagraph"/>
        <w:ind w:left="360"/>
        <w:jc w:val="both"/>
        <w:rPr>
          <w:rFonts w:ascii="Century Gothic" w:hAnsi="Century Gothic"/>
          <w:color w:val="000000" w:themeColor="text1"/>
          <w:sz w:val="20"/>
          <w:szCs w:val="20"/>
        </w:rPr>
      </w:pPr>
    </w:p>
    <w:p w14:paraId="5D80E9AC" w14:textId="77777777" w:rsidR="007411F5" w:rsidRDefault="007411F5" w:rsidP="007411F5">
      <w:pPr>
        <w:pStyle w:val="ListParagraph"/>
        <w:numPr>
          <w:ilvl w:val="0"/>
          <w:numId w:val="13"/>
        </w:numPr>
        <w:jc w:val="both"/>
        <w:rPr>
          <w:rFonts w:ascii="Century Gothic" w:hAnsi="Century Gothic"/>
          <w:color w:val="000000" w:themeColor="text1"/>
          <w:sz w:val="20"/>
          <w:szCs w:val="20"/>
        </w:rPr>
      </w:pPr>
      <w:r w:rsidRPr="004F1681">
        <w:rPr>
          <w:rFonts w:ascii="Century Gothic" w:hAnsi="Century Gothic"/>
          <w:b/>
          <w:bCs/>
          <w:color w:val="000000" w:themeColor="text1"/>
          <w:sz w:val="20"/>
          <w:szCs w:val="20"/>
        </w:rPr>
        <w:t>Mabaya, E.</w:t>
      </w:r>
      <w:r w:rsidRPr="004F1681">
        <w:rPr>
          <w:rFonts w:ascii="Century Gothic" w:hAnsi="Century Gothic"/>
          <w:color w:val="000000" w:themeColor="text1"/>
          <w:sz w:val="20"/>
          <w:szCs w:val="20"/>
        </w:rPr>
        <w:t xml:space="preserve"> (2025, August 31). </w:t>
      </w:r>
      <w:r w:rsidRPr="004F1681">
        <w:rPr>
          <w:rFonts w:ascii="Century Gothic" w:hAnsi="Century Gothic"/>
          <w:i/>
          <w:iCs/>
          <w:color w:val="000000" w:themeColor="text1"/>
          <w:sz w:val="20"/>
          <w:szCs w:val="20"/>
        </w:rPr>
        <w:t>Youth as innovators and entrepreneurs in Africa seed systems</w:t>
      </w:r>
      <w:r w:rsidRPr="004F1681">
        <w:rPr>
          <w:rFonts w:ascii="Century Gothic" w:hAnsi="Century Gothic"/>
          <w:color w:val="000000" w:themeColor="text1"/>
          <w:sz w:val="20"/>
          <w:szCs w:val="20"/>
        </w:rPr>
        <w:t>. Invited keynote address at the Africa Food Summit, AGRA</w:t>
      </w:r>
      <w:r>
        <w:rPr>
          <w:rFonts w:ascii="Century Gothic" w:hAnsi="Century Gothic"/>
          <w:color w:val="000000" w:themeColor="text1"/>
          <w:sz w:val="20"/>
          <w:szCs w:val="20"/>
        </w:rPr>
        <w:t>, Dakar, Senegal</w:t>
      </w:r>
    </w:p>
    <w:p w14:paraId="3591610C" w14:textId="77777777" w:rsidR="007411F5" w:rsidRPr="0084105F" w:rsidRDefault="007411F5" w:rsidP="007411F5">
      <w:pPr>
        <w:jc w:val="both"/>
        <w:rPr>
          <w:rFonts w:ascii="Century Gothic" w:hAnsi="Century Gothic"/>
          <w:color w:val="000000" w:themeColor="text1"/>
          <w:sz w:val="20"/>
          <w:szCs w:val="20"/>
        </w:rPr>
      </w:pPr>
    </w:p>
    <w:p w14:paraId="2544E2FA" w14:textId="77777777" w:rsidR="007411F5" w:rsidRDefault="007411F5" w:rsidP="007411F5">
      <w:pPr>
        <w:pStyle w:val="ListParagraph"/>
        <w:numPr>
          <w:ilvl w:val="0"/>
          <w:numId w:val="13"/>
        </w:numPr>
        <w:jc w:val="both"/>
        <w:rPr>
          <w:rFonts w:ascii="Century Gothic" w:hAnsi="Century Gothic"/>
          <w:color w:val="000000" w:themeColor="text1"/>
          <w:sz w:val="20"/>
          <w:szCs w:val="20"/>
        </w:rPr>
      </w:pPr>
      <w:r w:rsidRPr="004F1681">
        <w:rPr>
          <w:rFonts w:ascii="Century Gothic" w:hAnsi="Century Gothic"/>
          <w:b/>
          <w:bCs/>
          <w:color w:val="000000" w:themeColor="text1"/>
          <w:sz w:val="20"/>
          <w:szCs w:val="20"/>
        </w:rPr>
        <w:t>Mabaya, E.</w:t>
      </w:r>
      <w:r w:rsidRPr="004F1681">
        <w:rPr>
          <w:rFonts w:ascii="Century Gothic" w:hAnsi="Century Gothic"/>
          <w:color w:val="000000" w:themeColor="text1"/>
          <w:sz w:val="20"/>
          <w:szCs w:val="20"/>
        </w:rPr>
        <w:t xml:space="preserve"> (2025, March 3–5). </w:t>
      </w:r>
      <w:r w:rsidRPr="004F1681">
        <w:rPr>
          <w:rFonts w:ascii="Century Gothic" w:hAnsi="Century Gothic"/>
          <w:i/>
          <w:iCs/>
          <w:color w:val="000000" w:themeColor="text1"/>
          <w:sz w:val="20"/>
          <w:szCs w:val="20"/>
        </w:rPr>
        <w:t>Seed sector performance across Africa</w:t>
      </w:r>
      <w:r w:rsidRPr="004F1681">
        <w:rPr>
          <w:rFonts w:ascii="Century Gothic" w:hAnsi="Century Gothic"/>
          <w:color w:val="000000" w:themeColor="text1"/>
          <w:sz w:val="20"/>
          <w:szCs w:val="20"/>
        </w:rPr>
        <w:t>. Invited presentation at the Africa Seed Trade Association (AFSTA) Annual Congress, AFSTA.</w:t>
      </w:r>
      <w:r>
        <w:rPr>
          <w:rFonts w:ascii="Century Gothic" w:hAnsi="Century Gothic"/>
          <w:color w:val="000000" w:themeColor="text1"/>
          <w:sz w:val="20"/>
          <w:szCs w:val="20"/>
        </w:rPr>
        <w:t>, Kigali, Rwanda.</w:t>
      </w:r>
    </w:p>
    <w:p w14:paraId="5EC44D96" w14:textId="77777777" w:rsidR="007411F5" w:rsidRPr="004F1681" w:rsidRDefault="007411F5" w:rsidP="007411F5">
      <w:pPr>
        <w:pStyle w:val="ListParagraph"/>
        <w:ind w:left="360"/>
        <w:jc w:val="both"/>
        <w:rPr>
          <w:rFonts w:ascii="Century Gothic" w:hAnsi="Century Gothic"/>
          <w:color w:val="000000" w:themeColor="text1"/>
          <w:sz w:val="20"/>
          <w:szCs w:val="20"/>
        </w:rPr>
      </w:pPr>
    </w:p>
    <w:p w14:paraId="2BE1593F" w14:textId="77777777" w:rsidR="007411F5" w:rsidRDefault="007411F5" w:rsidP="007411F5">
      <w:pPr>
        <w:pStyle w:val="ListParagraph"/>
        <w:numPr>
          <w:ilvl w:val="0"/>
          <w:numId w:val="13"/>
        </w:numPr>
        <w:jc w:val="both"/>
        <w:rPr>
          <w:rFonts w:ascii="Century Gothic" w:hAnsi="Century Gothic"/>
          <w:color w:val="000000" w:themeColor="text1"/>
          <w:sz w:val="20"/>
          <w:szCs w:val="20"/>
        </w:rPr>
      </w:pPr>
      <w:r w:rsidRPr="004F1681">
        <w:rPr>
          <w:rFonts w:ascii="Century Gothic" w:hAnsi="Century Gothic"/>
          <w:b/>
          <w:bCs/>
          <w:color w:val="000000" w:themeColor="text1"/>
          <w:sz w:val="20"/>
          <w:szCs w:val="20"/>
        </w:rPr>
        <w:t>Mabaya, E.</w:t>
      </w:r>
      <w:r w:rsidRPr="004F1681">
        <w:rPr>
          <w:rFonts w:ascii="Century Gothic" w:hAnsi="Century Gothic"/>
          <w:color w:val="000000" w:themeColor="text1"/>
          <w:sz w:val="20"/>
          <w:szCs w:val="20"/>
        </w:rPr>
        <w:t xml:space="preserve"> (2025, April 23). </w:t>
      </w:r>
      <w:r w:rsidRPr="004F1681">
        <w:rPr>
          <w:rFonts w:ascii="Century Gothic" w:hAnsi="Century Gothic"/>
          <w:i/>
          <w:iCs/>
          <w:color w:val="000000" w:themeColor="text1"/>
          <w:sz w:val="20"/>
          <w:szCs w:val="20"/>
        </w:rPr>
        <w:t>Scaling up digital agriculture in Africa: Role of enabling environments and SMEs</w:t>
      </w:r>
      <w:r w:rsidRPr="004F1681">
        <w:rPr>
          <w:rFonts w:ascii="Century Gothic" w:hAnsi="Century Gothic"/>
          <w:color w:val="000000" w:themeColor="text1"/>
          <w:sz w:val="20"/>
          <w:szCs w:val="20"/>
        </w:rPr>
        <w:t>. Invited presentation at the 7th Annual Digital Agriculture Symposium, Cornell Institute for Digital Agriculture (CIDA)</w:t>
      </w:r>
      <w:r>
        <w:rPr>
          <w:rFonts w:ascii="Century Gothic" w:hAnsi="Century Gothic"/>
          <w:color w:val="000000" w:themeColor="text1"/>
          <w:sz w:val="20"/>
          <w:szCs w:val="20"/>
        </w:rPr>
        <w:t>, Ithaca, NY, USA.</w:t>
      </w:r>
    </w:p>
    <w:p w14:paraId="7F2992FC" w14:textId="77777777" w:rsidR="007411F5" w:rsidRPr="004F1681" w:rsidRDefault="007411F5" w:rsidP="007411F5">
      <w:pPr>
        <w:pStyle w:val="ListParagraph"/>
        <w:ind w:left="360"/>
        <w:jc w:val="both"/>
        <w:rPr>
          <w:rFonts w:ascii="Century Gothic" w:hAnsi="Century Gothic"/>
          <w:color w:val="000000" w:themeColor="text1"/>
          <w:sz w:val="20"/>
          <w:szCs w:val="20"/>
        </w:rPr>
      </w:pPr>
    </w:p>
    <w:p w14:paraId="78F8CA39" w14:textId="77777777" w:rsidR="007411F5" w:rsidRDefault="007411F5" w:rsidP="007411F5">
      <w:pPr>
        <w:pStyle w:val="ListParagraph"/>
        <w:numPr>
          <w:ilvl w:val="0"/>
          <w:numId w:val="13"/>
        </w:numPr>
        <w:jc w:val="both"/>
        <w:rPr>
          <w:rFonts w:ascii="Century Gothic" w:hAnsi="Century Gothic"/>
          <w:color w:val="000000" w:themeColor="text1"/>
          <w:sz w:val="20"/>
          <w:szCs w:val="20"/>
        </w:rPr>
      </w:pPr>
      <w:r w:rsidRPr="004F1681">
        <w:rPr>
          <w:rFonts w:ascii="Century Gothic" w:hAnsi="Century Gothic"/>
          <w:b/>
          <w:bCs/>
          <w:color w:val="000000" w:themeColor="text1"/>
          <w:sz w:val="20"/>
          <w:szCs w:val="20"/>
        </w:rPr>
        <w:t>Mabaya, E.</w:t>
      </w:r>
      <w:r w:rsidRPr="004F1681">
        <w:rPr>
          <w:rFonts w:ascii="Century Gothic" w:hAnsi="Century Gothic"/>
          <w:color w:val="000000" w:themeColor="text1"/>
          <w:sz w:val="20"/>
          <w:szCs w:val="20"/>
        </w:rPr>
        <w:t xml:space="preserve"> (2025, June 21–27). </w:t>
      </w:r>
      <w:r w:rsidRPr="004F1681">
        <w:rPr>
          <w:rFonts w:ascii="Century Gothic" w:hAnsi="Century Gothic"/>
          <w:i/>
          <w:iCs/>
          <w:color w:val="000000" w:themeColor="text1"/>
          <w:sz w:val="20"/>
          <w:szCs w:val="20"/>
        </w:rPr>
        <w:t>Scaling and sustaining digital agricultural services in Nigeria: Opportunities and challenges</w:t>
      </w:r>
      <w:r w:rsidRPr="004F1681">
        <w:rPr>
          <w:rFonts w:ascii="Century Gothic" w:hAnsi="Century Gothic"/>
          <w:color w:val="000000" w:themeColor="text1"/>
          <w:sz w:val="20"/>
          <w:szCs w:val="20"/>
        </w:rPr>
        <w:t xml:space="preserve">. Selected paper presentation at the </w:t>
      </w:r>
      <w:r w:rsidRPr="00C13768">
        <w:rPr>
          <w:rFonts w:ascii="Century Gothic" w:hAnsi="Century Gothic"/>
          <w:color w:val="000000" w:themeColor="text1"/>
          <w:sz w:val="20"/>
          <w:szCs w:val="20"/>
        </w:rPr>
        <w:t>IFAMA World Conference,</w:t>
      </w:r>
      <w:r w:rsidRPr="004F1681">
        <w:rPr>
          <w:rFonts w:ascii="Century Gothic" w:hAnsi="Century Gothic"/>
          <w:color w:val="000000" w:themeColor="text1"/>
          <w:sz w:val="20"/>
          <w:szCs w:val="20"/>
        </w:rPr>
        <w:t xml:space="preserve"> International Food and Agribusiness Management Association</w:t>
      </w:r>
      <w:r>
        <w:rPr>
          <w:rFonts w:ascii="Century Gothic" w:hAnsi="Century Gothic"/>
          <w:color w:val="000000" w:themeColor="text1"/>
          <w:sz w:val="20"/>
          <w:szCs w:val="20"/>
        </w:rPr>
        <w:t xml:space="preserve">, Ribeirao Preto, Brazil.  </w:t>
      </w:r>
    </w:p>
    <w:p w14:paraId="7B72F67F" w14:textId="77777777" w:rsidR="007411F5" w:rsidRPr="0084105F" w:rsidRDefault="007411F5" w:rsidP="007411F5">
      <w:pPr>
        <w:jc w:val="both"/>
        <w:rPr>
          <w:rFonts w:ascii="Century Gothic" w:hAnsi="Century Gothic"/>
          <w:color w:val="000000" w:themeColor="text1"/>
          <w:sz w:val="20"/>
          <w:szCs w:val="20"/>
        </w:rPr>
      </w:pPr>
    </w:p>
    <w:p w14:paraId="046767D7" w14:textId="77777777" w:rsidR="007411F5" w:rsidRDefault="007411F5" w:rsidP="007411F5">
      <w:pPr>
        <w:pStyle w:val="ListParagraph"/>
        <w:numPr>
          <w:ilvl w:val="0"/>
          <w:numId w:val="13"/>
        </w:numPr>
        <w:jc w:val="both"/>
        <w:rPr>
          <w:rFonts w:ascii="Century Gothic" w:hAnsi="Century Gothic"/>
          <w:color w:val="000000" w:themeColor="text1"/>
          <w:sz w:val="20"/>
          <w:szCs w:val="20"/>
        </w:rPr>
      </w:pPr>
      <w:r w:rsidRPr="004F1681">
        <w:rPr>
          <w:rFonts w:ascii="Century Gothic" w:hAnsi="Century Gothic"/>
          <w:b/>
          <w:bCs/>
          <w:color w:val="000000" w:themeColor="text1"/>
          <w:sz w:val="20"/>
          <w:szCs w:val="20"/>
        </w:rPr>
        <w:t>Mabaya, E.</w:t>
      </w:r>
      <w:r w:rsidRPr="004F1681">
        <w:rPr>
          <w:rFonts w:ascii="Century Gothic" w:hAnsi="Century Gothic"/>
          <w:color w:val="000000" w:themeColor="text1"/>
          <w:sz w:val="20"/>
          <w:szCs w:val="20"/>
        </w:rPr>
        <w:t xml:space="preserve"> (2025, November 26). </w:t>
      </w:r>
      <w:r w:rsidRPr="004F1681">
        <w:rPr>
          <w:rFonts w:ascii="Century Gothic" w:hAnsi="Century Gothic"/>
          <w:i/>
          <w:iCs/>
          <w:color w:val="000000" w:themeColor="text1"/>
          <w:sz w:val="20"/>
          <w:szCs w:val="20"/>
        </w:rPr>
        <w:t>Overview of seed sector performance in Africa</w:t>
      </w:r>
      <w:r w:rsidRPr="004F1681">
        <w:rPr>
          <w:rFonts w:ascii="Century Gothic" w:hAnsi="Century Gothic"/>
          <w:color w:val="000000" w:themeColor="text1"/>
          <w:sz w:val="20"/>
          <w:szCs w:val="20"/>
        </w:rPr>
        <w:t xml:space="preserve">. Invited presentation at the </w:t>
      </w:r>
      <w:r w:rsidRPr="00202728">
        <w:rPr>
          <w:rFonts w:ascii="Century Gothic" w:hAnsi="Century Gothic"/>
          <w:color w:val="000000" w:themeColor="text1"/>
          <w:sz w:val="20"/>
          <w:szCs w:val="20"/>
        </w:rPr>
        <w:t>AGR</w:t>
      </w:r>
      <w:r>
        <w:rPr>
          <w:rFonts w:ascii="Century Gothic" w:hAnsi="Century Gothic"/>
          <w:color w:val="000000" w:themeColor="text1"/>
          <w:sz w:val="20"/>
          <w:szCs w:val="20"/>
        </w:rPr>
        <w:t xml:space="preserve">A, Nairobi, Kenya.  </w:t>
      </w:r>
    </w:p>
    <w:p w14:paraId="53B8F2A6" w14:textId="77777777" w:rsidR="007411F5" w:rsidRPr="007411F5" w:rsidRDefault="007411F5" w:rsidP="007411F5">
      <w:pPr>
        <w:jc w:val="both"/>
        <w:rPr>
          <w:rFonts w:ascii="Century Gothic" w:hAnsi="Century Gothic"/>
          <w:color w:val="000000" w:themeColor="text1"/>
          <w:sz w:val="20"/>
          <w:szCs w:val="20"/>
        </w:rPr>
      </w:pPr>
    </w:p>
    <w:p w14:paraId="68592B16" w14:textId="4E6EEABE" w:rsidR="001131DE" w:rsidRPr="00B73A6D" w:rsidRDefault="001131DE" w:rsidP="00717C3F">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color w:val="000000" w:themeColor="text1"/>
          <w:sz w:val="20"/>
          <w:szCs w:val="20"/>
        </w:rPr>
        <w:t xml:space="preserve">Soon-Kwon, K., Chan-Mo, P., </w:t>
      </w: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and Fregene, M., “Super corn in the era of global food shortage”, invited presentation, </w:t>
      </w:r>
      <w:r w:rsidRPr="00B73A6D">
        <w:rPr>
          <w:rFonts w:ascii="Century Gothic" w:hAnsi="Century Gothic"/>
          <w:i/>
          <w:iCs/>
          <w:color w:val="000000" w:themeColor="text1"/>
          <w:sz w:val="20"/>
          <w:szCs w:val="20"/>
        </w:rPr>
        <w:t>Columbia University</w:t>
      </w:r>
      <w:r w:rsidRPr="00B73A6D">
        <w:rPr>
          <w:rFonts w:ascii="Century Gothic" w:hAnsi="Century Gothic"/>
          <w:color w:val="000000" w:themeColor="text1"/>
          <w:sz w:val="20"/>
          <w:szCs w:val="20"/>
        </w:rPr>
        <w:t>, February 22, 2023.</w:t>
      </w:r>
    </w:p>
    <w:p w14:paraId="75318C15" w14:textId="77777777" w:rsidR="001131DE" w:rsidRPr="00B73A6D" w:rsidRDefault="001131DE" w:rsidP="001131DE">
      <w:pPr>
        <w:pStyle w:val="ListParagraph"/>
        <w:ind w:left="360"/>
        <w:jc w:val="both"/>
        <w:rPr>
          <w:rFonts w:ascii="Century Gothic" w:hAnsi="Century Gothic"/>
          <w:color w:val="000000" w:themeColor="text1"/>
          <w:sz w:val="20"/>
          <w:szCs w:val="20"/>
        </w:rPr>
      </w:pPr>
    </w:p>
    <w:p w14:paraId="478FAC94" w14:textId="36346793" w:rsidR="00717C3F" w:rsidRPr="00B73A6D" w:rsidRDefault="00717C3F" w:rsidP="00717C3F">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Jayne, T., Richardson, R.B., “Megatrends shaping Food systems in Africa”, invited plenary presentation at </w:t>
      </w:r>
      <w:r w:rsidR="009A44F8" w:rsidRPr="00B73A6D">
        <w:rPr>
          <w:rFonts w:ascii="Century Gothic" w:hAnsi="Century Gothic"/>
          <w:color w:val="000000" w:themeColor="text1"/>
          <w:sz w:val="20"/>
          <w:szCs w:val="20"/>
        </w:rPr>
        <w:t xml:space="preserve">the </w:t>
      </w:r>
      <w:r w:rsidRPr="00B73A6D">
        <w:rPr>
          <w:rFonts w:ascii="Century Gothic" w:hAnsi="Century Gothic"/>
          <w:i/>
          <w:iCs/>
          <w:color w:val="000000" w:themeColor="text1"/>
          <w:sz w:val="20"/>
          <w:szCs w:val="20"/>
        </w:rPr>
        <w:t>Bill and Melinda Gates Foundation Week</w:t>
      </w:r>
      <w:r w:rsidRPr="00B73A6D">
        <w:rPr>
          <w:rFonts w:ascii="Century Gothic" w:hAnsi="Century Gothic"/>
          <w:color w:val="000000" w:themeColor="text1"/>
          <w:sz w:val="20"/>
          <w:szCs w:val="20"/>
        </w:rPr>
        <w:t>, Seattle, USA, January 11, 2023.</w:t>
      </w:r>
    </w:p>
    <w:p w14:paraId="27645DF4" w14:textId="77777777" w:rsidR="001131DE" w:rsidRPr="00B73A6D" w:rsidRDefault="001131DE" w:rsidP="001131DE">
      <w:pPr>
        <w:pStyle w:val="ListParagraph"/>
        <w:rPr>
          <w:rFonts w:ascii="Century Gothic" w:hAnsi="Century Gothic"/>
          <w:color w:val="000000" w:themeColor="text1"/>
          <w:sz w:val="20"/>
          <w:szCs w:val="20"/>
        </w:rPr>
      </w:pPr>
    </w:p>
    <w:p w14:paraId="499D020C" w14:textId="36F98DD0" w:rsidR="001131DE" w:rsidRPr="00B73A6D" w:rsidRDefault="009A44F8" w:rsidP="00717C3F">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color w:val="000000" w:themeColor="text1"/>
          <w:sz w:val="20"/>
          <w:szCs w:val="20"/>
        </w:rPr>
        <w:t xml:space="preserve">Fang, L., Gaiji, S., </w:t>
      </w: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and Shah, P., “How to harness science and technologies to boost the development of smart agriculture.” Invited panel presentations at the </w:t>
      </w:r>
      <w:r w:rsidRPr="00B73A6D">
        <w:rPr>
          <w:rFonts w:ascii="Century Gothic" w:hAnsi="Century Gothic"/>
          <w:i/>
          <w:iCs/>
          <w:color w:val="000000" w:themeColor="text1"/>
          <w:sz w:val="20"/>
          <w:szCs w:val="20"/>
        </w:rPr>
        <w:t>FAO Science and Innovation Forum 2022: Innovation Dialogue,</w:t>
      </w:r>
      <w:r w:rsidRPr="00B73A6D">
        <w:rPr>
          <w:rFonts w:ascii="Century Gothic" w:hAnsi="Century Gothic"/>
          <w:color w:val="000000" w:themeColor="text1"/>
          <w:sz w:val="20"/>
          <w:szCs w:val="20"/>
        </w:rPr>
        <w:t xml:space="preserve"> October 14, 2022.</w:t>
      </w:r>
    </w:p>
    <w:p w14:paraId="226AC852" w14:textId="77777777" w:rsidR="00717C3F" w:rsidRPr="00B73A6D" w:rsidRDefault="00717C3F" w:rsidP="00717C3F">
      <w:pPr>
        <w:pStyle w:val="ListParagraph"/>
        <w:ind w:left="360"/>
        <w:jc w:val="both"/>
        <w:rPr>
          <w:rFonts w:ascii="Century Gothic" w:hAnsi="Century Gothic"/>
          <w:color w:val="000000" w:themeColor="text1"/>
          <w:sz w:val="20"/>
          <w:szCs w:val="20"/>
        </w:rPr>
      </w:pPr>
    </w:p>
    <w:p w14:paraId="5569A7FF" w14:textId="6C9C4E7D" w:rsidR="00BC15CD" w:rsidRPr="00B73A6D" w:rsidRDefault="007966DD" w:rsidP="0091214F">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Jayne,</w:t>
      </w:r>
      <w:r w:rsidR="00323369" w:rsidRPr="00B73A6D">
        <w:rPr>
          <w:rFonts w:ascii="Century Gothic" w:hAnsi="Century Gothic"/>
          <w:color w:val="000000" w:themeColor="text1"/>
          <w:sz w:val="20"/>
          <w:szCs w:val="20"/>
        </w:rPr>
        <w:t xml:space="preserve"> T., Richardson, R.B., </w:t>
      </w:r>
      <w:r w:rsidR="000540EB" w:rsidRPr="00B73A6D">
        <w:rPr>
          <w:rFonts w:ascii="Century Gothic" w:hAnsi="Century Gothic"/>
          <w:color w:val="000000" w:themeColor="text1"/>
          <w:sz w:val="20"/>
          <w:szCs w:val="20"/>
        </w:rPr>
        <w:t>“</w:t>
      </w:r>
      <w:r w:rsidR="00725615" w:rsidRPr="00B73A6D">
        <w:rPr>
          <w:rFonts w:ascii="Century Gothic" w:hAnsi="Century Gothic"/>
          <w:color w:val="000000" w:themeColor="text1"/>
          <w:sz w:val="20"/>
          <w:szCs w:val="20"/>
        </w:rPr>
        <w:t xml:space="preserve">2022 </w:t>
      </w:r>
      <w:r w:rsidR="000540EB" w:rsidRPr="00B73A6D">
        <w:rPr>
          <w:rFonts w:ascii="Century Gothic" w:hAnsi="Century Gothic"/>
          <w:color w:val="000000" w:themeColor="text1"/>
          <w:sz w:val="20"/>
          <w:szCs w:val="20"/>
        </w:rPr>
        <w:t>A</w:t>
      </w:r>
      <w:r w:rsidR="00725615" w:rsidRPr="00B73A6D">
        <w:rPr>
          <w:rFonts w:ascii="Century Gothic" w:hAnsi="Century Gothic"/>
          <w:color w:val="000000" w:themeColor="text1"/>
          <w:sz w:val="20"/>
          <w:szCs w:val="20"/>
        </w:rPr>
        <w:t xml:space="preserve">frican Agriculture Status Report”, invited plenary </w:t>
      </w:r>
      <w:r w:rsidR="00960F28" w:rsidRPr="00B73A6D">
        <w:rPr>
          <w:rFonts w:ascii="Century Gothic" w:hAnsi="Century Gothic"/>
          <w:color w:val="000000" w:themeColor="text1"/>
          <w:sz w:val="20"/>
          <w:szCs w:val="20"/>
        </w:rPr>
        <w:t>presentation</w:t>
      </w:r>
      <w:r w:rsidR="00725615" w:rsidRPr="00B73A6D">
        <w:rPr>
          <w:rFonts w:ascii="Century Gothic" w:hAnsi="Century Gothic"/>
          <w:color w:val="000000" w:themeColor="text1"/>
          <w:sz w:val="20"/>
          <w:szCs w:val="20"/>
        </w:rPr>
        <w:t xml:space="preserve"> at the </w:t>
      </w:r>
      <w:r w:rsidR="004E0FE1" w:rsidRPr="00B73A6D">
        <w:rPr>
          <w:rFonts w:ascii="Century Gothic" w:hAnsi="Century Gothic"/>
          <w:i/>
          <w:iCs/>
          <w:color w:val="000000" w:themeColor="text1"/>
          <w:sz w:val="20"/>
          <w:szCs w:val="20"/>
        </w:rPr>
        <w:t xml:space="preserve">AGRF </w:t>
      </w:r>
      <w:r w:rsidR="0077446C" w:rsidRPr="00B73A6D">
        <w:rPr>
          <w:rFonts w:ascii="Century Gothic" w:hAnsi="Century Gothic"/>
          <w:i/>
          <w:iCs/>
          <w:color w:val="000000" w:themeColor="text1"/>
          <w:sz w:val="20"/>
          <w:szCs w:val="20"/>
        </w:rPr>
        <w:t xml:space="preserve">Summit </w:t>
      </w:r>
      <w:r w:rsidR="004E0FE1" w:rsidRPr="00B73A6D">
        <w:rPr>
          <w:rFonts w:ascii="Century Gothic" w:hAnsi="Century Gothic"/>
          <w:i/>
          <w:iCs/>
          <w:color w:val="000000" w:themeColor="text1"/>
          <w:sz w:val="20"/>
          <w:szCs w:val="20"/>
        </w:rPr>
        <w:t xml:space="preserve">Africa Food </w:t>
      </w:r>
      <w:r w:rsidR="00960F28" w:rsidRPr="00B73A6D">
        <w:rPr>
          <w:rFonts w:ascii="Century Gothic" w:hAnsi="Century Gothic"/>
          <w:i/>
          <w:iCs/>
          <w:color w:val="000000" w:themeColor="text1"/>
          <w:sz w:val="20"/>
          <w:szCs w:val="20"/>
        </w:rPr>
        <w:t>Systems</w:t>
      </w:r>
      <w:r w:rsidR="004E0FE1" w:rsidRPr="00B73A6D">
        <w:rPr>
          <w:rFonts w:ascii="Century Gothic" w:hAnsi="Century Gothic"/>
          <w:i/>
          <w:iCs/>
          <w:color w:val="000000" w:themeColor="text1"/>
          <w:sz w:val="20"/>
          <w:szCs w:val="20"/>
        </w:rPr>
        <w:t xml:space="preserve"> </w:t>
      </w:r>
      <w:r w:rsidR="0077446C" w:rsidRPr="00B73A6D">
        <w:rPr>
          <w:rFonts w:ascii="Century Gothic" w:hAnsi="Century Gothic"/>
          <w:i/>
          <w:iCs/>
          <w:color w:val="000000" w:themeColor="text1"/>
          <w:sz w:val="20"/>
          <w:szCs w:val="20"/>
        </w:rPr>
        <w:t>Forum</w:t>
      </w:r>
      <w:r w:rsidR="004E0FE1" w:rsidRPr="00B73A6D">
        <w:rPr>
          <w:rFonts w:ascii="Century Gothic" w:hAnsi="Century Gothic"/>
          <w:color w:val="000000" w:themeColor="text1"/>
          <w:sz w:val="20"/>
          <w:szCs w:val="20"/>
        </w:rPr>
        <w:t xml:space="preserve">, </w:t>
      </w:r>
      <w:r w:rsidR="00226D29" w:rsidRPr="00B73A6D">
        <w:rPr>
          <w:rFonts w:ascii="Century Gothic" w:hAnsi="Century Gothic"/>
          <w:color w:val="000000" w:themeColor="text1"/>
          <w:sz w:val="20"/>
          <w:szCs w:val="20"/>
        </w:rPr>
        <w:t xml:space="preserve">Kigali, Rwanda, September </w:t>
      </w:r>
      <w:r w:rsidR="00E707FF" w:rsidRPr="00B73A6D">
        <w:rPr>
          <w:rFonts w:ascii="Century Gothic" w:hAnsi="Century Gothic"/>
          <w:color w:val="000000" w:themeColor="text1"/>
          <w:sz w:val="20"/>
          <w:szCs w:val="20"/>
        </w:rPr>
        <w:t>5-9</w:t>
      </w:r>
      <w:r w:rsidR="00971B57" w:rsidRPr="00B73A6D">
        <w:rPr>
          <w:rFonts w:ascii="Century Gothic" w:hAnsi="Century Gothic"/>
          <w:color w:val="000000" w:themeColor="text1"/>
          <w:sz w:val="20"/>
          <w:szCs w:val="20"/>
        </w:rPr>
        <w:t>, 2022.</w:t>
      </w:r>
    </w:p>
    <w:p w14:paraId="1A24DBE0" w14:textId="77777777" w:rsidR="005A584E" w:rsidRPr="00B73A6D" w:rsidRDefault="005A584E" w:rsidP="005A584E">
      <w:pPr>
        <w:pStyle w:val="ListParagraph"/>
        <w:ind w:left="360"/>
        <w:jc w:val="both"/>
        <w:rPr>
          <w:rFonts w:ascii="Century Gothic" w:hAnsi="Century Gothic"/>
          <w:color w:val="000000" w:themeColor="text1"/>
          <w:sz w:val="20"/>
          <w:szCs w:val="20"/>
        </w:rPr>
      </w:pPr>
    </w:p>
    <w:p w14:paraId="2ABA6B5B" w14:textId="3EE83352" w:rsidR="00960F28" w:rsidRPr="00B73A6D" w:rsidRDefault="005A584E" w:rsidP="007966DD">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“Formalizing seed systems for evidence-based decision making and predictable production”, invited presentation at the </w:t>
      </w:r>
      <w:r w:rsidRPr="00B73A6D">
        <w:rPr>
          <w:rFonts w:ascii="Century Gothic" w:hAnsi="Century Gothic"/>
          <w:i/>
          <w:iCs/>
          <w:color w:val="000000" w:themeColor="text1"/>
          <w:sz w:val="20"/>
          <w:szCs w:val="20"/>
        </w:rPr>
        <w:t xml:space="preserve">AGRF Summit Africa Food </w:t>
      </w:r>
      <w:r w:rsidR="00960F28" w:rsidRPr="00B73A6D">
        <w:rPr>
          <w:rFonts w:ascii="Century Gothic" w:hAnsi="Century Gothic"/>
          <w:i/>
          <w:iCs/>
          <w:color w:val="000000" w:themeColor="text1"/>
          <w:sz w:val="20"/>
          <w:szCs w:val="20"/>
        </w:rPr>
        <w:t>Systems</w:t>
      </w:r>
      <w:r w:rsidRPr="00B73A6D">
        <w:rPr>
          <w:rFonts w:ascii="Century Gothic" w:hAnsi="Century Gothic"/>
          <w:i/>
          <w:iCs/>
          <w:color w:val="000000" w:themeColor="text1"/>
          <w:sz w:val="20"/>
          <w:szCs w:val="20"/>
        </w:rPr>
        <w:t xml:space="preserve"> Forum</w:t>
      </w:r>
      <w:r w:rsidRPr="00B73A6D">
        <w:rPr>
          <w:rFonts w:ascii="Century Gothic" w:hAnsi="Century Gothic"/>
          <w:color w:val="000000" w:themeColor="text1"/>
          <w:sz w:val="20"/>
          <w:szCs w:val="20"/>
        </w:rPr>
        <w:t xml:space="preserve">, Kigali, Rwanda, September </w:t>
      </w:r>
      <w:r w:rsidR="00B25693" w:rsidRPr="00B73A6D">
        <w:rPr>
          <w:rFonts w:ascii="Century Gothic" w:hAnsi="Century Gothic"/>
          <w:color w:val="000000" w:themeColor="text1"/>
          <w:sz w:val="20"/>
          <w:szCs w:val="20"/>
        </w:rPr>
        <w:t>5-9</w:t>
      </w:r>
      <w:r w:rsidRPr="00B73A6D">
        <w:rPr>
          <w:rFonts w:ascii="Century Gothic" w:hAnsi="Century Gothic"/>
          <w:color w:val="000000" w:themeColor="text1"/>
          <w:sz w:val="20"/>
          <w:szCs w:val="20"/>
        </w:rPr>
        <w:t>, 2022.</w:t>
      </w:r>
    </w:p>
    <w:p w14:paraId="795428BA" w14:textId="77777777" w:rsidR="000540EB" w:rsidRPr="00B73A6D" w:rsidRDefault="000540EB" w:rsidP="000540EB">
      <w:pPr>
        <w:pStyle w:val="ListParagraph"/>
        <w:ind w:left="360"/>
        <w:jc w:val="both"/>
        <w:rPr>
          <w:rFonts w:ascii="Century Gothic" w:hAnsi="Century Gothic"/>
          <w:color w:val="000000" w:themeColor="text1"/>
          <w:sz w:val="20"/>
          <w:szCs w:val="20"/>
        </w:rPr>
      </w:pPr>
    </w:p>
    <w:p w14:paraId="23B52A91" w14:textId="4544F8FF" w:rsidR="00CB00DE" w:rsidRPr="00B73A6D" w:rsidRDefault="00F137FA" w:rsidP="0091214F">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w:t>
      </w:r>
      <w:r w:rsidR="00CB00DE" w:rsidRPr="00B73A6D">
        <w:rPr>
          <w:rFonts w:ascii="Century Gothic" w:hAnsi="Century Gothic"/>
          <w:b/>
          <w:bCs/>
          <w:color w:val="000000" w:themeColor="text1"/>
          <w:sz w:val="20"/>
          <w:szCs w:val="20"/>
        </w:rPr>
        <w:t>. E.,</w:t>
      </w:r>
      <w:r w:rsidR="00CB00DE" w:rsidRPr="00B73A6D">
        <w:rPr>
          <w:rFonts w:ascii="Century Gothic" w:hAnsi="Century Gothic"/>
          <w:color w:val="000000" w:themeColor="text1"/>
          <w:sz w:val="20"/>
          <w:szCs w:val="20"/>
        </w:rPr>
        <w:t xml:space="preserve"> “</w:t>
      </w:r>
      <w:r w:rsidR="002A31E0" w:rsidRPr="00B73A6D">
        <w:rPr>
          <w:rFonts w:ascii="Century Gothic" w:hAnsi="Century Gothic"/>
          <w:color w:val="000000" w:themeColor="text1"/>
          <w:sz w:val="20"/>
          <w:szCs w:val="20"/>
        </w:rPr>
        <w:t>Role of Digital Technologies in Transforming Agri-Food Systems in Africa”, invited seminar prese</w:t>
      </w:r>
      <w:r w:rsidR="00960F28" w:rsidRPr="00B73A6D">
        <w:rPr>
          <w:rFonts w:ascii="Century Gothic" w:hAnsi="Century Gothic"/>
          <w:color w:val="000000" w:themeColor="text1"/>
          <w:sz w:val="20"/>
          <w:szCs w:val="20"/>
        </w:rPr>
        <w:t>n</w:t>
      </w:r>
      <w:r w:rsidR="002A31E0" w:rsidRPr="00B73A6D">
        <w:rPr>
          <w:rFonts w:ascii="Century Gothic" w:hAnsi="Century Gothic"/>
          <w:color w:val="000000" w:themeColor="text1"/>
          <w:sz w:val="20"/>
          <w:szCs w:val="20"/>
        </w:rPr>
        <w:t>tation</w:t>
      </w:r>
      <w:r w:rsidR="00666D59" w:rsidRPr="00B73A6D">
        <w:rPr>
          <w:rFonts w:ascii="Century Gothic" w:hAnsi="Century Gothic"/>
          <w:color w:val="000000" w:themeColor="text1"/>
          <w:sz w:val="20"/>
          <w:szCs w:val="20"/>
        </w:rPr>
        <w:t xml:space="preserve">, Cornell University, Institute for Africa Development seminar series, </w:t>
      </w:r>
      <w:r w:rsidR="00BC15CD" w:rsidRPr="00B73A6D">
        <w:rPr>
          <w:rFonts w:ascii="Century Gothic" w:hAnsi="Century Gothic"/>
          <w:color w:val="000000" w:themeColor="text1"/>
          <w:sz w:val="20"/>
          <w:szCs w:val="20"/>
        </w:rPr>
        <w:t>September 22, 2022.</w:t>
      </w:r>
      <w:r w:rsidR="00666D59" w:rsidRPr="00B73A6D">
        <w:rPr>
          <w:rFonts w:ascii="Century Gothic" w:hAnsi="Century Gothic"/>
          <w:color w:val="000000" w:themeColor="text1"/>
          <w:sz w:val="20"/>
          <w:szCs w:val="20"/>
        </w:rPr>
        <w:t xml:space="preserve"> </w:t>
      </w:r>
    </w:p>
    <w:p w14:paraId="57BEC603" w14:textId="77777777" w:rsidR="00EE00D4" w:rsidRPr="00B73A6D" w:rsidRDefault="00EE00D4" w:rsidP="00EE00D4">
      <w:pPr>
        <w:pStyle w:val="ListParagraph"/>
        <w:rPr>
          <w:rFonts w:ascii="Century Gothic" w:hAnsi="Century Gothic"/>
          <w:color w:val="000000" w:themeColor="text1"/>
          <w:sz w:val="20"/>
          <w:szCs w:val="20"/>
        </w:rPr>
      </w:pPr>
    </w:p>
    <w:p w14:paraId="1BE2680F" w14:textId="242865DA" w:rsidR="00EE00D4" w:rsidRPr="00B73A6D" w:rsidRDefault="001E1BDE" w:rsidP="0091214F">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color w:val="000000" w:themeColor="text1"/>
          <w:sz w:val="20"/>
          <w:szCs w:val="20"/>
        </w:rPr>
        <w:lastRenderedPageBreak/>
        <w:t xml:space="preserve">Kangacha, J., </w:t>
      </w:r>
      <w:r w:rsidRPr="00B73A6D">
        <w:rPr>
          <w:rFonts w:ascii="Century Gothic" w:hAnsi="Century Gothic"/>
          <w:b/>
          <w:bCs/>
          <w:color w:val="000000" w:themeColor="text1"/>
          <w:sz w:val="20"/>
          <w:szCs w:val="20"/>
        </w:rPr>
        <w:t>Mabaya</w:t>
      </w:r>
      <w:r w:rsidR="002948C1" w:rsidRPr="00B73A6D">
        <w:rPr>
          <w:rFonts w:ascii="Century Gothic" w:hAnsi="Century Gothic"/>
          <w:b/>
          <w:bCs/>
          <w:color w:val="000000" w:themeColor="text1"/>
          <w:sz w:val="20"/>
          <w:szCs w:val="20"/>
        </w:rPr>
        <w:t>, E.,</w:t>
      </w:r>
      <w:r w:rsidR="002948C1" w:rsidRPr="00B73A6D">
        <w:rPr>
          <w:rFonts w:ascii="Century Gothic" w:hAnsi="Century Gothic"/>
          <w:color w:val="000000" w:themeColor="text1"/>
          <w:sz w:val="20"/>
          <w:szCs w:val="20"/>
        </w:rPr>
        <w:t xml:space="preserve"> Porceillo, J., “The Impact of COVID-19 on Digital Agriculture in Kenya”</w:t>
      </w:r>
      <w:r w:rsidR="000C3A30" w:rsidRPr="00B73A6D">
        <w:rPr>
          <w:rFonts w:ascii="Century Gothic" w:hAnsi="Century Gothic"/>
          <w:color w:val="000000" w:themeColor="text1"/>
          <w:sz w:val="20"/>
          <w:szCs w:val="20"/>
        </w:rPr>
        <w:t xml:space="preserve">, invited </w:t>
      </w:r>
      <w:r w:rsidR="00482F2C" w:rsidRPr="00B73A6D">
        <w:rPr>
          <w:rFonts w:ascii="Century Gothic" w:hAnsi="Century Gothic"/>
          <w:sz w:val="20"/>
          <w:szCs w:val="20"/>
        </w:rPr>
        <w:t xml:space="preserve">presentation at the </w:t>
      </w:r>
      <w:r w:rsidR="00E84129" w:rsidRPr="00B73A6D">
        <w:rPr>
          <w:rFonts w:ascii="Century Gothic" w:hAnsi="Century Gothic"/>
          <w:sz w:val="20"/>
          <w:szCs w:val="20"/>
        </w:rPr>
        <w:t>32</w:t>
      </w:r>
      <w:r w:rsidR="00F0365F" w:rsidRPr="00B73A6D">
        <w:rPr>
          <w:rFonts w:ascii="Century Gothic" w:hAnsi="Century Gothic"/>
          <w:sz w:val="20"/>
          <w:szCs w:val="20"/>
          <w:vertAlign w:val="superscript"/>
        </w:rPr>
        <w:t>nd</w:t>
      </w:r>
      <w:r w:rsidR="00F0365F" w:rsidRPr="00B73A6D">
        <w:rPr>
          <w:rFonts w:ascii="Century Gothic" w:hAnsi="Century Gothic"/>
          <w:sz w:val="20"/>
          <w:szCs w:val="20"/>
        </w:rPr>
        <w:t xml:space="preserve"> World Conference</w:t>
      </w:r>
      <w:r w:rsidR="00482F2C" w:rsidRPr="00B73A6D">
        <w:rPr>
          <w:rFonts w:ascii="Century Gothic" w:hAnsi="Century Gothic"/>
          <w:sz w:val="20"/>
          <w:szCs w:val="20"/>
        </w:rPr>
        <w:t xml:space="preserve"> for </w:t>
      </w:r>
      <w:r w:rsidR="00E84129" w:rsidRPr="00B73A6D">
        <w:rPr>
          <w:rFonts w:ascii="Century Gothic" w:hAnsi="Century Gothic"/>
          <w:sz w:val="20"/>
          <w:szCs w:val="20"/>
        </w:rPr>
        <w:t xml:space="preserve">the </w:t>
      </w:r>
      <w:r w:rsidR="00482F2C" w:rsidRPr="00B73A6D">
        <w:rPr>
          <w:rFonts w:ascii="Century Gothic" w:hAnsi="Century Gothic"/>
          <w:i/>
          <w:sz w:val="20"/>
          <w:szCs w:val="20"/>
        </w:rPr>
        <w:t>International Food and Agribusiness Management Association (IFAMA</w:t>
      </w:r>
      <w:r w:rsidR="00482F2C" w:rsidRPr="00B73A6D">
        <w:rPr>
          <w:rFonts w:ascii="Century Gothic" w:hAnsi="Century Gothic"/>
          <w:iCs/>
          <w:sz w:val="20"/>
          <w:szCs w:val="20"/>
        </w:rPr>
        <w:t>)</w:t>
      </w:r>
      <w:r w:rsidR="00E84129" w:rsidRPr="00B73A6D">
        <w:rPr>
          <w:rFonts w:ascii="Century Gothic" w:hAnsi="Century Gothic"/>
          <w:iCs/>
          <w:sz w:val="20"/>
          <w:szCs w:val="20"/>
        </w:rPr>
        <w:t xml:space="preserve">, </w:t>
      </w:r>
      <w:r w:rsidR="00F0365F" w:rsidRPr="00B73A6D">
        <w:rPr>
          <w:rFonts w:ascii="Century Gothic" w:hAnsi="Century Gothic"/>
          <w:iCs/>
          <w:sz w:val="20"/>
          <w:szCs w:val="20"/>
        </w:rPr>
        <w:t xml:space="preserve">Costa Rica, </w:t>
      </w:r>
      <w:r w:rsidR="00C57B0E" w:rsidRPr="00B73A6D">
        <w:rPr>
          <w:rFonts w:ascii="Century Gothic" w:hAnsi="Century Gothic"/>
          <w:iCs/>
          <w:sz w:val="20"/>
          <w:szCs w:val="20"/>
        </w:rPr>
        <w:t>June 18-23, 2022</w:t>
      </w:r>
      <w:r w:rsidR="00482F2C" w:rsidRPr="00B73A6D">
        <w:rPr>
          <w:rFonts w:ascii="Century Gothic" w:hAnsi="Century Gothic"/>
          <w:iCs/>
          <w:sz w:val="20"/>
          <w:szCs w:val="20"/>
        </w:rPr>
        <w:t>.</w:t>
      </w:r>
      <w:r w:rsidR="002948C1" w:rsidRPr="00B73A6D">
        <w:rPr>
          <w:rFonts w:ascii="Century Gothic" w:hAnsi="Century Gothic"/>
          <w:color w:val="000000" w:themeColor="text1"/>
          <w:sz w:val="20"/>
          <w:szCs w:val="20"/>
        </w:rPr>
        <w:t xml:space="preserve">  </w:t>
      </w:r>
    </w:p>
    <w:p w14:paraId="4BB7FECC" w14:textId="77777777" w:rsidR="00323369" w:rsidRPr="00B73A6D" w:rsidRDefault="00323369" w:rsidP="00323369">
      <w:pPr>
        <w:pStyle w:val="ListParagraph"/>
        <w:rPr>
          <w:rFonts w:ascii="Century Gothic" w:hAnsi="Century Gothic"/>
          <w:color w:val="000000" w:themeColor="text1"/>
          <w:sz w:val="20"/>
          <w:szCs w:val="20"/>
        </w:rPr>
      </w:pPr>
    </w:p>
    <w:p w14:paraId="3CD8295F" w14:textId="0ED969BD" w:rsidR="00323369" w:rsidRPr="00B73A6D" w:rsidRDefault="00323369" w:rsidP="0091214F">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and Waitaka, M., “Statistics on Seed Sector in Africa”, invited plenary presentation at the Africa Seed Traders Association (AFSTA) Annual congress, Djerba, Tunisia, March 1,2022.</w:t>
      </w:r>
    </w:p>
    <w:p w14:paraId="34E605C9" w14:textId="257FE400" w:rsidR="00CB00DE" w:rsidRPr="00B73A6D" w:rsidRDefault="00CB00DE" w:rsidP="00CB00DE">
      <w:pPr>
        <w:pStyle w:val="ListParagraph"/>
        <w:ind w:left="360"/>
        <w:jc w:val="both"/>
        <w:rPr>
          <w:rFonts w:ascii="Century Gothic" w:hAnsi="Century Gothic"/>
          <w:color w:val="000000" w:themeColor="text1"/>
          <w:sz w:val="20"/>
          <w:szCs w:val="20"/>
        </w:rPr>
      </w:pPr>
    </w:p>
    <w:p w14:paraId="4D845D08" w14:textId="77777777" w:rsidR="007966DD" w:rsidRPr="00B73A6D" w:rsidRDefault="007966DD" w:rsidP="007966DD">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“Challenges and Priority Action Areas for Seed Systems Development”, invited presentation at the The Future of Sustainable Food: Let’s talk about Seed Systems forum, organized by the German Federal Ministry for Economic Cooperation and Development, February 9, 2022.</w:t>
      </w:r>
    </w:p>
    <w:p w14:paraId="365A9EA1" w14:textId="77777777" w:rsidR="007966DD" w:rsidRPr="00B73A6D" w:rsidRDefault="007966DD" w:rsidP="00CB00DE">
      <w:pPr>
        <w:pStyle w:val="ListParagraph"/>
        <w:ind w:left="360"/>
        <w:jc w:val="both"/>
        <w:rPr>
          <w:rFonts w:ascii="Century Gothic" w:hAnsi="Century Gothic"/>
          <w:color w:val="000000" w:themeColor="text1"/>
          <w:sz w:val="20"/>
          <w:szCs w:val="20"/>
        </w:rPr>
      </w:pPr>
    </w:p>
    <w:p w14:paraId="79FAF1D0" w14:textId="782EC26F" w:rsidR="0091214F" w:rsidRPr="00B73A6D" w:rsidRDefault="0091214F" w:rsidP="0091214F">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“Will digital solutions transform agriculture and food systems in Africa?” Invited Simon Brand Memorial Address at the Agricultural Economics Association of South Africa (AEASA) Annual Conference, October 7, 2021.</w:t>
      </w:r>
    </w:p>
    <w:p w14:paraId="2B1BAA3B" w14:textId="77777777" w:rsidR="0091214F" w:rsidRPr="00B73A6D" w:rsidRDefault="0091214F" w:rsidP="0091214F">
      <w:pPr>
        <w:pStyle w:val="ListParagraph"/>
        <w:ind w:left="360"/>
        <w:jc w:val="both"/>
        <w:rPr>
          <w:rFonts w:ascii="Century Gothic" w:hAnsi="Century Gothic"/>
          <w:color w:val="000000" w:themeColor="text1"/>
          <w:sz w:val="20"/>
          <w:szCs w:val="20"/>
        </w:rPr>
      </w:pPr>
    </w:p>
    <w:p w14:paraId="5F5E620A" w14:textId="77777777" w:rsidR="0091214F" w:rsidRPr="00B73A6D" w:rsidRDefault="0091214F" w:rsidP="0091214F">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et al</w:t>
      </w:r>
      <w:r w:rsidRPr="00B73A6D">
        <w:rPr>
          <w:rFonts w:ascii="Century Gothic" w:hAnsi="Century Gothic"/>
          <w:color w:val="000000" w:themeColor="text1"/>
          <w:sz w:val="20"/>
          <w:szCs w:val="20"/>
        </w:rPr>
        <w:t>, “Going Beyond the Farm: Achieving Resilience in Downstream Agri-food Systems” Invited panelist at the 8</w:t>
      </w:r>
      <w:r w:rsidRPr="00B73A6D">
        <w:rPr>
          <w:rFonts w:ascii="Century Gothic" w:hAnsi="Century Gothic"/>
          <w:color w:val="000000" w:themeColor="text1"/>
          <w:sz w:val="20"/>
          <w:szCs w:val="20"/>
          <w:vertAlign w:val="superscript"/>
        </w:rPr>
        <w:t>th</w:t>
      </w:r>
      <w:r w:rsidRPr="00B73A6D">
        <w:rPr>
          <w:rFonts w:ascii="Century Gothic" w:hAnsi="Century Gothic"/>
          <w:color w:val="000000" w:themeColor="text1"/>
          <w:sz w:val="20"/>
          <w:szCs w:val="20"/>
        </w:rPr>
        <w:t xml:space="preserve"> Annual RENAPRI stakeholder Conference, November 18, 2021.</w:t>
      </w:r>
    </w:p>
    <w:p w14:paraId="42E3F3D9" w14:textId="77777777" w:rsidR="0091214F" w:rsidRPr="00B73A6D" w:rsidRDefault="0091214F" w:rsidP="0091214F">
      <w:pPr>
        <w:pStyle w:val="ListParagraph"/>
        <w:rPr>
          <w:rFonts w:ascii="Century Gothic" w:hAnsi="Century Gothic"/>
          <w:color w:val="000000" w:themeColor="text1"/>
          <w:sz w:val="20"/>
          <w:szCs w:val="20"/>
        </w:rPr>
      </w:pPr>
    </w:p>
    <w:p w14:paraId="3E0E99FC" w14:textId="77777777" w:rsidR="0091214F" w:rsidRPr="00B73A6D" w:rsidRDefault="0091214F" w:rsidP="0091214F">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color w:val="000000" w:themeColor="text1"/>
          <w:sz w:val="20"/>
          <w:szCs w:val="20"/>
        </w:rPr>
        <w:t xml:space="preserve">Porciello, J., and </w:t>
      </w: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“Evidence Gaps on the use of digital services by farmers in developing countries”, paper presented at the 31st Triennial International Conference of Agricultural Economists (ICAE), August 31, 2021.</w:t>
      </w:r>
    </w:p>
    <w:p w14:paraId="51361D55" w14:textId="77777777" w:rsidR="0091214F" w:rsidRPr="00B73A6D" w:rsidRDefault="0091214F" w:rsidP="0091214F">
      <w:pPr>
        <w:pStyle w:val="ListParagraph"/>
        <w:rPr>
          <w:rFonts w:ascii="Century Gothic" w:hAnsi="Century Gothic"/>
          <w:color w:val="000000" w:themeColor="text1"/>
          <w:sz w:val="20"/>
          <w:szCs w:val="20"/>
        </w:rPr>
      </w:pPr>
    </w:p>
    <w:p w14:paraId="241015FB" w14:textId="08D80488" w:rsidR="0091214F" w:rsidRPr="00B73A6D" w:rsidRDefault="0091214F" w:rsidP="0091214F">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Pray, C., Zeng,</w:t>
      </w:r>
      <w:r w:rsidR="00C57B0E" w:rsidRPr="00B73A6D">
        <w:rPr>
          <w:rFonts w:ascii="Century Gothic" w:hAnsi="Century Gothic"/>
          <w:color w:val="000000" w:themeColor="text1"/>
          <w:sz w:val="20"/>
          <w:szCs w:val="20"/>
        </w:rPr>
        <w:t xml:space="preserve"> </w:t>
      </w:r>
      <w:r w:rsidRPr="00B73A6D">
        <w:rPr>
          <w:rFonts w:ascii="Century Gothic" w:hAnsi="Century Gothic"/>
          <w:color w:val="000000" w:themeColor="text1"/>
          <w:sz w:val="20"/>
          <w:szCs w:val="20"/>
        </w:rPr>
        <w:t>M., Schroeder, K., Afun-Ogidan, O.D., Keizire, B., “Digital Agriculture in Developing Countries: Current Evidence and Future Prospects”, sysmposium at the 31st Triennial International Conference of Agricultural Economists (ICAE), August 31, 2021.</w:t>
      </w:r>
    </w:p>
    <w:p w14:paraId="1827F855" w14:textId="77777777" w:rsidR="0091214F" w:rsidRPr="00B73A6D" w:rsidRDefault="0091214F" w:rsidP="0091214F">
      <w:pPr>
        <w:pStyle w:val="ListParagraph"/>
        <w:ind w:left="360"/>
        <w:jc w:val="both"/>
        <w:rPr>
          <w:rFonts w:ascii="Century Gothic" w:hAnsi="Century Gothic"/>
          <w:color w:val="000000" w:themeColor="text1"/>
          <w:sz w:val="20"/>
          <w:szCs w:val="20"/>
        </w:rPr>
      </w:pPr>
    </w:p>
    <w:p w14:paraId="506E868E" w14:textId="5036D2C3" w:rsidR="0091214F" w:rsidRPr="00B73A6D" w:rsidRDefault="0091214F" w:rsidP="0091214F">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 xml:space="preserve">Mabaya </w:t>
      </w:r>
      <w:r w:rsidR="00337FD3" w:rsidRPr="00B73A6D">
        <w:rPr>
          <w:rFonts w:ascii="Century Gothic" w:hAnsi="Century Gothic"/>
          <w:b/>
          <w:bCs/>
          <w:color w:val="000000" w:themeColor="text1"/>
          <w:sz w:val="20"/>
          <w:szCs w:val="20"/>
        </w:rPr>
        <w:t>E.</w:t>
      </w:r>
      <w:r w:rsidRPr="00B73A6D">
        <w:rPr>
          <w:rFonts w:ascii="Century Gothic" w:hAnsi="Century Gothic"/>
          <w:b/>
          <w:bCs/>
          <w:color w:val="000000" w:themeColor="text1"/>
          <w:sz w:val="20"/>
          <w:szCs w:val="20"/>
        </w:rPr>
        <w:t>,</w:t>
      </w:r>
      <w:r w:rsidRPr="00B73A6D">
        <w:rPr>
          <w:rFonts w:ascii="Century Gothic" w:hAnsi="Century Gothic"/>
          <w:color w:val="000000" w:themeColor="text1"/>
          <w:sz w:val="20"/>
          <w:szCs w:val="20"/>
        </w:rPr>
        <w:t xml:space="preserve"> “Getting seed to farmers” invited panelist at the launch of the Access to Seed Index for Eastern and Southern Africa”, invited panelist, October 15, 2021.</w:t>
      </w:r>
    </w:p>
    <w:p w14:paraId="3B2CDFD6" w14:textId="77777777" w:rsidR="0091214F" w:rsidRPr="00B73A6D" w:rsidRDefault="0091214F" w:rsidP="0091214F">
      <w:pPr>
        <w:pStyle w:val="ListParagraph"/>
        <w:ind w:left="360"/>
        <w:jc w:val="both"/>
        <w:rPr>
          <w:rFonts w:ascii="Century Gothic" w:hAnsi="Century Gothic"/>
          <w:color w:val="000000" w:themeColor="text1"/>
          <w:sz w:val="20"/>
          <w:szCs w:val="20"/>
        </w:rPr>
      </w:pPr>
    </w:p>
    <w:p w14:paraId="4393DDF2" w14:textId="13B42B83" w:rsidR="0091214F" w:rsidRPr="00B73A6D" w:rsidRDefault="0091214F" w:rsidP="0091214F">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“Africa’s Pivotal Role in Shaping the Global Food Ecosystem”, invited panelist for The Chan</w:t>
      </w:r>
      <w:r w:rsidR="00C57B0E" w:rsidRPr="00B73A6D">
        <w:rPr>
          <w:rFonts w:ascii="Century Gothic" w:hAnsi="Century Gothic"/>
          <w:color w:val="000000" w:themeColor="text1"/>
          <w:sz w:val="20"/>
          <w:szCs w:val="20"/>
        </w:rPr>
        <w:t>g</w:t>
      </w:r>
      <w:r w:rsidRPr="00B73A6D">
        <w:rPr>
          <w:rFonts w:ascii="Century Gothic" w:hAnsi="Century Gothic"/>
          <w:color w:val="000000" w:themeColor="text1"/>
          <w:sz w:val="20"/>
          <w:szCs w:val="20"/>
        </w:rPr>
        <w:t>ing Narratives Launch Event on the sidelines of the UN Food Systems Summit, October 21, 2021.</w:t>
      </w:r>
    </w:p>
    <w:p w14:paraId="1AB67884" w14:textId="77777777" w:rsidR="0091214F" w:rsidRPr="00B73A6D" w:rsidRDefault="0091214F" w:rsidP="0091214F">
      <w:pPr>
        <w:pStyle w:val="ListParagraph"/>
        <w:ind w:left="360"/>
        <w:jc w:val="both"/>
        <w:rPr>
          <w:rFonts w:ascii="Century Gothic" w:hAnsi="Century Gothic"/>
          <w:color w:val="000000" w:themeColor="text1"/>
          <w:sz w:val="20"/>
          <w:szCs w:val="20"/>
        </w:rPr>
      </w:pPr>
    </w:p>
    <w:p w14:paraId="653A0D22" w14:textId="77777777" w:rsidR="0091214F" w:rsidRPr="00B73A6D" w:rsidRDefault="0091214F" w:rsidP="0091214F">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et al, “Farming in the Future: A look at Digital Tools and Disruptive Technologies”, invited plenary panel at the 2021 International Food and Agribusiness Management Association (IFAMA) 2021 Annual conference, Virtual Event, July 23, 2021.</w:t>
      </w:r>
    </w:p>
    <w:p w14:paraId="7F16BF7E" w14:textId="77777777" w:rsidR="0091214F" w:rsidRPr="00B73A6D" w:rsidRDefault="0091214F" w:rsidP="0091214F">
      <w:pPr>
        <w:pStyle w:val="ListParagraph"/>
        <w:ind w:left="360"/>
        <w:jc w:val="both"/>
        <w:rPr>
          <w:rFonts w:ascii="Century Gothic" w:hAnsi="Century Gothic"/>
          <w:color w:val="000000" w:themeColor="text1"/>
          <w:sz w:val="20"/>
          <w:szCs w:val="20"/>
        </w:rPr>
      </w:pPr>
    </w:p>
    <w:p w14:paraId="26BD456D" w14:textId="77777777" w:rsidR="0091214F" w:rsidRPr="00B73A6D" w:rsidRDefault="0091214F" w:rsidP="0091214F">
      <w:pPr>
        <w:pStyle w:val="ListParagraph"/>
        <w:numPr>
          <w:ilvl w:val="0"/>
          <w:numId w:val="13"/>
        </w:numPr>
        <w:jc w:val="both"/>
        <w:rPr>
          <w:rFonts w:ascii="Century Gothic" w:hAnsi="Century Gothic"/>
          <w:color w:val="000000" w:themeColor="text1"/>
          <w:sz w:val="20"/>
          <w:szCs w:val="20"/>
        </w:rPr>
      </w:pPr>
      <w:r w:rsidRPr="00B73A6D">
        <w:rPr>
          <w:rFonts w:ascii="Century Gothic" w:hAnsi="Century Gothic"/>
          <w:b/>
          <w:bCs/>
          <w:color w:val="000000" w:themeColor="text1"/>
          <w:sz w:val="20"/>
          <w:szCs w:val="20"/>
        </w:rPr>
        <w:t>Mabaya, E.,</w:t>
      </w:r>
      <w:r w:rsidRPr="00B73A6D">
        <w:rPr>
          <w:rFonts w:ascii="Century Gothic" w:hAnsi="Century Gothic"/>
          <w:color w:val="000000" w:themeColor="text1"/>
          <w:sz w:val="20"/>
          <w:szCs w:val="20"/>
        </w:rPr>
        <w:t xml:space="preserve"> “Getting Improved Seed to Smallholder Farmers in Zimbabwe: Emerging Issues and Lessons from other African Countries”, an invited webinar presentation to Zimbabwe Plant Breeder Association and Zimbabwe Seed Traders Association, March 18, 2021.</w:t>
      </w:r>
    </w:p>
    <w:p w14:paraId="461D3BCB" w14:textId="77777777" w:rsidR="0091214F" w:rsidRPr="00B73A6D" w:rsidRDefault="0091214F" w:rsidP="0091214F">
      <w:pPr>
        <w:pStyle w:val="ListParagraph"/>
        <w:ind w:left="360"/>
        <w:jc w:val="both"/>
        <w:rPr>
          <w:rFonts w:ascii="Century Gothic" w:hAnsi="Century Gothic"/>
          <w:sz w:val="20"/>
          <w:szCs w:val="20"/>
        </w:rPr>
      </w:pPr>
    </w:p>
    <w:p w14:paraId="6A8BA260"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“Digitalization of Agricultural Value Chains in Africa: Opportunities and Challenges” invited plenary presentation at the </w:t>
      </w:r>
      <w:r w:rsidRPr="00B73A6D">
        <w:rPr>
          <w:rFonts w:ascii="Century Gothic" w:hAnsi="Century Gothic"/>
          <w:i/>
          <w:iCs/>
          <w:sz w:val="20"/>
          <w:szCs w:val="20"/>
        </w:rPr>
        <w:t>3</w:t>
      </w:r>
      <w:r w:rsidRPr="00B73A6D">
        <w:rPr>
          <w:rFonts w:ascii="Century Gothic" w:hAnsi="Century Gothic"/>
          <w:i/>
          <w:iCs/>
          <w:sz w:val="20"/>
          <w:szCs w:val="20"/>
          <w:vertAlign w:val="superscript"/>
        </w:rPr>
        <w:t>rd</w:t>
      </w:r>
      <w:r w:rsidRPr="00B73A6D">
        <w:rPr>
          <w:rFonts w:ascii="Century Gothic" w:hAnsi="Century Gothic"/>
          <w:i/>
          <w:iCs/>
          <w:sz w:val="20"/>
          <w:szCs w:val="20"/>
        </w:rPr>
        <w:t xml:space="preserve"> Seoul Dialogue on Africa hosted by the Korea-Africa Foundation</w:t>
      </w:r>
      <w:r w:rsidRPr="00B73A6D">
        <w:rPr>
          <w:rFonts w:ascii="Century Gothic" w:hAnsi="Century Gothic"/>
          <w:sz w:val="20"/>
          <w:szCs w:val="20"/>
        </w:rPr>
        <w:t>, Seoul,  Korea, December 8-9, 2020.</w:t>
      </w:r>
    </w:p>
    <w:p w14:paraId="09E12F98" w14:textId="77777777" w:rsidR="0091214F" w:rsidRPr="00B73A6D" w:rsidRDefault="0091214F" w:rsidP="0091214F">
      <w:pPr>
        <w:pStyle w:val="ListParagraph"/>
        <w:ind w:left="360"/>
        <w:jc w:val="both"/>
        <w:rPr>
          <w:rFonts w:ascii="Century Gothic" w:hAnsi="Century Gothic"/>
          <w:sz w:val="20"/>
          <w:szCs w:val="20"/>
        </w:rPr>
      </w:pPr>
    </w:p>
    <w:p w14:paraId="1EEB9138"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and Constant, A., “</w:t>
      </w:r>
      <w:hyperlink r:id="rId97" w:history="1">
        <w:r w:rsidRPr="00B73A6D">
          <w:rPr>
            <w:rStyle w:val="Hyperlink"/>
            <w:rFonts w:ascii="Century Gothic" w:hAnsi="Century Gothic"/>
            <w:sz w:val="20"/>
            <w:szCs w:val="20"/>
          </w:rPr>
          <w:t>Strengthening Intra-Africa Regional Trade</w:t>
        </w:r>
      </w:hyperlink>
      <w:r w:rsidRPr="00B73A6D">
        <w:rPr>
          <w:rFonts w:ascii="Century Gothic" w:hAnsi="Century Gothic"/>
          <w:sz w:val="20"/>
          <w:szCs w:val="20"/>
        </w:rPr>
        <w:t xml:space="preserve">” invited plenary presentation at the </w:t>
      </w:r>
      <w:r w:rsidRPr="00B73A6D">
        <w:rPr>
          <w:rFonts w:ascii="Century Gothic" w:hAnsi="Century Gothic"/>
          <w:i/>
          <w:iCs/>
          <w:sz w:val="20"/>
          <w:szCs w:val="20"/>
        </w:rPr>
        <w:t>2020 Concordia Africa Initiative Conference</w:t>
      </w:r>
      <w:r w:rsidRPr="00B73A6D">
        <w:rPr>
          <w:rFonts w:ascii="Century Gothic" w:hAnsi="Century Gothic"/>
          <w:sz w:val="20"/>
          <w:szCs w:val="20"/>
        </w:rPr>
        <w:t>, Virtual Conference, December 3, 2020.</w:t>
      </w:r>
    </w:p>
    <w:p w14:paraId="4E2ED142" w14:textId="77777777" w:rsidR="0091214F" w:rsidRPr="00B73A6D" w:rsidRDefault="0091214F" w:rsidP="0091214F">
      <w:pPr>
        <w:pStyle w:val="ListParagraph"/>
        <w:ind w:left="360"/>
        <w:jc w:val="both"/>
        <w:rPr>
          <w:rFonts w:ascii="Century Gothic" w:hAnsi="Century Gothic"/>
          <w:sz w:val="20"/>
          <w:szCs w:val="20"/>
        </w:rPr>
      </w:pPr>
    </w:p>
    <w:p w14:paraId="751EA87D"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iCs/>
          <w:sz w:val="20"/>
          <w:szCs w:val="20"/>
        </w:rPr>
        <w:t>Mabaya, E.,</w:t>
      </w:r>
      <w:r w:rsidRPr="00B73A6D">
        <w:rPr>
          <w:rFonts w:ascii="Century Gothic" w:hAnsi="Century Gothic"/>
          <w:iCs/>
          <w:sz w:val="20"/>
          <w:szCs w:val="20"/>
        </w:rPr>
        <w:t xml:space="preserve"> invited panelist at the </w:t>
      </w:r>
      <w:r w:rsidRPr="00B73A6D">
        <w:rPr>
          <w:rFonts w:ascii="Century Gothic" w:hAnsi="Century Gothic"/>
          <w:sz w:val="20"/>
          <w:szCs w:val="20"/>
        </w:rPr>
        <w:t>Elephants, gazelles and survival entrepreneurs: Promoting dynamic transformation in African Agricultural Value Chains at the 2020 Regional Network of Agricultural Policy Research Institutes (ReNAPRI) 2020 Conference, Virtual, November 18, 2020.</w:t>
      </w:r>
    </w:p>
    <w:p w14:paraId="3432C99C" w14:textId="77777777" w:rsidR="0091214F" w:rsidRPr="00B73A6D" w:rsidRDefault="0091214F" w:rsidP="0091214F">
      <w:pPr>
        <w:pStyle w:val="ListParagraph"/>
        <w:ind w:left="360"/>
        <w:jc w:val="both"/>
        <w:rPr>
          <w:rFonts w:ascii="Century Gothic" w:hAnsi="Century Gothic"/>
          <w:iCs/>
          <w:sz w:val="20"/>
          <w:szCs w:val="20"/>
        </w:rPr>
      </w:pPr>
    </w:p>
    <w:p w14:paraId="1B6D2570" w14:textId="77777777" w:rsidR="0091214F" w:rsidRPr="00B73A6D" w:rsidRDefault="0091214F" w:rsidP="0091214F">
      <w:pPr>
        <w:pStyle w:val="ListParagraph"/>
        <w:numPr>
          <w:ilvl w:val="0"/>
          <w:numId w:val="13"/>
        </w:numPr>
        <w:jc w:val="both"/>
        <w:rPr>
          <w:rFonts w:ascii="Century Gothic" w:hAnsi="Century Gothic"/>
          <w:iCs/>
          <w:sz w:val="20"/>
          <w:szCs w:val="20"/>
        </w:rPr>
      </w:pPr>
      <w:r w:rsidRPr="00B73A6D">
        <w:rPr>
          <w:rFonts w:ascii="Century Gothic" w:hAnsi="Century Gothic"/>
          <w:b/>
          <w:bCs/>
          <w:iCs/>
          <w:sz w:val="20"/>
          <w:szCs w:val="20"/>
        </w:rPr>
        <w:t>Mabaya, E.,</w:t>
      </w:r>
      <w:r w:rsidRPr="00B73A6D">
        <w:rPr>
          <w:rFonts w:ascii="Century Gothic" w:hAnsi="Century Gothic"/>
          <w:iCs/>
          <w:sz w:val="20"/>
          <w:szCs w:val="20"/>
        </w:rPr>
        <w:t xml:space="preserve"> “</w:t>
      </w:r>
      <w:hyperlink r:id="rId98" w:history="1">
        <w:r w:rsidRPr="00B73A6D">
          <w:rPr>
            <w:rStyle w:val="Hyperlink"/>
            <w:rFonts w:ascii="Century Gothic" w:hAnsi="Century Gothic"/>
            <w:iCs/>
            <w:sz w:val="20"/>
            <w:szCs w:val="20"/>
          </w:rPr>
          <w:t>Getting Improved Seed to Smallholder Farmers</w:t>
        </w:r>
      </w:hyperlink>
      <w:r w:rsidRPr="00B73A6D">
        <w:rPr>
          <w:rFonts w:ascii="Century Gothic" w:hAnsi="Century Gothic"/>
          <w:iCs/>
          <w:sz w:val="20"/>
          <w:szCs w:val="20"/>
        </w:rPr>
        <w:t xml:space="preserve">” Invited Seminar presented in the </w:t>
      </w:r>
      <w:r w:rsidRPr="00B73A6D">
        <w:rPr>
          <w:rFonts w:ascii="Century Gothic" w:hAnsi="Century Gothic"/>
          <w:i/>
          <w:sz w:val="20"/>
          <w:szCs w:val="20"/>
        </w:rPr>
        <w:t>Perspectives in International Development Seminar Series, Cornell University</w:t>
      </w:r>
      <w:r w:rsidRPr="00B73A6D">
        <w:rPr>
          <w:rFonts w:ascii="Century Gothic" w:hAnsi="Century Gothic"/>
          <w:iCs/>
          <w:sz w:val="20"/>
          <w:szCs w:val="20"/>
        </w:rPr>
        <w:t>, November 11, 2020.</w:t>
      </w:r>
    </w:p>
    <w:p w14:paraId="45420344" w14:textId="77777777" w:rsidR="0091214F" w:rsidRPr="00B73A6D" w:rsidRDefault="0091214F" w:rsidP="0091214F">
      <w:pPr>
        <w:pStyle w:val="ListParagraph"/>
        <w:ind w:left="360"/>
        <w:jc w:val="both"/>
        <w:rPr>
          <w:rFonts w:ascii="Century Gothic" w:hAnsi="Century Gothic"/>
          <w:iCs/>
          <w:sz w:val="20"/>
          <w:szCs w:val="20"/>
        </w:rPr>
      </w:pPr>
    </w:p>
    <w:p w14:paraId="10842FC8" w14:textId="77777777" w:rsidR="0091214F" w:rsidRPr="00B73A6D" w:rsidRDefault="0091214F" w:rsidP="0091214F">
      <w:pPr>
        <w:pStyle w:val="ListParagraph"/>
        <w:numPr>
          <w:ilvl w:val="0"/>
          <w:numId w:val="13"/>
        </w:numPr>
        <w:jc w:val="both"/>
        <w:rPr>
          <w:rFonts w:ascii="Century Gothic" w:hAnsi="Century Gothic"/>
          <w:iCs/>
          <w:sz w:val="20"/>
          <w:szCs w:val="20"/>
        </w:rPr>
      </w:pPr>
      <w:r w:rsidRPr="00B73A6D">
        <w:rPr>
          <w:rFonts w:ascii="Century Gothic" w:hAnsi="Century Gothic"/>
          <w:b/>
          <w:bCs/>
          <w:iCs/>
          <w:sz w:val="20"/>
          <w:szCs w:val="20"/>
        </w:rPr>
        <w:t>Mabaya, E.,</w:t>
      </w:r>
      <w:r w:rsidRPr="00B73A6D">
        <w:rPr>
          <w:rFonts w:ascii="Century Gothic" w:hAnsi="Century Gothic"/>
          <w:iCs/>
          <w:sz w:val="20"/>
          <w:szCs w:val="20"/>
        </w:rPr>
        <w:t xml:space="preserve"> and Mude, E., “Leveraging COVID-19 response to catalyze Africa’s paradigm shift from Green Revolution to Nutritional Security”, Invited seminar in the </w:t>
      </w:r>
      <w:r w:rsidRPr="00B73A6D">
        <w:rPr>
          <w:rFonts w:ascii="Century Gothic" w:hAnsi="Century Gothic"/>
          <w:i/>
          <w:sz w:val="20"/>
          <w:szCs w:val="20"/>
        </w:rPr>
        <w:t>International Nutrition Seminar Series, Cornell University,</w:t>
      </w:r>
      <w:r w:rsidRPr="00B73A6D">
        <w:rPr>
          <w:rFonts w:ascii="Century Gothic" w:hAnsi="Century Gothic"/>
          <w:iCs/>
          <w:sz w:val="20"/>
          <w:szCs w:val="20"/>
        </w:rPr>
        <w:t xml:space="preserve"> November 5, 2020.</w:t>
      </w:r>
      <w:r w:rsidRPr="00B73A6D">
        <w:rPr>
          <w:rFonts w:ascii="Century Gothic" w:hAnsi="Century Gothic"/>
          <w:i/>
          <w:iCs/>
          <w:sz w:val="20"/>
          <w:szCs w:val="20"/>
        </w:rPr>
        <w:t xml:space="preserve">  </w:t>
      </w:r>
    </w:p>
    <w:p w14:paraId="3A29CA99" w14:textId="77777777" w:rsidR="0091214F" w:rsidRPr="00B73A6D" w:rsidRDefault="0091214F" w:rsidP="0091214F">
      <w:pPr>
        <w:pStyle w:val="ListParagraph"/>
        <w:rPr>
          <w:rFonts w:ascii="Century Gothic" w:hAnsi="Century Gothic"/>
          <w:iCs/>
          <w:sz w:val="20"/>
          <w:szCs w:val="20"/>
        </w:rPr>
      </w:pPr>
    </w:p>
    <w:p w14:paraId="704E193C" w14:textId="77777777" w:rsidR="0091214F" w:rsidRPr="00B73A6D" w:rsidRDefault="0091214F" w:rsidP="0091214F">
      <w:pPr>
        <w:pStyle w:val="ListParagraph"/>
        <w:numPr>
          <w:ilvl w:val="0"/>
          <w:numId w:val="13"/>
        </w:numPr>
        <w:jc w:val="both"/>
        <w:rPr>
          <w:rFonts w:ascii="Century Gothic" w:hAnsi="Century Gothic"/>
          <w:iCs/>
          <w:sz w:val="20"/>
          <w:szCs w:val="20"/>
        </w:rPr>
      </w:pPr>
      <w:r w:rsidRPr="00B73A6D">
        <w:rPr>
          <w:rFonts w:ascii="Century Gothic" w:hAnsi="Century Gothic"/>
          <w:b/>
          <w:bCs/>
          <w:iCs/>
          <w:sz w:val="20"/>
          <w:szCs w:val="20"/>
        </w:rPr>
        <w:t>Mabaya, E.,</w:t>
      </w:r>
      <w:r w:rsidRPr="00B73A6D">
        <w:rPr>
          <w:rFonts w:ascii="Century Gothic" w:hAnsi="Century Gothic"/>
          <w:iCs/>
          <w:sz w:val="20"/>
          <w:szCs w:val="20"/>
        </w:rPr>
        <w:t xml:space="preserve"> “The role of improved seed and fertilizers in transforming smallholder agriculture in Africa” invited Seminar presented in the </w:t>
      </w:r>
      <w:r w:rsidRPr="00B73A6D">
        <w:rPr>
          <w:rFonts w:ascii="Century Gothic" w:hAnsi="Century Gothic"/>
          <w:i/>
          <w:sz w:val="20"/>
          <w:szCs w:val="20"/>
        </w:rPr>
        <w:t>Institute for African Development Seminar Series, Cornell University</w:t>
      </w:r>
      <w:r w:rsidRPr="00B73A6D">
        <w:rPr>
          <w:rFonts w:ascii="Century Gothic" w:hAnsi="Century Gothic"/>
          <w:iCs/>
          <w:sz w:val="20"/>
          <w:szCs w:val="20"/>
        </w:rPr>
        <w:t>, November 5, 2020.</w:t>
      </w:r>
    </w:p>
    <w:p w14:paraId="7F2B01D6" w14:textId="77777777" w:rsidR="0091214F" w:rsidRPr="00B73A6D" w:rsidRDefault="0091214F" w:rsidP="0091214F">
      <w:pPr>
        <w:pStyle w:val="ListParagraph"/>
        <w:rPr>
          <w:rFonts w:ascii="Century Gothic" w:hAnsi="Century Gothic"/>
          <w:iCs/>
          <w:sz w:val="20"/>
          <w:szCs w:val="20"/>
        </w:rPr>
      </w:pPr>
    </w:p>
    <w:p w14:paraId="2FF27670" w14:textId="75483976"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“Seed Policies and Regulatory Reform” invited panelist at the </w:t>
      </w:r>
      <w:r w:rsidRPr="00B73A6D">
        <w:rPr>
          <w:rFonts w:ascii="Century Gothic" w:hAnsi="Century Gothic"/>
          <w:i/>
          <w:iCs/>
          <w:sz w:val="20"/>
          <w:szCs w:val="20"/>
        </w:rPr>
        <w:t xml:space="preserve">2020 </w:t>
      </w:r>
      <w:r w:rsidR="005C49CE" w:rsidRPr="00B73A6D">
        <w:rPr>
          <w:rFonts w:ascii="Century Gothic" w:hAnsi="Century Gothic"/>
          <w:i/>
          <w:iCs/>
          <w:sz w:val="20"/>
          <w:szCs w:val="20"/>
        </w:rPr>
        <w:t>ReSAKSS Conference</w:t>
      </w:r>
      <w:r w:rsidRPr="00B73A6D">
        <w:rPr>
          <w:rFonts w:ascii="Century Gothic" w:hAnsi="Century Gothic"/>
          <w:i/>
          <w:iCs/>
          <w:sz w:val="20"/>
          <w:szCs w:val="20"/>
        </w:rPr>
        <w:t xml:space="preserve"> -  Sustaining Africa’s Agrifood System Transformation</w:t>
      </w:r>
      <w:r w:rsidRPr="00B73A6D">
        <w:rPr>
          <w:rFonts w:ascii="Century Gothic" w:hAnsi="Century Gothic"/>
          <w:sz w:val="20"/>
          <w:szCs w:val="20"/>
        </w:rPr>
        <w:t xml:space="preserve">, Virtual Conference, November 3-5, 2020. </w:t>
      </w:r>
    </w:p>
    <w:p w14:paraId="03B67EBB" w14:textId="77777777" w:rsidR="0091214F" w:rsidRPr="00B73A6D" w:rsidRDefault="0091214F" w:rsidP="0091214F">
      <w:pPr>
        <w:pStyle w:val="ListParagraph"/>
        <w:ind w:left="360"/>
        <w:jc w:val="both"/>
        <w:rPr>
          <w:rFonts w:ascii="Century Gothic" w:hAnsi="Century Gothic"/>
          <w:iCs/>
          <w:sz w:val="20"/>
          <w:szCs w:val="20"/>
        </w:rPr>
      </w:pPr>
    </w:p>
    <w:p w14:paraId="0B288FD2" w14:textId="77777777" w:rsidR="0091214F" w:rsidRPr="00B73A6D" w:rsidRDefault="0091214F" w:rsidP="0091214F">
      <w:pPr>
        <w:pStyle w:val="ListParagraph"/>
        <w:numPr>
          <w:ilvl w:val="0"/>
          <w:numId w:val="13"/>
        </w:numPr>
        <w:jc w:val="both"/>
        <w:rPr>
          <w:rFonts w:ascii="Century Gothic" w:hAnsi="Century Gothic"/>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w:t>
      </w:r>
      <w:r w:rsidRPr="00B73A6D">
        <w:rPr>
          <w:rFonts w:ascii="Century Gothic" w:hAnsi="Century Gothic"/>
          <w:iCs/>
          <w:sz w:val="20"/>
          <w:szCs w:val="20"/>
        </w:rPr>
        <w:t xml:space="preserve">Digitization of Africa’s Agrofood Value Chains: The Effects of COVID-19 on Scaling Up Solutions”, Invited plenary presentation at the </w:t>
      </w:r>
      <w:r w:rsidRPr="00B73A6D">
        <w:rPr>
          <w:rFonts w:ascii="Century Gothic" w:hAnsi="Century Gothic"/>
          <w:i/>
          <w:sz w:val="20"/>
          <w:szCs w:val="20"/>
        </w:rPr>
        <w:t>30</w:t>
      </w:r>
      <w:r w:rsidRPr="00B73A6D">
        <w:rPr>
          <w:rFonts w:ascii="Century Gothic" w:hAnsi="Century Gothic"/>
          <w:i/>
          <w:sz w:val="20"/>
          <w:szCs w:val="20"/>
          <w:vertAlign w:val="superscript"/>
        </w:rPr>
        <w:t>th</w:t>
      </w:r>
      <w:r w:rsidRPr="00B73A6D">
        <w:rPr>
          <w:rFonts w:ascii="Century Gothic" w:hAnsi="Century Gothic"/>
          <w:i/>
          <w:sz w:val="20"/>
          <w:szCs w:val="20"/>
        </w:rPr>
        <w:t xml:space="preserve"> World Conference for the International Food and Agribusiness Management Association (IFAMA)</w:t>
      </w:r>
      <w:r w:rsidRPr="00B73A6D">
        <w:rPr>
          <w:rFonts w:ascii="Century Gothic" w:hAnsi="Century Gothic"/>
          <w:iCs/>
          <w:sz w:val="20"/>
          <w:szCs w:val="20"/>
        </w:rPr>
        <w:t>, Virtual Conference, September 23-24, 2020.</w:t>
      </w:r>
    </w:p>
    <w:p w14:paraId="2E22347F" w14:textId="77777777" w:rsidR="0091214F" w:rsidRPr="00B73A6D" w:rsidRDefault="0091214F" w:rsidP="0091214F">
      <w:pPr>
        <w:pStyle w:val="ListParagraph"/>
        <w:ind w:left="360"/>
        <w:jc w:val="both"/>
        <w:rPr>
          <w:rFonts w:ascii="Century Gothic" w:hAnsi="Century Gothic"/>
          <w:iCs/>
          <w:sz w:val="20"/>
          <w:szCs w:val="20"/>
        </w:rPr>
      </w:pPr>
    </w:p>
    <w:p w14:paraId="7144B15E" w14:textId="20A5AEF1"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iCs/>
          <w:sz w:val="20"/>
          <w:szCs w:val="20"/>
        </w:rPr>
        <w:t>Mabaya, E.,</w:t>
      </w:r>
      <w:r w:rsidRPr="00B73A6D">
        <w:rPr>
          <w:rFonts w:ascii="Century Gothic" w:hAnsi="Century Gothic"/>
          <w:iCs/>
          <w:sz w:val="20"/>
          <w:szCs w:val="20"/>
        </w:rPr>
        <w:t xml:space="preserve"> et al, “</w:t>
      </w:r>
      <w:r w:rsidRPr="00B73A6D">
        <w:rPr>
          <w:rFonts w:ascii="Century Gothic" w:hAnsi="Century Gothic"/>
          <w:sz w:val="20"/>
          <w:szCs w:val="20"/>
        </w:rPr>
        <w:t>Reconstructing Equity and Access in Food Systems”</w:t>
      </w:r>
      <w:r w:rsidR="009A44F8" w:rsidRPr="00B73A6D">
        <w:rPr>
          <w:rFonts w:ascii="Century Gothic" w:hAnsi="Century Gothic"/>
          <w:sz w:val="20"/>
          <w:szCs w:val="20"/>
        </w:rPr>
        <w:t>,</w:t>
      </w:r>
      <w:r w:rsidRPr="00B73A6D">
        <w:rPr>
          <w:rFonts w:ascii="Century Gothic" w:hAnsi="Century Gothic"/>
          <w:sz w:val="20"/>
          <w:szCs w:val="20"/>
        </w:rPr>
        <w:t xml:space="preserve"> Invited plenary panelist at the </w:t>
      </w:r>
      <w:r w:rsidRPr="00B73A6D">
        <w:rPr>
          <w:rFonts w:ascii="Century Gothic" w:hAnsi="Century Gothic"/>
          <w:i/>
          <w:iCs/>
          <w:sz w:val="20"/>
          <w:szCs w:val="20"/>
        </w:rPr>
        <w:t>2020 Borlaug Dialogue, World Food Prize</w:t>
      </w:r>
      <w:r w:rsidRPr="00B73A6D">
        <w:rPr>
          <w:rFonts w:ascii="Century Gothic" w:hAnsi="Century Gothic"/>
          <w:sz w:val="20"/>
          <w:szCs w:val="20"/>
        </w:rPr>
        <w:t>, Virtual Conference, October 12-16, 2020.</w:t>
      </w:r>
    </w:p>
    <w:p w14:paraId="73555D0E" w14:textId="77777777" w:rsidR="0091214F" w:rsidRPr="00B73A6D" w:rsidRDefault="0091214F" w:rsidP="0091214F">
      <w:pPr>
        <w:pStyle w:val="ListParagraph"/>
        <w:rPr>
          <w:rFonts w:ascii="Century Gothic" w:hAnsi="Century Gothic"/>
          <w:sz w:val="20"/>
          <w:szCs w:val="20"/>
        </w:rPr>
      </w:pPr>
    </w:p>
    <w:p w14:paraId="2CDFD04F"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 xml:space="preserve">Mabaya, E., </w:t>
      </w:r>
      <w:r w:rsidRPr="00B73A6D">
        <w:rPr>
          <w:rFonts w:ascii="Century Gothic" w:hAnsi="Century Gothic"/>
          <w:sz w:val="20"/>
          <w:szCs w:val="20"/>
        </w:rPr>
        <w:t xml:space="preserve">and Howard, J., “Implications of COVID-19 for Scaling Strategies and Pathways” plenary presentation at the </w:t>
      </w:r>
      <w:r w:rsidRPr="00B73A6D">
        <w:rPr>
          <w:rFonts w:ascii="Century Gothic" w:hAnsi="Century Gothic"/>
          <w:i/>
          <w:iCs/>
          <w:sz w:val="20"/>
          <w:szCs w:val="20"/>
        </w:rPr>
        <w:t>5th Annual Workshop of the Global Community of Practice on Scaling Development Outcomes,</w:t>
      </w:r>
      <w:r w:rsidRPr="00B73A6D">
        <w:rPr>
          <w:rFonts w:ascii="Century Gothic" w:hAnsi="Century Gothic"/>
          <w:sz w:val="20"/>
          <w:szCs w:val="20"/>
        </w:rPr>
        <w:t xml:space="preserve"> Virtual Conference, October 19-30, 2020.  </w:t>
      </w:r>
    </w:p>
    <w:p w14:paraId="214721AC" w14:textId="77777777" w:rsidR="0091214F" w:rsidRPr="00B73A6D" w:rsidRDefault="0091214F" w:rsidP="0091214F">
      <w:pPr>
        <w:pStyle w:val="ListParagraph"/>
        <w:rPr>
          <w:rFonts w:ascii="Century Gothic" w:hAnsi="Century Gothic"/>
          <w:sz w:val="20"/>
          <w:szCs w:val="20"/>
        </w:rPr>
      </w:pPr>
    </w:p>
    <w:p w14:paraId="40E37516"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et al, “The Great Debate: Food, Markets, Trade and Agriculture in the context of COVID” Invited plenary panelist, AGRF Summit 2020, Virtual Summit, September 8-11, 2020.  </w:t>
      </w:r>
    </w:p>
    <w:p w14:paraId="710FB045" w14:textId="77777777" w:rsidR="0091214F" w:rsidRPr="00B73A6D" w:rsidRDefault="0091214F" w:rsidP="0091214F">
      <w:pPr>
        <w:pStyle w:val="ListParagraph"/>
        <w:rPr>
          <w:rFonts w:ascii="Century Gothic" w:hAnsi="Century Gothic"/>
          <w:sz w:val="20"/>
          <w:szCs w:val="20"/>
        </w:rPr>
      </w:pPr>
    </w:p>
    <w:p w14:paraId="01EA3AC3"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“Transforming Agriculture in Africa Through Digitization” plenary presentation in </w:t>
      </w:r>
      <w:r w:rsidRPr="00B73A6D">
        <w:rPr>
          <w:rFonts w:ascii="Century Gothic" w:hAnsi="Century Gothic"/>
          <w:i/>
          <w:iCs/>
          <w:sz w:val="20"/>
          <w:szCs w:val="20"/>
        </w:rPr>
        <w:t>Digitalization to Transform Agriculture and Respond to COVID-19 Webinar Series</w:t>
      </w:r>
      <w:r w:rsidRPr="00B73A6D">
        <w:rPr>
          <w:rFonts w:ascii="Century Gothic" w:hAnsi="Century Gothic"/>
          <w:sz w:val="20"/>
          <w:szCs w:val="20"/>
        </w:rPr>
        <w:t xml:space="preserve"> organize by African Development Bank (AfDB) and Food and Agriculture Organization of the United Nations (FAO), Virtual Webinar Series, June 10, 2020.</w:t>
      </w:r>
    </w:p>
    <w:p w14:paraId="11DCE957" w14:textId="77777777" w:rsidR="0091214F" w:rsidRPr="00B73A6D" w:rsidRDefault="0091214F" w:rsidP="0091214F">
      <w:pPr>
        <w:pStyle w:val="ListParagraph"/>
        <w:rPr>
          <w:rFonts w:ascii="Century Gothic" w:hAnsi="Century Gothic"/>
          <w:sz w:val="20"/>
          <w:szCs w:val="20"/>
        </w:rPr>
      </w:pPr>
    </w:p>
    <w:p w14:paraId="62F05F4F" w14:textId="43CE0196"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“Financing options for Africa’s Fertilizer Supply Chain” invited panelist at </w:t>
      </w:r>
      <w:r w:rsidR="005C49CE" w:rsidRPr="00B73A6D">
        <w:rPr>
          <w:rFonts w:ascii="Century Gothic" w:hAnsi="Century Gothic"/>
          <w:sz w:val="20"/>
          <w:szCs w:val="20"/>
        </w:rPr>
        <w:t>the 11</w:t>
      </w:r>
      <w:r w:rsidRPr="00B73A6D">
        <w:rPr>
          <w:rFonts w:ascii="Century Gothic" w:hAnsi="Century Gothic"/>
          <w:i/>
          <w:iCs/>
          <w:sz w:val="20"/>
          <w:szCs w:val="20"/>
        </w:rPr>
        <w:t>th annual Argus Africa Fertilizer conference</w:t>
      </w:r>
      <w:r w:rsidRPr="00B73A6D">
        <w:rPr>
          <w:rFonts w:ascii="Century Gothic" w:hAnsi="Century Gothic"/>
          <w:sz w:val="20"/>
          <w:szCs w:val="20"/>
        </w:rPr>
        <w:t xml:space="preserve">, Cape Town, South Africa, 19-21 February 2020.  </w:t>
      </w:r>
    </w:p>
    <w:p w14:paraId="3A854D17" w14:textId="77777777" w:rsidR="0091214F" w:rsidRPr="00B73A6D" w:rsidRDefault="0091214F" w:rsidP="0091214F">
      <w:pPr>
        <w:jc w:val="both"/>
        <w:rPr>
          <w:rFonts w:ascii="Century Gothic" w:hAnsi="Century Gothic"/>
          <w:bCs/>
          <w:iCs/>
          <w:sz w:val="20"/>
          <w:szCs w:val="20"/>
        </w:rPr>
      </w:pPr>
    </w:p>
    <w:p w14:paraId="26EB3AB5"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“Getting productivity enhancing technologies to farmers: A multi-country analysis of improved seed delivery systems in Africa” Presidential address given at the </w:t>
      </w:r>
      <w:r w:rsidRPr="00B73A6D">
        <w:rPr>
          <w:rFonts w:ascii="Century Gothic" w:hAnsi="Century Gothic"/>
          <w:bCs/>
          <w:i/>
          <w:iCs/>
          <w:sz w:val="20"/>
          <w:szCs w:val="20"/>
        </w:rPr>
        <w:t>6</w:t>
      </w:r>
      <w:r w:rsidRPr="00B73A6D">
        <w:rPr>
          <w:rFonts w:ascii="Century Gothic" w:hAnsi="Century Gothic"/>
          <w:bCs/>
          <w:i/>
          <w:iCs/>
          <w:sz w:val="20"/>
          <w:szCs w:val="20"/>
          <w:vertAlign w:val="superscript"/>
        </w:rPr>
        <w:t>th</w:t>
      </w:r>
      <w:r w:rsidRPr="00B73A6D">
        <w:rPr>
          <w:rFonts w:ascii="Century Gothic" w:hAnsi="Century Gothic"/>
          <w:bCs/>
          <w:i/>
          <w:iCs/>
          <w:sz w:val="20"/>
          <w:szCs w:val="20"/>
        </w:rPr>
        <w:t xml:space="preserve"> African Association of Agricultural Economists (AAAE)</w:t>
      </w:r>
      <w:r w:rsidRPr="00B73A6D">
        <w:rPr>
          <w:rFonts w:ascii="Century Gothic" w:hAnsi="Century Gothic"/>
          <w:bCs/>
          <w:iCs/>
          <w:sz w:val="20"/>
          <w:szCs w:val="20"/>
        </w:rPr>
        <w:t xml:space="preserve"> triennial conference held in collaboration with the </w:t>
      </w:r>
      <w:r w:rsidRPr="00B73A6D">
        <w:rPr>
          <w:rFonts w:ascii="Century Gothic" w:hAnsi="Century Gothic"/>
          <w:bCs/>
          <w:i/>
          <w:iCs/>
          <w:sz w:val="20"/>
          <w:szCs w:val="20"/>
        </w:rPr>
        <w:t>Nigerian Association of Agricultural Economist (NAAE)</w:t>
      </w:r>
      <w:r w:rsidRPr="00B73A6D">
        <w:rPr>
          <w:rFonts w:ascii="Century Gothic" w:hAnsi="Century Gothic"/>
          <w:bCs/>
          <w:iCs/>
          <w:sz w:val="20"/>
          <w:szCs w:val="20"/>
        </w:rPr>
        <w:t>, Abuja, Nigeria, Sept 23-26, 2019.</w:t>
      </w:r>
    </w:p>
    <w:p w14:paraId="2937F2F1" w14:textId="77777777" w:rsidR="0091214F" w:rsidRPr="00B73A6D" w:rsidRDefault="0091214F" w:rsidP="0091214F">
      <w:pPr>
        <w:pStyle w:val="ListParagraph"/>
        <w:ind w:left="360"/>
        <w:jc w:val="both"/>
        <w:rPr>
          <w:rFonts w:ascii="Century Gothic" w:hAnsi="Century Gothic"/>
          <w:bCs/>
          <w:iCs/>
          <w:sz w:val="20"/>
          <w:szCs w:val="20"/>
        </w:rPr>
      </w:pPr>
    </w:p>
    <w:p w14:paraId="626FE270"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“New Frontiers for smallholder farmers” invited panelist in the U.S.-Africa AgTech Forum at the </w:t>
      </w:r>
      <w:r w:rsidRPr="00B73A6D">
        <w:rPr>
          <w:rFonts w:ascii="Century Gothic" w:hAnsi="Century Gothic"/>
          <w:bCs/>
          <w:i/>
          <w:iCs/>
          <w:sz w:val="20"/>
          <w:szCs w:val="20"/>
        </w:rPr>
        <w:t>Borlaug Dialogue International Symposium - World Food Prize</w:t>
      </w:r>
      <w:r w:rsidRPr="00B73A6D">
        <w:rPr>
          <w:rFonts w:ascii="Century Gothic" w:hAnsi="Century Gothic"/>
          <w:bCs/>
          <w:iCs/>
          <w:sz w:val="20"/>
          <w:szCs w:val="20"/>
        </w:rPr>
        <w:t>, Des Moines, Iowa, USA, October 16-18, 2019.</w:t>
      </w:r>
    </w:p>
    <w:p w14:paraId="794EC930" w14:textId="77777777" w:rsidR="0091214F" w:rsidRPr="00B73A6D" w:rsidRDefault="0091214F" w:rsidP="0091214F">
      <w:pPr>
        <w:pStyle w:val="ListParagraph"/>
        <w:ind w:left="360"/>
        <w:jc w:val="both"/>
        <w:rPr>
          <w:rFonts w:ascii="Century Gothic" w:hAnsi="Century Gothic"/>
          <w:bCs/>
          <w:iCs/>
          <w:sz w:val="20"/>
          <w:szCs w:val="20"/>
        </w:rPr>
      </w:pPr>
    </w:p>
    <w:p w14:paraId="5E8922DB" w14:textId="5B0EA0DD"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“Key lessons from South Korea on the Feed Africa strategy” invited paper presented at the </w:t>
      </w:r>
      <w:r w:rsidRPr="00B73A6D">
        <w:rPr>
          <w:rFonts w:ascii="Century Gothic" w:hAnsi="Century Gothic"/>
          <w:bCs/>
          <w:i/>
          <w:iCs/>
          <w:sz w:val="20"/>
          <w:szCs w:val="20"/>
        </w:rPr>
        <w:t>1</w:t>
      </w:r>
      <w:r w:rsidR="005C49CE" w:rsidRPr="00B73A6D">
        <w:rPr>
          <w:rFonts w:ascii="Century Gothic" w:hAnsi="Century Gothic"/>
          <w:bCs/>
          <w:i/>
          <w:iCs/>
          <w:sz w:val="20"/>
          <w:szCs w:val="20"/>
          <w:vertAlign w:val="superscript"/>
        </w:rPr>
        <w:t>st</w:t>
      </w:r>
      <w:r w:rsidR="005C49CE" w:rsidRPr="00B73A6D">
        <w:rPr>
          <w:rFonts w:ascii="Century Gothic" w:hAnsi="Century Gothic"/>
          <w:bCs/>
          <w:i/>
          <w:iCs/>
          <w:sz w:val="20"/>
          <w:szCs w:val="20"/>
        </w:rPr>
        <w:t xml:space="preserve"> Seoul</w:t>
      </w:r>
      <w:r w:rsidRPr="00B73A6D">
        <w:rPr>
          <w:rFonts w:ascii="Century Gothic" w:hAnsi="Century Gothic"/>
          <w:bCs/>
          <w:i/>
          <w:iCs/>
          <w:sz w:val="20"/>
          <w:szCs w:val="20"/>
        </w:rPr>
        <w:t xml:space="preserve"> Dialogue on Africa</w:t>
      </w:r>
      <w:r w:rsidRPr="00B73A6D">
        <w:rPr>
          <w:rFonts w:ascii="Century Gothic" w:hAnsi="Century Gothic"/>
          <w:bCs/>
          <w:iCs/>
          <w:sz w:val="20"/>
          <w:szCs w:val="20"/>
        </w:rPr>
        <w:t>, Seoul, South Korea, December 4-5, 2018.</w:t>
      </w:r>
    </w:p>
    <w:p w14:paraId="4E0B2577" w14:textId="77777777" w:rsidR="0091214F" w:rsidRPr="00B73A6D" w:rsidRDefault="0091214F" w:rsidP="0091214F">
      <w:pPr>
        <w:jc w:val="both"/>
        <w:rPr>
          <w:rFonts w:ascii="Century Gothic" w:hAnsi="Century Gothic"/>
          <w:bCs/>
          <w:iCs/>
          <w:sz w:val="20"/>
          <w:szCs w:val="20"/>
        </w:rPr>
      </w:pPr>
    </w:p>
    <w:p w14:paraId="1CA93461" w14:textId="03C3F713"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00717C3F" w:rsidRPr="00B73A6D">
        <w:rPr>
          <w:rFonts w:ascii="Century Gothic" w:hAnsi="Century Gothic"/>
          <w:b/>
          <w:iCs/>
          <w:sz w:val="20"/>
          <w:szCs w:val="20"/>
        </w:rPr>
        <w:t>,</w:t>
      </w:r>
      <w:r w:rsidRPr="00B73A6D">
        <w:rPr>
          <w:rFonts w:ascii="Century Gothic" w:hAnsi="Century Gothic"/>
          <w:bCs/>
          <w:iCs/>
          <w:sz w:val="20"/>
          <w:szCs w:val="20"/>
        </w:rPr>
        <w:t xml:space="preserve"> Ariga, J., Wanzala-Mlobela, M., “Can technology still give Africa a Green Revolution? Multi-country analysis of improved seed, fertilizer and allied technology delivery systems.” invited plenary paper presented at the 30</w:t>
      </w:r>
      <w:r w:rsidRPr="00B73A6D">
        <w:rPr>
          <w:rFonts w:ascii="Century Gothic" w:hAnsi="Century Gothic"/>
          <w:bCs/>
          <w:iCs/>
          <w:sz w:val="20"/>
          <w:szCs w:val="20"/>
          <w:vertAlign w:val="superscript"/>
        </w:rPr>
        <w:t>th</w:t>
      </w:r>
      <w:r w:rsidRPr="00B73A6D">
        <w:rPr>
          <w:rFonts w:ascii="Century Gothic" w:hAnsi="Century Gothic"/>
          <w:bCs/>
          <w:iCs/>
          <w:sz w:val="20"/>
          <w:szCs w:val="20"/>
        </w:rPr>
        <w:t xml:space="preserve"> </w:t>
      </w:r>
      <w:r w:rsidRPr="00B73A6D">
        <w:rPr>
          <w:rFonts w:ascii="Century Gothic" w:hAnsi="Century Gothic"/>
          <w:bCs/>
          <w:i/>
          <w:iCs/>
          <w:sz w:val="20"/>
          <w:szCs w:val="20"/>
        </w:rPr>
        <w:t>International Conference of Agricultural Economists,</w:t>
      </w:r>
      <w:r w:rsidRPr="00B73A6D">
        <w:rPr>
          <w:rFonts w:ascii="Century Gothic" w:hAnsi="Century Gothic"/>
          <w:bCs/>
          <w:iCs/>
          <w:sz w:val="20"/>
          <w:szCs w:val="20"/>
        </w:rPr>
        <w:t xml:space="preserve"> Vancouver, Canada, 28 July – 2 August 2018.</w:t>
      </w:r>
    </w:p>
    <w:p w14:paraId="224B212A" w14:textId="77777777" w:rsidR="0091214F" w:rsidRPr="00B73A6D" w:rsidRDefault="0091214F" w:rsidP="0091214F">
      <w:pPr>
        <w:pStyle w:val="ListParagraph"/>
        <w:ind w:left="360"/>
        <w:jc w:val="both"/>
        <w:rPr>
          <w:rFonts w:ascii="Century Gothic" w:hAnsi="Century Gothic"/>
          <w:bCs/>
          <w:iCs/>
          <w:sz w:val="20"/>
          <w:szCs w:val="20"/>
        </w:rPr>
      </w:pPr>
    </w:p>
    <w:p w14:paraId="37441D61"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“Structure, Conduct and Performance of the Formal Seed Sector in Africa”, invited seminar presented to the </w:t>
      </w:r>
      <w:r w:rsidRPr="00B73A6D">
        <w:rPr>
          <w:rFonts w:ascii="Century Gothic" w:hAnsi="Century Gothic"/>
          <w:bCs/>
          <w:i/>
          <w:iCs/>
          <w:sz w:val="20"/>
          <w:szCs w:val="20"/>
        </w:rPr>
        <w:t>Department of Agricultural Economics at University of Nairobi, Kenya,</w:t>
      </w:r>
      <w:r w:rsidRPr="00B73A6D">
        <w:rPr>
          <w:rFonts w:ascii="Century Gothic" w:hAnsi="Century Gothic"/>
          <w:bCs/>
          <w:iCs/>
          <w:sz w:val="20"/>
          <w:szCs w:val="20"/>
        </w:rPr>
        <w:t xml:space="preserve"> March 30, 2017.</w:t>
      </w:r>
    </w:p>
    <w:p w14:paraId="4B27D2E7" w14:textId="77777777" w:rsidR="0091214F" w:rsidRPr="00B73A6D" w:rsidRDefault="0091214F" w:rsidP="0091214F">
      <w:pPr>
        <w:pStyle w:val="ListParagraph"/>
        <w:ind w:left="360"/>
        <w:jc w:val="both"/>
        <w:rPr>
          <w:rFonts w:ascii="Century Gothic" w:hAnsi="Century Gothic"/>
          <w:bCs/>
          <w:iCs/>
          <w:sz w:val="20"/>
          <w:szCs w:val="20"/>
        </w:rPr>
      </w:pPr>
    </w:p>
    <w:p w14:paraId="51D2B864"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Cs/>
          <w:iCs/>
          <w:sz w:val="20"/>
          <w:szCs w:val="20"/>
        </w:rPr>
        <w:lastRenderedPageBreak/>
        <w:t xml:space="preserve">Kinuthia, B.K., and </w:t>
      </w:r>
      <w:r w:rsidRPr="00B73A6D">
        <w:rPr>
          <w:rFonts w:ascii="Century Gothic" w:hAnsi="Century Gothic"/>
          <w:b/>
          <w:iCs/>
          <w:sz w:val="20"/>
          <w:szCs w:val="20"/>
        </w:rPr>
        <w:t>Mabaya, E.</w:t>
      </w:r>
      <w:r w:rsidRPr="00B73A6D">
        <w:rPr>
          <w:rFonts w:ascii="Century Gothic" w:hAnsi="Century Gothic"/>
          <w:bCs/>
          <w:iCs/>
          <w:sz w:val="20"/>
          <w:szCs w:val="20"/>
        </w:rPr>
        <w:t>, “The Impact of Agriculture Technology Adoption on Farmers’ Welfare in Uganda and Tanzania”, paper presented at 2017 Centre for The Study of African Economies (CSAE) Oxford, United Kingdom, March 19-21, 2017.</w:t>
      </w:r>
    </w:p>
    <w:p w14:paraId="1BF8B151" w14:textId="77777777" w:rsidR="0091214F" w:rsidRPr="00B73A6D" w:rsidRDefault="0091214F" w:rsidP="0091214F">
      <w:pPr>
        <w:pStyle w:val="ListParagraph"/>
        <w:ind w:left="360"/>
        <w:jc w:val="both"/>
        <w:rPr>
          <w:rFonts w:ascii="Century Gothic" w:hAnsi="Century Gothic"/>
          <w:bCs/>
          <w:iCs/>
          <w:sz w:val="20"/>
          <w:szCs w:val="20"/>
        </w:rPr>
      </w:pPr>
    </w:p>
    <w:p w14:paraId="2EB733DD"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“The African Seed Access Index: Towards Competitive Seed Systems Serving Smallholder Farmers” invited presentation at the </w:t>
      </w:r>
      <w:r w:rsidRPr="00B73A6D">
        <w:rPr>
          <w:rFonts w:ascii="Century Gothic" w:hAnsi="Century Gothic"/>
          <w:bCs/>
          <w:i/>
          <w:iCs/>
          <w:sz w:val="20"/>
          <w:szCs w:val="20"/>
        </w:rPr>
        <w:t>Seed Security for Food Security Forum – World Food Prize</w:t>
      </w:r>
      <w:r w:rsidRPr="00B73A6D">
        <w:rPr>
          <w:rFonts w:ascii="Century Gothic" w:hAnsi="Century Gothic"/>
          <w:bCs/>
          <w:iCs/>
          <w:sz w:val="20"/>
          <w:szCs w:val="20"/>
        </w:rPr>
        <w:t xml:space="preserve"> held in Des Moines, Iowa, October 17-19, 2017. </w:t>
      </w:r>
    </w:p>
    <w:p w14:paraId="454D6B0B" w14:textId="77777777" w:rsidR="0091214F" w:rsidRPr="00B73A6D" w:rsidRDefault="0091214F" w:rsidP="0091214F">
      <w:pPr>
        <w:pStyle w:val="ListParagraph"/>
        <w:ind w:left="360"/>
        <w:jc w:val="both"/>
        <w:rPr>
          <w:rFonts w:ascii="Century Gothic" w:hAnsi="Century Gothic"/>
          <w:bCs/>
          <w:iCs/>
          <w:sz w:val="20"/>
          <w:szCs w:val="20"/>
        </w:rPr>
      </w:pPr>
    </w:p>
    <w:p w14:paraId="461062F5"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“Africa’s Food Trade Deficit: The Role of Technology”, Invited plenary paper presented at the 2017 International Food and Agribusiness Management Association (IFAMA) conference, Maimi, USA, June 18-21, 2017.</w:t>
      </w:r>
    </w:p>
    <w:p w14:paraId="7DB1224C" w14:textId="77777777" w:rsidR="0091214F" w:rsidRPr="00B73A6D" w:rsidRDefault="0091214F" w:rsidP="0091214F">
      <w:pPr>
        <w:pStyle w:val="ListParagraph"/>
        <w:ind w:left="360"/>
        <w:jc w:val="both"/>
        <w:rPr>
          <w:rFonts w:ascii="Century Gothic" w:hAnsi="Century Gothic"/>
          <w:bCs/>
          <w:iCs/>
          <w:sz w:val="20"/>
          <w:szCs w:val="20"/>
        </w:rPr>
      </w:pPr>
    </w:p>
    <w:p w14:paraId="0F7DC0E3"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Cs/>
          <w:iCs/>
          <w:sz w:val="20"/>
          <w:szCs w:val="20"/>
        </w:rPr>
        <w:t xml:space="preserve">Kinuthia, B.K., and </w:t>
      </w:r>
      <w:r w:rsidRPr="00B73A6D">
        <w:rPr>
          <w:rFonts w:ascii="Century Gothic" w:hAnsi="Century Gothic"/>
          <w:b/>
          <w:iCs/>
          <w:sz w:val="20"/>
          <w:szCs w:val="20"/>
        </w:rPr>
        <w:t>Mabaya, E.,</w:t>
      </w:r>
      <w:r w:rsidRPr="00B73A6D">
        <w:rPr>
          <w:rFonts w:ascii="Century Gothic" w:hAnsi="Century Gothic"/>
          <w:bCs/>
          <w:iCs/>
          <w:sz w:val="20"/>
          <w:szCs w:val="20"/>
        </w:rPr>
        <w:t xml:space="preserve"> “The Impact of Agriculture Technology Adoption on Farmers’ Welfare in Uganda and Tanzania” paper presented at the </w:t>
      </w:r>
      <w:r w:rsidRPr="00B73A6D">
        <w:rPr>
          <w:rFonts w:ascii="Century Gothic" w:hAnsi="Century Gothic"/>
          <w:bCs/>
          <w:i/>
          <w:iCs/>
          <w:sz w:val="20"/>
          <w:szCs w:val="20"/>
        </w:rPr>
        <w:t>Agricultural Productivity, Technology Adoption and Welfare in Uganda” workshop organized by Partnership for Economic Policy (PEP) and the Economic Policy Research Centre (EPRC)</w:t>
      </w:r>
      <w:r w:rsidRPr="00B73A6D">
        <w:rPr>
          <w:rFonts w:ascii="Century Gothic" w:hAnsi="Century Gothic"/>
          <w:bCs/>
          <w:iCs/>
          <w:sz w:val="20"/>
          <w:szCs w:val="20"/>
        </w:rPr>
        <w:t xml:space="preserve"> in Kampala, Uganda, on February 9, 2017.</w:t>
      </w:r>
    </w:p>
    <w:p w14:paraId="665D80EE" w14:textId="77777777" w:rsidR="0091214F" w:rsidRPr="00B73A6D" w:rsidRDefault="0091214F" w:rsidP="0091214F">
      <w:pPr>
        <w:pStyle w:val="ListParagraph"/>
        <w:ind w:left="360"/>
        <w:rPr>
          <w:rFonts w:ascii="Century Gothic" w:hAnsi="Century Gothic"/>
          <w:bCs/>
          <w:iCs/>
          <w:sz w:val="20"/>
          <w:szCs w:val="20"/>
        </w:rPr>
      </w:pPr>
    </w:p>
    <w:p w14:paraId="2C281AB4"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“Findings from 2017 studies: The African Seed Access Index” invited presentation at the 2017 </w:t>
      </w:r>
      <w:r w:rsidRPr="00B73A6D">
        <w:rPr>
          <w:rFonts w:ascii="Century Gothic" w:hAnsi="Century Gothic"/>
          <w:bCs/>
          <w:i/>
          <w:iCs/>
          <w:sz w:val="20"/>
          <w:szCs w:val="20"/>
        </w:rPr>
        <w:t xml:space="preserve">African Green Revolution Forum (AGRF) </w:t>
      </w:r>
      <w:r w:rsidRPr="00B73A6D">
        <w:rPr>
          <w:rFonts w:ascii="Century Gothic" w:hAnsi="Century Gothic"/>
          <w:bCs/>
          <w:iCs/>
          <w:sz w:val="20"/>
          <w:szCs w:val="20"/>
        </w:rPr>
        <w:t xml:space="preserve">held in Abidjan, Côte d’Ivoire, September 4-8, 2017. </w:t>
      </w:r>
    </w:p>
    <w:p w14:paraId="199548FB" w14:textId="77777777" w:rsidR="0091214F" w:rsidRPr="00B73A6D" w:rsidRDefault="0091214F" w:rsidP="0091214F">
      <w:pPr>
        <w:pStyle w:val="ListParagraph"/>
        <w:ind w:left="360"/>
        <w:jc w:val="both"/>
        <w:rPr>
          <w:rFonts w:ascii="Century Gothic" w:hAnsi="Century Gothic"/>
          <w:bCs/>
          <w:iCs/>
          <w:sz w:val="20"/>
          <w:szCs w:val="20"/>
        </w:rPr>
      </w:pPr>
    </w:p>
    <w:p w14:paraId="0F1D73A4"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w:t>
      </w:r>
      <w:r w:rsidRPr="00B73A6D">
        <w:rPr>
          <w:rFonts w:ascii="Century Gothic" w:hAnsi="Century Gothic"/>
          <w:bCs/>
          <w:i/>
          <w:iCs/>
          <w:sz w:val="20"/>
          <w:szCs w:val="20"/>
        </w:rPr>
        <w:t xml:space="preserve">Role of Agricultural Technology in Improving Rural Livelihoods” invited keynote presentation at the International Development Enterprises (iDE) Canada Annual Gala, </w:t>
      </w:r>
      <w:r w:rsidRPr="00B73A6D">
        <w:rPr>
          <w:rFonts w:ascii="Century Gothic" w:hAnsi="Century Gothic"/>
          <w:bCs/>
          <w:iCs/>
          <w:sz w:val="20"/>
          <w:szCs w:val="20"/>
        </w:rPr>
        <w:t>held in Winnipeg, Canada, November 1, 2017.</w:t>
      </w:r>
    </w:p>
    <w:p w14:paraId="77EA25BA" w14:textId="77777777" w:rsidR="0091214F" w:rsidRPr="00B73A6D" w:rsidRDefault="0091214F" w:rsidP="0091214F">
      <w:pPr>
        <w:pStyle w:val="ListParagraph"/>
        <w:ind w:left="360"/>
        <w:jc w:val="both"/>
        <w:rPr>
          <w:rFonts w:ascii="Century Gothic" w:hAnsi="Century Gothic"/>
          <w:bCs/>
          <w:i/>
          <w:iCs/>
          <w:sz w:val="20"/>
          <w:szCs w:val="20"/>
        </w:rPr>
      </w:pPr>
    </w:p>
    <w:p w14:paraId="6CB657E3"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
          <w:iCs/>
          <w:sz w:val="20"/>
          <w:szCs w:val="20"/>
        </w:rPr>
        <w:t>Ma</w:t>
      </w:r>
      <w:r w:rsidRPr="00B73A6D">
        <w:rPr>
          <w:rFonts w:ascii="Century Gothic" w:hAnsi="Century Gothic"/>
          <w:b/>
          <w:iCs/>
          <w:sz w:val="20"/>
          <w:szCs w:val="20"/>
        </w:rPr>
        <w:t>baya, E.,</w:t>
      </w:r>
      <w:r w:rsidRPr="00B73A6D">
        <w:rPr>
          <w:rFonts w:ascii="Century Gothic" w:hAnsi="Century Gothic"/>
          <w:bCs/>
          <w:iCs/>
          <w:sz w:val="20"/>
          <w:szCs w:val="20"/>
        </w:rPr>
        <w:t xml:space="preserve"> and Mugoya, M., </w:t>
      </w:r>
      <w:r w:rsidRPr="00B73A6D">
        <w:rPr>
          <w:rFonts w:ascii="Century Gothic" w:hAnsi="Century Gothic"/>
          <w:bCs/>
          <w:i/>
          <w:iCs/>
          <w:sz w:val="20"/>
          <w:szCs w:val="20"/>
        </w:rPr>
        <w:t xml:space="preserve">“The African Seed Access Index: Findings from 13 African countries” invited presentation at the Seed Traders Association of Kenya (STAK)Annual Congress, </w:t>
      </w:r>
      <w:r w:rsidRPr="00B73A6D">
        <w:rPr>
          <w:rFonts w:ascii="Century Gothic" w:hAnsi="Century Gothic"/>
          <w:bCs/>
          <w:iCs/>
          <w:sz w:val="20"/>
          <w:szCs w:val="20"/>
        </w:rPr>
        <w:t>Nairobi, Kenya, November 23, 2017.</w:t>
      </w:r>
    </w:p>
    <w:p w14:paraId="2A56A178" w14:textId="77777777" w:rsidR="0091214F" w:rsidRPr="00B73A6D" w:rsidRDefault="0091214F" w:rsidP="0091214F">
      <w:pPr>
        <w:pStyle w:val="ListParagraph"/>
        <w:ind w:left="360"/>
        <w:jc w:val="both"/>
        <w:rPr>
          <w:rFonts w:ascii="Century Gothic" w:hAnsi="Century Gothic"/>
          <w:bCs/>
          <w:iCs/>
          <w:sz w:val="20"/>
          <w:szCs w:val="20"/>
        </w:rPr>
      </w:pPr>
    </w:p>
    <w:p w14:paraId="587D31C3"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“Structure, Conduct and Performance of the Formal Seed Sector in Africa”, invited seminar presented to the </w:t>
      </w:r>
      <w:r w:rsidRPr="00B73A6D">
        <w:rPr>
          <w:rFonts w:ascii="Century Gothic" w:hAnsi="Century Gothic"/>
          <w:bCs/>
          <w:i/>
          <w:iCs/>
          <w:sz w:val="20"/>
          <w:szCs w:val="20"/>
        </w:rPr>
        <w:t>Department of Agricultural Economics at University of Nairobi, Kenya,</w:t>
      </w:r>
      <w:r w:rsidRPr="00B73A6D">
        <w:rPr>
          <w:rFonts w:ascii="Century Gothic" w:hAnsi="Century Gothic"/>
          <w:bCs/>
          <w:iCs/>
          <w:sz w:val="20"/>
          <w:szCs w:val="20"/>
        </w:rPr>
        <w:t xml:space="preserve"> Nairobi, Kenya, March 30, 2017.</w:t>
      </w:r>
    </w:p>
    <w:p w14:paraId="55EAF662" w14:textId="77777777" w:rsidR="0091214F" w:rsidRPr="00B73A6D" w:rsidRDefault="0091214F" w:rsidP="0091214F">
      <w:pPr>
        <w:ind w:left="360"/>
        <w:rPr>
          <w:rFonts w:ascii="Century Gothic" w:hAnsi="Century Gothic"/>
          <w:bCs/>
          <w:iCs/>
          <w:sz w:val="20"/>
          <w:szCs w:val="20"/>
        </w:rPr>
      </w:pPr>
    </w:p>
    <w:p w14:paraId="31FAE0B3"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“Getting Improved Seed to Smallholder Farmers in Africa: Lessons from the African Seed Access Index” invited seminar presented in S</w:t>
      </w:r>
      <w:r w:rsidRPr="00B73A6D">
        <w:rPr>
          <w:rFonts w:ascii="Century Gothic" w:hAnsi="Century Gothic"/>
          <w:bCs/>
          <w:i/>
          <w:iCs/>
          <w:sz w:val="20"/>
          <w:szCs w:val="20"/>
        </w:rPr>
        <w:t>pring 2017 Cornell International Institute for Food, Agriculture and Development (CIIFAD) Seminar Series</w:t>
      </w:r>
      <w:r w:rsidRPr="00B73A6D">
        <w:rPr>
          <w:rFonts w:ascii="Century Gothic" w:hAnsi="Century Gothic"/>
          <w:bCs/>
          <w:iCs/>
          <w:sz w:val="20"/>
          <w:szCs w:val="20"/>
        </w:rPr>
        <w:t>, Cornell University, Ithaca, USA, April 17, 2017</w:t>
      </w:r>
    </w:p>
    <w:p w14:paraId="008AF75E" w14:textId="77777777" w:rsidR="0091214F" w:rsidRPr="00B73A6D" w:rsidRDefault="0091214F" w:rsidP="0091214F">
      <w:pPr>
        <w:jc w:val="both"/>
        <w:rPr>
          <w:rFonts w:ascii="Century Gothic" w:hAnsi="Century Gothic"/>
          <w:bCs/>
          <w:iCs/>
          <w:sz w:val="20"/>
          <w:szCs w:val="20"/>
        </w:rPr>
      </w:pPr>
    </w:p>
    <w:p w14:paraId="6E40776F"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“Opportunities and Challenges in Africa’s Formal Seed Systems” contributed paper presented at the 74</w:t>
      </w:r>
      <w:r w:rsidRPr="00B73A6D">
        <w:rPr>
          <w:rFonts w:ascii="Century Gothic" w:hAnsi="Century Gothic"/>
          <w:bCs/>
          <w:iCs/>
          <w:sz w:val="20"/>
          <w:szCs w:val="20"/>
          <w:vertAlign w:val="superscript"/>
        </w:rPr>
        <w:t>th</w:t>
      </w:r>
      <w:r w:rsidRPr="00B73A6D">
        <w:rPr>
          <w:rFonts w:ascii="Century Gothic" w:hAnsi="Century Gothic"/>
          <w:bCs/>
          <w:iCs/>
          <w:sz w:val="20"/>
          <w:szCs w:val="20"/>
        </w:rPr>
        <w:t xml:space="preserve"> Annual </w:t>
      </w:r>
      <w:r w:rsidRPr="00B73A6D">
        <w:rPr>
          <w:rFonts w:ascii="Century Gothic" w:hAnsi="Century Gothic"/>
          <w:bCs/>
          <w:i/>
          <w:iCs/>
          <w:sz w:val="20"/>
          <w:szCs w:val="20"/>
        </w:rPr>
        <w:t>Professional Agricultural Workers Conference (</w:t>
      </w:r>
      <w:r w:rsidRPr="00B73A6D">
        <w:rPr>
          <w:rFonts w:ascii="Century Gothic" w:hAnsi="Century Gothic"/>
          <w:bCs/>
          <w:iCs/>
          <w:sz w:val="20"/>
          <w:szCs w:val="20"/>
        </w:rPr>
        <w:t>PAWC), Tuskegee University, Tuskegee, December 4-6, 2016.</w:t>
      </w:r>
    </w:p>
    <w:p w14:paraId="3A32D68F" w14:textId="77777777" w:rsidR="0091214F" w:rsidRPr="00B73A6D" w:rsidRDefault="0091214F" w:rsidP="0091214F">
      <w:pPr>
        <w:pStyle w:val="ListParagraph"/>
        <w:ind w:left="360"/>
        <w:jc w:val="both"/>
        <w:rPr>
          <w:rFonts w:ascii="Century Gothic" w:hAnsi="Century Gothic"/>
          <w:bCs/>
          <w:iCs/>
          <w:sz w:val="20"/>
          <w:szCs w:val="20"/>
        </w:rPr>
      </w:pPr>
    </w:p>
    <w:p w14:paraId="4B5E0D48"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“The power of agriculture to transform rural livelihoods”, invited presentation at the </w:t>
      </w:r>
      <w:r w:rsidRPr="00B73A6D">
        <w:rPr>
          <w:rFonts w:ascii="Century Gothic" w:hAnsi="Century Gothic"/>
          <w:bCs/>
          <w:i/>
          <w:iCs/>
          <w:sz w:val="20"/>
          <w:szCs w:val="20"/>
        </w:rPr>
        <w:t>TEDx MidAtlantic</w:t>
      </w:r>
      <w:r w:rsidRPr="00B73A6D">
        <w:rPr>
          <w:rFonts w:ascii="Century Gothic" w:hAnsi="Century Gothic"/>
          <w:bCs/>
          <w:iCs/>
          <w:sz w:val="20"/>
          <w:szCs w:val="20"/>
        </w:rPr>
        <w:t xml:space="preserve"> event, Washington DC, USA, October 21, 2016.</w:t>
      </w:r>
    </w:p>
    <w:p w14:paraId="72305B1F" w14:textId="77777777" w:rsidR="0091214F" w:rsidRPr="00B73A6D" w:rsidRDefault="0091214F" w:rsidP="0091214F">
      <w:pPr>
        <w:jc w:val="both"/>
        <w:rPr>
          <w:rFonts w:ascii="Century Gothic" w:hAnsi="Century Gothic"/>
          <w:bCs/>
          <w:iCs/>
          <w:sz w:val="20"/>
          <w:szCs w:val="20"/>
        </w:rPr>
      </w:pPr>
    </w:p>
    <w:p w14:paraId="4424978B"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“It all starts with a seed – How CIMMYT has changed the world” invited opening keynote delivered at the </w:t>
      </w:r>
      <w:r w:rsidRPr="00B73A6D">
        <w:rPr>
          <w:rFonts w:ascii="Century Gothic" w:hAnsi="Century Gothic"/>
          <w:bCs/>
          <w:i/>
          <w:iCs/>
          <w:sz w:val="20"/>
          <w:szCs w:val="20"/>
        </w:rPr>
        <w:t>50th anniversary of the International Maize and Improvement Center (CIMMYT)</w:t>
      </w:r>
      <w:r w:rsidRPr="00B73A6D">
        <w:rPr>
          <w:rFonts w:ascii="Century Gothic" w:hAnsi="Century Gothic"/>
          <w:bCs/>
          <w:iCs/>
          <w:sz w:val="20"/>
          <w:szCs w:val="20"/>
        </w:rPr>
        <w:t>, Mexico City, Mexico, September 27 to 29, 2016.</w:t>
      </w:r>
    </w:p>
    <w:p w14:paraId="4AD67CE6" w14:textId="77777777" w:rsidR="0091214F" w:rsidRPr="00B73A6D" w:rsidRDefault="0091214F" w:rsidP="0091214F">
      <w:pPr>
        <w:pStyle w:val="ListParagraph"/>
        <w:ind w:left="360"/>
        <w:jc w:val="both"/>
        <w:rPr>
          <w:rFonts w:ascii="Century Gothic" w:hAnsi="Century Gothic"/>
          <w:bCs/>
          <w:iCs/>
          <w:sz w:val="20"/>
          <w:szCs w:val="20"/>
        </w:rPr>
      </w:pPr>
    </w:p>
    <w:p w14:paraId="21824F62"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“Performance of the formal seed sector in Africa: Findings from the African Seed Access Index” Contributed paper presented at the 5</w:t>
      </w:r>
      <w:r w:rsidRPr="00B73A6D">
        <w:rPr>
          <w:rFonts w:ascii="Century Gothic" w:hAnsi="Century Gothic"/>
          <w:bCs/>
          <w:iCs/>
          <w:sz w:val="20"/>
          <w:szCs w:val="20"/>
          <w:vertAlign w:val="superscript"/>
        </w:rPr>
        <w:t>th</w:t>
      </w:r>
      <w:r w:rsidRPr="00B73A6D">
        <w:rPr>
          <w:rFonts w:ascii="Century Gothic" w:hAnsi="Century Gothic"/>
          <w:bCs/>
          <w:iCs/>
          <w:sz w:val="20"/>
          <w:szCs w:val="20"/>
        </w:rPr>
        <w:t xml:space="preserve"> Conference of </w:t>
      </w:r>
      <w:r w:rsidRPr="00B73A6D">
        <w:rPr>
          <w:rFonts w:ascii="Century Gothic" w:hAnsi="Century Gothic"/>
          <w:bCs/>
          <w:i/>
          <w:iCs/>
          <w:sz w:val="20"/>
          <w:szCs w:val="20"/>
        </w:rPr>
        <w:t>African Association Agricultural Economists</w:t>
      </w:r>
      <w:r w:rsidRPr="00B73A6D">
        <w:rPr>
          <w:rFonts w:ascii="Century Gothic" w:hAnsi="Century Gothic"/>
          <w:bCs/>
          <w:iCs/>
          <w:sz w:val="20"/>
          <w:szCs w:val="20"/>
        </w:rPr>
        <w:t>, Addis Ababa, Ethiopia, 23-26 September, 2016.</w:t>
      </w:r>
    </w:p>
    <w:p w14:paraId="1F2C358D" w14:textId="77777777" w:rsidR="0091214F" w:rsidRPr="00B73A6D" w:rsidRDefault="0091214F" w:rsidP="0091214F">
      <w:pPr>
        <w:jc w:val="both"/>
        <w:rPr>
          <w:rFonts w:ascii="Century Gothic" w:hAnsi="Century Gothic"/>
          <w:bCs/>
          <w:iCs/>
          <w:sz w:val="20"/>
          <w:szCs w:val="20"/>
        </w:rPr>
      </w:pPr>
    </w:p>
    <w:p w14:paraId="7E0F189E"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Dillon, M., Sibanda, L.M., Kauer, I., and Raghu, S., “</w:t>
      </w:r>
      <w:hyperlink r:id="rId99" w:history="1">
        <w:r w:rsidRPr="00B73A6D">
          <w:rPr>
            <w:rStyle w:val="Hyperlink"/>
            <w:rFonts w:ascii="Century Gothic" w:hAnsi="Century Gothic"/>
            <w:bCs/>
            <w:iCs/>
            <w:sz w:val="20"/>
            <w:szCs w:val="20"/>
          </w:rPr>
          <w:t>Banishing Hunger: Inventive Strategies To Feed The World”</w:t>
        </w:r>
      </w:hyperlink>
      <w:r w:rsidRPr="00B73A6D">
        <w:rPr>
          <w:rFonts w:ascii="Century Gothic" w:hAnsi="Century Gothic"/>
          <w:bCs/>
          <w:iCs/>
          <w:sz w:val="20"/>
          <w:szCs w:val="20"/>
        </w:rPr>
        <w:t xml:space="preserve">, invited panel discussion moderated by Senator Thom Daschle presented at the </w:t>
      </w:r>
      <w:r w:rsidRPr="00B73A6D">
        <w:rPr>
          <w:rFonts w:ascii="Century Gothic" w:hAnsi="Century Gothic"/>
          <w:bCs/>
          <w:i/>
          <w:iCs/>
          <w:sz w:val="20"/>
          <w:szCs w:val="20"/>
        </w:rPr>
        <w:t>2016 Aspen Ideas Festival</w:t>
      </w:r>
      <w:r w:rsidRPr="00B73A6D">
        <w:rPr>
          <w:rFonts w:ascii="Century Gothic" w:hAnsi="Century Gothic"/>
          <w:bCs/>
          <w:iCs/>
          <w:sz w:val="20"/>
          <w:szCs w:val="20"/>
        </w:rPr>
        <w:t xml:space="preserve">, Aspen, CO, USA, June 24, 2016.  </w:t>
      </w:r>
    </w:p>
    <w:p w14:paraId="243060A8" w14:textId="77777777" w:rsidR="0091214F" w:rsidRPr="00B73A6D" w:rsidRDefault="0091214F" w:rsidP="0091214F">
      <w:pPr>
        <w:jc w:val="both"/>
        <w:rPr>
          <w:rFonts w:ascii="Century Gothic" w:hAnsi="Century Gothic"/>
          <w:bCs/>
          <w:iCs/>
          <w:sz w:val="20"/>
          <w:szCs w:val="20"/>
        </w:rPr>
      </w:pPr>
    </w:p>
    <w:p w14:paraId="6EF8DF3A" w14:textId="77777777" w:rsidR="0091214F" w:rsidRPr="00B73A6D" w:rsidRDefault="0091214F" w:rsidP="0091214F">
      <w:pPr>
        <w:pStyle w:val="ListParagraph"/>
        <w:numPr>
          <w:ilvl w:val="0"/>
          <w:numId w:val="13"/>
        </w:numPr>
        <w:jc w:val="both"/>
        <w:rPr>
          <w:rFonts w:ascii="Century Gothic" w:hAnsi="Century Gothic"/>
          <w:iCs/>
          <w:sz w:val="20"/>
          <w:szCs w:val="20"/>
        </w:rPr>
      </w:pPr>
      <w:r w:rsidRPr="00B73A6D">
        <w:rPr>
          <w:rFonts w:ascii="Century Gothic" w:hAnsi="Century Gothic"/>
          <w:b/>
          <w:iCs/>
          <w:sz w:val="20"/>
          <w:szCs w:val="20"/>
        </w:rPr>
        <w:lastRenderedPageBreak/>
        <w:t>Mabaya, E.,</w:t>
      </w:r>
      <w:r w:rsidRPr="00B73A6D">
        <w:rPr>
          <w:rFonts w:ascii="Century Gothic" w:hAnsi="Century Gothic"/>
          <w:bCs/>
          <w:iCs/>
          <w:sz w:val="20"/>
          <w:szCs w:val="20"/>
        </w:rPr>
        <w:t xml:space="preserve"> “Food Security in Africa: The role of the seed sector”, invited presentation at the “</w:t>
      </w:r>
      <w:r w:rsidRPr="00B73A6D">
        <w:rPr>
          <w:rFonts w:ascii="Century Gothic" w:hAnsi="Century Gothic"/>
          <w:iCs/>
          <w:sz w:val="20"/>
          <w:szCs w:val="20"/>
        </w:rPr>
        <w:t>Just Governance for Human Security 2016” Conference, Caux, Switzerland, July 12-17, 2016.</w:t>
      </w:r>
    </w:p>
    <w:p w14:paraId="5C9897E0" w14:textId="77777777" w:rsidR="0091214F" w:rsidRPr="00B73A6D" w:rsidRDefault="0091214F" w:rsidP="0091214F">
      <w:pPr>
        <w:jc w:val="both"/>
        <w:rPr>
          <w:rFonts w:ascii="Century Gothic" w:hAnsi="Century Gothic"/>
          <w:iCs/>
          <w:sz w:val="20"/>
          <w:szCs w:val="20"/>
        </w:rPr>
      </w:pPr>
    </w:p>
    <w:p w14:paraId="6507441D" w14:textId="77777777" w:rsidR="0091214F" w:rsidRPr="00B73A6D" w:rsidRDefault="0091214F" w:rsidP="0091214F">
      <w:pPr>
        <w:pStyle w:val="ListParagraph"/>
        <w:numPr>
          <w:ilvl w:val="0"/>
          <w:numId w:val="13"/>
        </w:numPr>
        <w:jc w:val="both"/>
        <w:rPr>
          <w:rFonts w:ascii="Century Gothic" w:hAnsi="Century Gothic"/>
          <w:iCs/>
          <w:sz w:val="20"/>
          <w:szCs w:val="20"/>
        </w:rPr>
      </w:pPr>
      <w:r w:rsidRPr="00B73A6D">
        <w:rPr>
          <w:rFonts w:ascii="Century Gothic" w:hAnsi="Century Gothic"/>
          <w:b/>
          <w:bCs/>
          <w:iCs/>
          <w:sz w:val="20"/>
          <w:szCs w:val="20"/>
        </w:rPr>
        <w:t>Mabaya, E.,</w:t>
      </w:r>
      <w:r w:rsidRPr="00B73A6D">
        <w:rPr>
          <w:rFonts w:ascii="Century Gothic" w:hAnsi="Century Gothic"/>
          <w:iCs/>
          <w:sz w:val="20"/>
          <w:szCs w:val="20"/>
        </w:rPr>
        <w:t xml:space="preserve"> “</w:t>
      </w:r>
      <w:r w:rsidRPr="00B73A6D">
        <w:rPr>
          <w:rFonts w:ascii="Century Gothic" w:hAnsi="Century Gothic"/>
          <w:bCs/>
          <w:iCs/>
          <w:sz w:val="20"/>
          <w:szCs w:val="20"/>
        </w:rPr>
        <w:t xml:space="preserve">From Research Labs to Farmer Fields: Development of Formal Seed Systems in Africa” seminar presented at </w:t>
      </w:r>
      <w:r w:rsidRPr="00B73A6D">
        <w:rPr>
          <w:rFonts w:ascii="Century Gothic" w:hAnsi="Century Gothic"/>
          <w:bCs/>
          <w:i/>
          <w:iCs/>
          <w:sz w:val="20"/>
          <w:szCs w:val="20"/>
        </w:rPr>
        <w:t>Spring 2016 Cornell International Institute for Food, Agriculture and Development (CIIFAD) Seminar Series</w:t>
      </w:r>
      <w:r w:rsidRPr="00B73A6D">
        <w:rPr>
          <w:rFonts w:ascii="Century Gothic" w:hAnsi="Century Gothic"/>
          <w:bCs/>
          <w:iCs/>
          <w:sz w:val="20"/>
          <w:szCs w:val="20"/>
        </w:rPr>
        <w:t>, Cornell University, Ithaca, USA, April 6, 2016.</w:t>
      </w:r>
    </w:p>
    <w:p w14:paraId="62CD0146" w14:textId="77777777" w:rsidR="0091214F" w:rsidRPr="00B73A6D" w:rsidRDefault="0091214F" w:rsidP="0091214F">
      <w:pPr>
        <w:pStyle w:val="ListParagraph"/>
        <w:ind w:left="360"/>
        <w:jc w:val="both"/>
        <w:rPr>
          <w:rFonts w:ascii="Century Gothic" w:hAnsi="Century Gothic"/>
          <w:bCs/>
          <w:iCs/>
          <w:sz w:val="20"/>
          <w:szCs w:val="20"/>
        </w:rPr>
      </w:pPr>
    </w:p>
    <w:p w14:paraId="6DB6B41E"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“Development and Competitiveness of Formal Seed Systems in Africa” paper presented at the 73</w:t>
      </w:r>
      <w:r w:rsidRPr="00B73A6D">
        <w:rPr>
          <w:rFonts w:ascii="Century Gothic" w:hAnsi="Century Gothic"/>
          <w:bCs/>
          <w:iCs/>
          <w:sz w:val="20"/>
          <w:szCs w:val="20"/>
          <w:vertAlign w:val="superscript"/>
        </w:rPr>
        <w:t>rd</w:t>
      </w:r>
      <w:r w:rsidRPr="00B73A6D">
        <w:rPr>
          <w:rFonts w:ascii="Century Gothic" w:hAnsi="Century Gothic"/>
          <w:bCs/>
          <w:iCs/>
          <w:sz w:val="20"/>
          <w:szCs w:val="20"/>
        </w:rPr>
        <w:t xml:space="preserve"> Annual </w:t>
      </w:r>
      <w:r w:rsidRPr="00B73A6D">
        <w:rPr>
          <w:rFonts w:ascii="Century Gothic" w:hAnsi="Century Gothic"/>
          <w:bCs/>
          <w:i/>
          <w:iCs/>
          <w:sz w:val="20"/>
          <w:szCs w:val="20"/>
        </w:rPr>
        <w:t>Professional Agricultural Workers Conference (</w:t>
      </w:r>
      <w:r w:rsidRPr="00B73A6D">
        <w:rPr>
          <w:rFonts w:ascii="Century Gothic" w:hAnsi="Century Gothic"/>
          <w:bCs/>
          <w:iCs/>
          <w:sz w:val="20"/>
          <w:szCs w:val="20"/>
        </w:rPr>
        <w:t>PAWC), Tuskegee University, Tuskegee, December 6-8, 2015.</w:t>
      </w:r>
    </w:p>
    <w:p w14:paraId="1528CD00" w14:textId="77777777" w:rsidR="0091214F" w:rsidRPr="00B73A6D" w:rsidRDefault="0091214F" w:rsidP="0091214F">
      <w:pPr>
        <w:pStyle w:val="ListParagraph"/>
        <w:ind w:left="360"/>
        <w:jc w:val="both"/>
        <w:rPr>
          <w:rFonts w:ascii="Century Gothic" w:hAnsi="Century Gothic"/>
          <w:bCs/>
          <w:iCs/>
          <w:sz w:val="20"/>
          <w:szCs w:val="20"/>
        </w:rPr>
      </w:pPr>
    </w:p>
    <w:p w14:paraId="594D3444"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“The African Seed Access Index: Towards Competitive Seed Systems Serving Smallholder Farmers” invited presentation at the </w:t>
      </w:r>
      <w:r w:rsidRPr="00B73A6D">
        <w:rPr>
          <w:rFonts w:ascii="Century Gothic" w:hAnsi="Century Gothic"/>
          <w:bCs/>
          <w:i/>
          <w:iCs/>
          <w:sz w:val="20"/>
          <w:szCs w:val="20"/>
        </w:rPr>
        <w:t>Seed Security for Food Security Forum – World Food Prize</w:t>
      </w:r>
      <w:r w:rsidRPr="00B73A6D">
        <w:rPr>
          <w:rFonts w:ascii="Century Gothic" w:hAnsi="Century Gothic"/>
          <w:bCs/>
          <w:iCs/>
          <w:sz w:val="20"/>
          <w:szCs w:val="20"/>
        </w:rPr>
        <w:t xml:space="preserve"> held in Des Moine, Iowa, October 14-16, 2015. </w:t>
      </w:r>
    </w:p>
    <w:p w14:paraId="01DB088C" w14:textId="77777777" w:rsidR="0091214F" w:rsidRPr="00B73A6D" w:rsidRDefault="0091214F" w:rsidP="0091214F">
      <w:pPr>
        <w:pStyle w:val="ListParagraph"/>
        <w:ind w:left="360"/>
        <w:jc w:val="both"/>
        <w:rPr>
          <w:rFonts w:ascii="Century Gothic" w:hAnsi="Century Gothic"/>
          <w:bCs/>
          <w:iCs/>
          <w:sz w:val="20"/>
          <w:szCs w:val="20"/>
        </w:rPr>
      </w:pPr>
    </w:p>
    <w:p w14:paraId="4AE38F4B"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“Breaking the Bottleneck to Scale Up Bean Seed Systems in Africa” invited expert panel presentation at an official side event during </w:t>
      </w:r>
      <w:r w:rsidRPr="00B73A6D">
        <w:rPr>
          <w:rFonts w:ascii="Century Gothic" w:hAnsi="Century Gothic"/>
          <w:bCs/>
          <w:i/>
          <w:iCs/>
          <w:sz w:val="20"/>
          <w:szCs w:val="20"/>
        </w:rPr>
        <w:t>World Food Prize</w:t>
      </w:r>
      <w:r w:rsidRPr="00B73A6D">
        <w:rPr>
          <w:rFonts w:ascii="Century Gothic" w:hAnsi="Century Gothic"/>
          <w:bCs/>
          <w:iCs/>
          <w:sz w:val="20"/>
          <w:szCs w:val="20"/>
        </w:rPr>
        <w:t xml:space="preserve"> held in Des Moine, Iowa, October 14-16, 2015</w:t>
      </w:r>
    </w:p>
    <w:p w14:paraId="16FCFF13" w14:textId="77777777" w:rsidR="0091214F" w:rsidRPr="00B73A6D" w:rsidRDefault="0091214F" w:rsidP="0091214F">
      <w:pPr>
        <w:pStyle w:val="ListParagraph"/>
        <w:ind w:left="360"/>
        <w:jc w:val="both"/>
        <w:rPr>
          <w:rFonts w:ascii="Century Gothic" w:hAnsi="Century Gothic"/>
          <w:bCs/>
          <w:iCs/>
          <w:sz w:val="20"/>
          <w:szCs w:val="20"/>
        </w:rPr>
      </w:pPr>
    </w:p>
    <w:p w14:paraId="02D249AF"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and Fulton, J.T., “Seed Industry perspectives on Genetically Modified Crops in Africa”, Contributed paper presented at the 29</w:t>
      </w:r>
      <w:r w:rsidRPr="00B73A6D">
        <w:rPr>
          <w:rFonts w:ascii="Century Gothic" w:hAnsi="Century Gothic"/>
          <w:bCs/>
          <w:iCs/>
          <w:sz w:val="20"/>
          <w:szCs w:val="20"/>
          <w:vertAlign w:val="superscript"/>
        </w:rPr>
        <w:t>th</w:t>
      </w:r>
      <w:r w:rsidRPr="00B73A6D">
        <w:rPr>
          <w:rFonts w:ascii="Century Gothic" w:hAnsi="Century Gothic"/>
          <w:bCs/>
          <w:iCs/>
          <w:sz w:val="20"/>
          <w:szCs w:val="20"/>
        </w:rPr>
        <w:t xml:space="preserve"> </w:t>
      </w:r>
      <w:r w:rsidRPr="00B73A6D">
        <w:rPr>
          <w:rFonts w:ascii="Century Gothic" w:hAnsi="Century Gothic"/>
          <w:bCs/>
          <w:i/>
          <w:iCs/>
          <w:sz w:val="20"/>
          <w:szCs w:val="20"/>
        </w:rPr>
        <w:t>International Conference of Agricultural Economists (ICAE),</w:t>
      </w:r>
      <w:r w:rsidRPr="00B73A6D">
        <w:rPr>
          <w:rFonts w:ascii="Century Gothic" w:hAnsi="Century Gothic"/>
          <w:bCs/>
          <w:iCs/>
          <w:sz w:val="20"/>
          <w:szCs w:val="20"/>
        </w:rPr>
        <w:t xml:space="preserve"> Milan, Italy, August 8-14, 2015.</w:t>
      </w:r>
    </w:p>
    <w:p w14:paraId="58616084" w14:textId="77777777" w:rsidR="0091214F" w:rsidRPr="00B73A6D" w:rsidRDefault="0091214F" w:rsidP="0091214F">
      <w:pPr>
        <w:pStyle w:val="ListParagraph"/>
        <w:ind w:left="360"/>
        <w:jc w:val="both"/>
        <w:rPr>
          <w:rFonts w:ascii="Century Gothic" w:hAnsi="Century Gothic"/>
          <w:bCs/>
          <w:iCs/>
          <w:sz w:val="20"/>
          <w:szCs w:val="20"/>
        </w:rPr>
      </w:pPr>
    </w:p>
    <w:p w14:paraId="2AC08CA9"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and Wilson, N., “Rethinking Food Security for Africa’s Urban Consumer”, paper presented at the 29</w:t>
      </w:r>
      <w:r w:rsidRPr="00B73A6D">
        <w:rPr>
          <w:rFonts w:ascii="Century Gothic" w:hAnsi="Century Gothic"/>
          <w:bCs/>
          <w:iCs/>
          <w:sz w:val="20"/>
          <w:szCs w:val="20"/>
          <w:vertAlign w:val="superscript"/>
        </w:rPr>
        <w:t>th</w:t>
      </w:r>
      <w:r w:rsidRPr="00B73A6D">
        <w:rPr>
          <w:rFonts w:ascii="Century Gothic" w:hAnsi="Century Gothic"/>
          <w:bCs/>
          <w:iCs/>
          <w:sz w:val="20"/>
          <w:szCs w:val="20"/>
        </w:rPr>
        <w:t xml:space="preserve"> </w:t>
      </w:r>
      <w:r w:rsidRPr="00B73A6D">
        <w:rPr>
          <w:rFonts w:ascii="Century Gothic" w:hAnsi="Century Gothic"/>
          <w:bCs/>
          <w:i/>
          <w:iCs/>
          <w:sz w:val="20"/>
          <w:szCs w:val="20"/>
        </w:rPr>
        <w:t>International Conference of Agricultural Economists (ICAE),</w:t>
      </w:r>
      <w:r w:rsidRPr="00B73A6D">
        <w:rPr>
          <w:rFonts w:ascii="Century Gothic" w:hAnsi="Century Gothic"/>
          <w:bCs/>
          <w:iCs/>
          <w:sz w:val="20"/>
          <w:szCs w:val="20"/>
        </w:rPr>
        <w:t xml:space="preserve"> Milan, Italy, August 8-14, 2015. </w:t>
      </w:r>
    </w:p>
    <w:p w14:paraId="37E0FEAB" w14:textId="77777777" w:rsidR="0091214F" w:rsidRPr="00B73A6D" w:rsidRDefault="0091214F" w:rsidP="0091214F">
      <w:pPr>
        <w:jc w:val="both"/>
        <w:rPr>
          <w:rFonts w:ascii="Century Gothic" w:hAnsi="Century Gothic"/>
          <w:bCs/>
          <w:iCs/>
          <w:sz w:val="20"/>
          <w:szCs w:val="20"/>
        </w:rPr>
      </w:pPr>
    </w:p>
    <w:p w14:paraId="4D96C6B4"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Fulton, J., Simiyu-Wafukho, S., and Nang’ayo, F., “Barriers and Enablers of Genetically Modified Crops in Africa”, paper presented at the 29</w:t>
      </w:r>
      <w:r w:rsidRPr="00B73A6D">
        <w:rPr>
          <w:rFonts w:ascii="Century Gothic" w:hAnsi="Century Gothic"/>
          <w:bCs/>
          <w:iCs/>
          <w:sz w:val="20"/>
          <w:szCs w:val="20"/>
          <w:vertAlign w:val="superscript"/>
        </w:rPr>
        <w:t>th</w:t>
      </w:r>
      <w:r w:rsidRPr="00B73A6D">
        <w:rPr>
          <w:rFonts w:ascii="Century Gothic" w:hAnsi="Century Gothic"/>
          <w:bCs/>
          <w:iCs/>
          <w:sz w:val="20"/>
          <w:szCs w:val="20"/>
        </w:rPr>
        <w:t xml:space="preserve"> </w:t>
      </w:r>
      <w:r w:rsidRPr="00B73A6D">
        <w:rPr>
          <w:rFonts w:ascii="Century Gothic" w:hAnsi="Century Gothic"/>
          <w:bCs/>
          <w:i/>
          <w:iCs/>
          <w:sz w:val="20"/>
          <w:szCs w:val="20"/>
        </w:rPr>
        <w:t>International Conference of Agricultural Economists (ICAE),</w:t>
      </w:r>
      <w:r w:rsidRPr="00B73A6D">
        <w:rPr>
          <w:rFonts w:ascii="Century Gothic" w:hAnsi="Century Gothic"/>
          <w:bCs/>
          <w:iCs/>
          <w:sz w:val="20"/>
          <w:szCs w:val="20"/>
        </w:rPr>
        <w:t xml:space="preserve"> Milan, Italy, August 8-14, 2015.</w:t>
      </w:r>
    </w:p>
    <w:p w14:paraId="2C51C667" w14:textId="77777777" w:rsidR="0091214F" w:rsidRPr="00B73A6D" w:rsidRDefault="0091214F" w:rsidP="0091214F">
      <w:pPr>
        <w:pStyle w:val="ListParagraph"/>
        <w:ind w:left="360"/>
        <w:jc w:val="both"/>
        <w:rPr>
          <w:rFonts w:ascii="Century Gothic" w:hAnsi="Century Gothic"/>
          <w:bCs/>
          <w:iCs/>
          <w:sz w:val="20"/>
          <w:szCs w:val="20"/>
        </w:rPr>
      </w:pPr>
    </w:p>
    <w:p w14:paraId="58351D2E"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Cs/>
          <w:iCs/>
          <w:sz w:val="20"/>
          <w:szCs w:val="20"/>
        </w:rPr>
        <w:t xml:space="preserve">Wilson, W., Wilson, N., and </w:t>
      </w:r>
      <w:r w:rsidRPr="00B73A6D">
        <w:rPr>
          <w:rFonts w:ascii="Century Gothic" w:hAnsi="Century Gothic"/>
          <w:b/>
          <w:iCs/>
          <w:sz w:val="20"/>
          <w:szCs w:val="20"/>
        </w:rPr>
        <w:t>Mabaya, E.,</w:t>
      </w:r>
      <w:r w:rsidRPr="00B73A6D">
        <w:rPr>
          <w:rFonts w:ascii="Century Gothic" w:hAnsi="Century Gothic"/>
          <w:bCs/>
          <w:iCs/>
          <w:sz w:val="20"/>
          <w:szCs w:val="20"/>
        </w:rPr>
        <w:t xml:space="preserve"> “USPHS Syphilis Study and the GMO debate in Africa: A comparative analysis”, paper presented </w:t>
      </w:r>
      <w:r w:rsidRPr="00B73A6D">
        <w:rPr>
          <w:rFonts w:ascii="Century Gothic" w:hAnsi="Century Gothic"/>
          <w:sz w:val="20"/>
          <w:szCs w:val="20"/>
        </w:rPr>
        <w:t>at the 72</w:t>
      </w:r>
      <w:r w:rsidRPr="00B73A6D">
        <w:rPr>
          <w:rFonts w:ascii="Century Gothic" w:hAnsi="Century Gothic"/>
          <w:sz w:val="20"/>
          <w:szCs w:val="20"/>
          <w:vertAlign w:val="superscript"/>
        </w:rPr>
        <w:t>nd</w:t>
      </w:r>
      <w:r w:rsidRPr="00B73A6D">
        <w:rPr>
          <w:rFonts w:ascii="Century Gothic" w:hAnsi="Century Gothic"/>
          <w:sz w:val="20"/>
          <w:szCs w:val="20"/>
        </w:rPr>
        <w:t xml:space="preserve"> Annual </w:t>
      </w:r>
      <w:r w:rsidRPr="00B73A6D">
        <w:rPr>
          <w:rFonts w:ascii="Century Gothic" w:hAnsi="Century Gothic"/>
          <w:i/>
          <w:sz w:val="20"/>
          <w:szCs w:val="20"/>
        </w:rPr>
        <w:t>Professional Agricultural Workers Conference (</w:t>
      </w:r>
      <w:r w:rsidRPr="00B73A6D">
        <w:rPr>
          <w:rFonts w:ascii="Century Gothic" w:hAnsi="Century Gothic"/>
          <w:sz w:val="20"/>
          <w:szCs w:val="20"/>
        </w:rPr>
        <w:t>PAWC), Tuskegee University, Tuskegee, December 7-9, 2014.</w:t>
      </w:r>
    </w:p>
    <w:p w14:paraId="08AD5DA8" w14:textId="77777777" w:rsidR="0091214F" w:rsidRPr="00B73A6D" w:rsidRDefault="0091214F" w:rsidP="0091214F">
      <w:pPr>
        <w:pStyle w:val="ListParagraph"/>
        <w:ind w:left="360"/>
        <w:jc w:val="both"/>
        <w:rPr>
          <w:rFonts w:ascii="Century Gothic" w:hAnsi="Century Gothic"/>
          <w:bCs/>
          <w:iCs/>
          <w:sz w:val="20"/>
          <w:szCs w:val="20"/>
        </w:rPr>
      </w:pPr>
    </w:p>
    <w:p w14:paraId="7DEEB7BD"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Cs/>
          <w:iCs/>
          <w:sz w:val="20"/>
          <w:szCs w:val="20"/>
        </w:rPr>
        <w:t>Mabaya</w:t>
      </w:r>
      <w:r w:rsidRPr="00B73A6D">
        <w:rPr>
          <w:rFonts w:ascii="Century Gothic" w:hAnsi="Century Gothic"/>
          <w:b/>
          <w:iCs/>
          <w:sz w:val="20"/>
          <w:szCs w:val="20"/>
        </w:rPr>
        <w:t>, E.,</w:t>
      </w:r>
      <w:r w:rsidRPr="00B73A6D">
        <w:rPr>
          <w:rFonts w:ascii="Century Gothic" w:hAnsi="Century Gothic"/>
          <w:bCs/>
          <w:iCs/>
          <w:sz w:val="20"/>
          <w:szCs w:val="20"/>
        </w:rPr>
        <w:t xml:space="preserve"> “The African Seed Access Index: Towards Competitive Seed Systems Serving Smallholder Farmers”, invited seminar presented at </w:t>
      </w:r>
      <w:r w:rsidRPr="00B73A6D">
        <w:rPr>
          <w:rFonts w:ascii="Century Gothic" w:hAnsi="Century Gothic"/>
          <w:i/>
          <w:sz w:val="20"/>
          <w:szCs w:val="20"/>
        </w:rPr>
        <w:t>Fall 2014 Cornell International Institute for Food, Agriculture and Development (CIIFAD) Seminar Series</w:t>
      </w:r>
      <w:r w:rsidRPr="00B73A6D">
        <w:rPr>
          <w:rFonts w:ascii="Century Gothic" w:hAnsi="Century Gothic"/>
          <w:sz w:val="20"/>
          <w:szCs w:val="20"/>
        </w:rPr>
        <w:t>, Cornell University, Ithaca, USA, Nov 12, 2014.</w:t>
      </w:r>
    </w:p>
    <w:p w14:paraId="4A0BD954" w14:textId="77777777" w:rsidR="0091214F" w:rsidRPr="00B73A6D" w:rsidRDefault="0091214F" w:rsidP="0091214F">
      <w:pPr>
        <w:jc w:val="both"/>
        <w:rPr>
          <w:rFonts w:ascii="Century Gothic" w:hAnsi="Century Gothic"/>
          <w:bCs/>
          <w:iCs/>
          <w:sz w:val="20"/>
          <w:szCs w:val="20"/>
        </w:rPr>
      </w:pPr>
    </w:p>
    <w:p w14:paraId="439D352C"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and Fulton, J.T., “African Seed Sector and GMOs”, Paper presented at the </w:t>
      </w:r>
      <w:r w:rsidRPr="00B73A6D">
        <w:rPr>
          <w:rFonts w:ascii="Century Gothic" w:hAnsi="Century Gothic"/>
          <w:bCs/>
          <w:i/>
          <w:iCs/>
          <w:sz w:val="20"/>
          <w:szCs w:val="20"/>
        </w:rPr>
        <w:t>Genetically Modified Crops in Asia and Africa: Opportunities, Barriers and Constraints</w:t>
      </w:r>
      <w:r w:rsidRPr="00B73A6D">
        <w:rPr>
          <w:rFonts w:ascii="Century Gothic" w:hAnsi="Century Gothic"/>
          <w:bCs/>
          <w:iCs/>
          <w:sz w:val="20"/>
          <w:szCs w:val="20"/>
        </w:rPr>
        <w:t xml:space="preserve"> Symposium and Workshop, Rutgers University, USA, September 18 &amp; 19, 2014.</w:t>
      </w:r>
    </w:p>
    <w:p w14:paraId="010DA1AB" w14:textId="77777777" w:rsidR="0091214F" w:rsidRPr="00B73A6D" w:rsidRDefault="0091214F" w:rsidP="0091214F">
      <w:pPr>
        <w:pStyle w:val="ListParagraph"/>
        <w:ind w:left="360"/>
        <w:jc w:val="both"/>
        <w:rPr>
          <w:rFonts w:ascii="Century Gothic" w:hAnsi="Century Gothic"/>
          <w:bCs/>
          <w:iCs/>
          <w:sz w:val="20"/>
          <w:szCs w:val="20"/>
        </w:rPr>
      </w:pPr>
    </w:p>
    <w:p w14:paraId="02FFD7F2"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iCs/>
          <w:sz w:val="20"/>
          <w:szCs w:val="20"/>
        </w:rPr>
        <w:t>Mabaya, E.,</w:t>
      </w:r>
      <w:r w:rsidRPr="00B73A6D">
        <w:rPr>
          <w:rFonts w:ascii="Century Gothic" w:hAnsi="Century Gothic"/>
          <w:bCs/>
          <w:iCs/>
          <w:sz w:val="20"/>
          <w:szCs w:val="20"/>
        </w:rPr>
        <w:t xml:space="preserve"> “The African Seed Access Index”, Presented at The African Green Revolution Forum 2014, Addis Ababa, Ethiopia, September 1-4, 2014.</w:t>
      </w:r>
    </w:p>
    <w:p w14:paraId="2C0C0295" w14:textId="77777777" w:rsidR="0091214F" w:rsidRPr="00B73A6D" w:rsidRDefault="0091214F" w:rsidP="0091214F">
      <w:pPr>
        <w:pStyle w:val="ListParagraph"/>
        <w:ind w:left="360"/>
        <w:jc w:val="both"/>
        <w:rPr>
          <w:rFonts w:ascii="Century Gothic" w:hAnsi="Century Gothic"/>
          <w:bCs/>
          <w:iCs/>
          <w:sz w:val="20"/>
          <w:szCs w:val="20"/>
        </w:rPr>
      </w:pPr>
    </w:p>
    <w:p w14:paraId="63CBDEC9"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sz w:val="20"/>
          <w:szCs w:val="20"/>
        </w:rPr>
        <w:t>Mabaya, E.,</w:t>
      </w:r>
      <w:r w:rsidRPr="00B73A6D">
        <w:rPr>
          <w:rFonts w:ascii="Century Gothic" w:hAnsi="Century Gothic"/>
          <w:bCs/>
          <w:sz w:val="20"/>
          <w:szCs w:val="20"/>
        </w:rPr>
        <w:t xml:space="preserve"> “Enabling Efficient and Inclusive Agricultural and Food Systems in Africa”, Plenary presentation at the </w:t>
      </w:r>
      <w:r w:rsidRPr="00B73A6D">
        <w:rPr>
          <w:rFonts w:ascii="Century Gothic" w:hAnsi="Century Gothic"/>
          <w:bCs/>
          <w:i/>
          <w:sz w:val="20"/>
          <w:szCs w:val="20"/>
        </w:rPr>
        <w:t>International Food and Agribusiness Management Association (IFAMA) and the Corporate Council on Africa (CCA) organized Agribusiness and Food World Forum</w:t>
      </w:r>
      <w:r w:rsidRPr="00B73A6D">
        <w:rPr>
          <w:rFonts w:ascii="Century Gothic" w:hAnsi="Century Gothic"/>
          <w:bCs/>
          <w:sz w:val="20"/>
          <w:szCs w:val="20"/>
        </w:rPr>
        <w:t>, Cape Town International Conference Centre, June 15-19, 2014.</w:t>
      </w:r>
    </w:p>
    <w:p w14:paraId="1F2EAF9B" w14:textId="77777777" w:rsidR="0091214F" w:rsidRPr="00B73A6D" w:rsidRDefault="0091214F" w:rsidP="0091214F">
      <w:pPr>
        <w:pStyle w:val="ListParagraph"/>
        <w:ind w:left="360"/>
        <w:jc w:val="both"/>
        <w:rPr>
          <w:rFonts w:ascii="Century Gothic" w:hAnsi="Century Gothic"/>
          <w:bCs/>
          <w:iCs/>
          <w:sz w:val="20"/>
          <w:szCs w:val="20"/>
        </w:rPr>
      </w:pPr>
    </w:p>
    <w:p w14:paraId="5D13A2BA" w14:textId="77777777"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Cs/>
          <w:sz w:val="20"/>
          <w:szCs w:val="20"/>
        </w:rPr>
        <w:t xml:space="preserve">Nang’ayo, F., Simiyu-Wafukho, S., </w:t>
      </w:r>
      <w:r w:rsidRPr="00B73A6D">
        <w:rPr>
          <w:rFonts w:ascii="Century Gothic" w:hAnsi="Century Gothic"/>
          <w:b/>
          <w:sz w:val="20"/>
          <w:szCs w:val="20"/>
        </w:rPr>
        <w:t>Mabaya, E.,</w:t>
      </w:r>
      <w:r w:rsidRPr="00B73A6D">
        <w:rPr>
          <w:rFonts w:ascii="Century Gothic" w:hAnsi="Century Gothic"/>
          <w:bCs/>
          <w:sz w:val="20"/>
          <w:szCs w:val="20"/>
        </w:rPr>
        <w:t xml:space="preserve"> and Fulton, J., “Status of Legislation for GM crops in Sub Saharan Africa” paper presented at </w:t>
      </w:r>
      <w:r w:rsidRPr="00B73A6D">
        <w:rPr>
          <w:rFonts w:ascii="Century Gothic" w:hAnsi="Century Gothic"/>
          <w:bCs/>
          <w:i/>
          <w:iCs/>
          <w:sz w:val="20"/>
          <w:szCs w:val="20"/>
        </w:rPr>
        <w:t xml:space="preserve">The International Consortium on Applied Bioeconomy Research conference, </w:t>
      </w:r>
      <w:r w:rsidRPr="00B73A6D">
        <w:rPr>
          <w:rFonts w:ascii="Century Gothic" w:hAnsi="Century Gothic"/>
          <w:bCs/>
          <w:iCs/>
          <w:sz w:val="20"/>
          <w:szCs w:val="20"/>
        </w:rPr>
        <w:t>held at Safari Park Hotel, Nairobi, Kenya, June 18-24, 2014.</w:t>
      </w:r>
    </w:p>
    <w:p w14:paraId="5556961B" w14:textId="77777777" w:rsidR="0091214F" w:rsidRPr="00B73A6D" w:rsidRDefault="0091214F" w:rsidP="0091214F">
      <w:pPr>
        <w:pStyle w:val="ListParagraph"/>
        <w:ind w:left="360"/>
        <w:jc w:val="both"/>
        <w:rPr>
          <w:rFonts w:ascii="Century Gothic" w:hAnsi="Century Gothic"/>
          <w:bCs/>
          <w:iCs/>
          <w:sz w:val="20"/>
          <w:szCs w:val="20"/>
        </w:rPr>
      </w:pPr>
    </w:p>
    <w:p w14:paraId="75C97028" w14:textId="78A5C761" w:rsidR="0091214F" w:rsidRPr="00B73A6D" w:rsidRDefault="0091214F" w:rsidP="0091214F">
      <w:pPr>
        <w:pStyle w:val="ListParagraph"/>
        <w:numPr>
          <w:ilvl w:val="0"/>
          <w:numId w:val="13"/>
        </w:numPr>
        <w:jc w:val="both"/>
        <w:rPr>
          <w:rFonts w:ascii="Century Gothic" w:hAnsi="Century Gothic"/>
          <w:bCs/>
          <w:iCs/>
          <w:sz w:val="20"/>
          <w:szCs w:val="20"/>
        </w:rPr>
      </w:pPr>
      <w:r w:rsidRPr="00B73A6D">
        <w:rPr>
          <w:rFonts w:ascii="Century Gothic" w:hAnsi="Century Gothic"/>
          <w:b/>
          <w:sz w:val="20"/>
          <w:szCs w:val="20"/>
        </w:rPr>
        <w:lastRenderedPageBreak/>
        <w:t xml:space="preserve">Mabaya, </w:t>
      </w:r>
      <w:r w:rsidR="009A44F8" w:rsidRPr="00B73A6D">
        <w:rPr>
          <w:rFonts w:ascii="Century Gothic" w:hAnsi="Century Gothic"/>
          <w:b/>
          <w:sz w:val="20"/>
          <w:szCs w:val="20"/>
        </w:rPr>
        <w:t>E.,</w:t>
      </w:r>
      <w:r w:rsidR="009A44F8" w:rsidRPr="00B73A6D">
        <w:rPr>
          <w:rFonts w:ascii="Century Gothic" w:hAnsi="Century Gothic"/>
          <w:bCs/>
          <w:sz w:val="20"/>
          <w:szCs w:val="20"/>
        </w:rPr>
        <w:t xml:space="preserve"> </w:t>
      </w:r>
      <w:r w:rsidRPr="00B73A6D">
        <w:rPr>
          <w:rFonts w:ascii="Century Gothic" w:hAnsi="Century Gothic"/>
          <w:bCs/>
          <w:sz w:val="20"/>
          <w:szCs w:val="20"/>
        </w:rPr>
        <w:t>Juliana Fulton, Stella</w:t>
      </w:r>
      <w:r w:rsidRPr="00B73A6D">
        <w:rPr>
          <w:rFonts w:ascii="Century Gothic" w:hAnsi="Century Gothic"/>
          <w:bCs/>
          <w:sz w:val="20"/>
          <w:szCs w:val="20"/>
          <w:lang w:val="en-GB"/>
        </w:rPr>
        <w:t xml:space="preserve"> Simiyu-Wafukho and Francis Nang'ayo, “Factors Influencing Adoption of GM Crops in Africa”</w:t>
      </w:r>
      <w:r w:rsidRPr="00B73A6D">
        <w:rPr>
          <w:rFonts w:ascii="Century Gothic" w:hAnsi="Century Gothic"/>
          <w:bCs/>
          <w:sz w:val="20"/>
          <w:szCs w:val="20"/>
        </w:rPr>
        <w:t xml:space="preserve">, paper presented at </w:t>
      </w:r>
      <w:r w:rsidRPr="00B73A6D">
        <w:rPr>
          <w:rFonts w:ascii="Century Gothic" w:hAnsi="Century Gothic"/>
          <w:bCs/>
          <w:i/>
          <w:iCs/>
          <w:sz w:val="20"/>
          <w:szCs w:val="20"/>
        </w:rPr>
        <w:t xml:space="preserve">The International Consortium on Applied Bioeconomy Research conference, </w:t>
      </w:r>
      <w:r w:rsidRPr="00B73A6D">
        <w:rPr>
          <w:rFonts w:ascii="Century Gothic" w:hAnsi="Century Gothic"/>
          <w:bCs/>
          <w:iCs/>
          <w:sz w:val="20"/>
          <w:szCs w:val="20"/>
        </w:rPr>
        <w:t>held at Safari Park Hotel, Nairobi, Kenya, June 18-24, 2014.</w:t>
      </w:r>
    </w:p>
    <w:p w14:paraId="4BE0B361" w14:textId="77777777" w:rsidR="0091214F" w:rsidRPr="00B73A6D" w:rsidRDefault="0091214F" w:rsidP="0091214F">
      <w:pPr>
        <w:jc w:val="both"/>
        <w:rPr>
          <w:rFonts w:ascii="Century Gothic" w:hAnsi="Century Gothic"/>
          <w:b/>
          <w:bCs/>
          <w:sz w:val="20"/>
          <w:szCs w:val="20"/>
        </w:rPr>
      </w:pPr>
    </w:p>
    <w:p w14:paraId="064E6C07" w14:textId="77777777" w:rsidR="0091214F" w:rsidRPr="00B73A6D" w:rsidRDefault="0091214F" w:rsidP="0091214F">
      <w:pPr>
        <w:pStyle w:val="ListParagraph"/>
        <w:numPr>
          <w:ilvl w:val="0"/>
          <w:numId w:val="13"/>
        </w:numPr>
        <w:jc w:val="both"/>
        <w:rPr>
          <w:rFonts w:ascii="Century Gothic" w:hAnsi="Century Gothic"/>
          <w:sz w:val="20"/>
          <w:szCs w:val="20"/>
          <w:lang w:val="en-ZA"/>
        </w:rPr>
      </w:pPr>
      <w:r w:rsidRPr="00B73A6D">
        <w:rPr>
          <w:rFonts w:ascii="Century Gothic" w:hAnsi="Century Gothic"/>
          <w:b/>
          <w:bCs/>
          <w:sz w:val="20"/>
          <w:szCs w:val="20"/>
          <w:lang w:val="en-ZA"/>
        </w:rPr>
        <w:t>Mabaya, E.,</w:t>
      </w:r>
      <w:r w:rsidRPr="00B73A6D">
        <w:rPr>
          <w:rFonts w:ascii="Century Gothic" w:hAnsi="Century Gothic"/>
          <w:sz w:val="20"/>
          <w:szCs w:val="20"/>
          <w:lang w:val="en-ZA"/>
        </w:rPr>
        <w:t xml:space="preserve"> “Hopes and Fears of Genetically Modified Crops in Africa: Perspectives from the African Seed Sector”, invited presentation at the </w:t>
      </w:r>
      <w:r w:rsidRPr="00B73A6D">
        <w:rPr>
          <w:rFonts w:ascii="Century Gothic" w:hAnsi="Century Gothic"/>
          <w:i/>
          <w:sz w:val="20"/>
          <w:szCs w:val="20"/>
          <w:lang w:val="en-ZA"/>
        </w:rPr>
        <w:t>United Nations Environment Programme - World Conservation Monitoring Centre (UNEP-WCMC),</w:t>
      </w:r>
      <w:r w:rsidRPr="00B73A6D">
        <w:rPr>
          <w:rFonts w:ascii="Century Gothic" w:hAnsi="Century Gothic"/>
          <w:sz w:val="20"/>
          <w:szCs w:val="20"/>
          <w:lang w:val="en-ZA"/>
        </w:rPr>
        <w:t xml:space="preserve"> Cambridge, United Kingdom, April 9, 2014.</w:t>
      </w:r>
    </w:p>
    <w:p w14:paraId="09930F94" w14:textId="77777777" w:rsidR="0091214F" w:rsidRPr="00B73A6D" w:rsidRDefault="0091214F" w:rsidP="0091214F">
      <w:pPr>
        <w:pStyle w:val="ListParagraph"/>
        <w:ind w:left="360"/>
        <w:jc w:val="both"/>
        <w:rPr>
          <w:rFonts w:ascii="Century Gothic" w:hAnsi="Century Gothic"/>
          <w:sz w:val="20"/>
          <w:szCs w:val="20"/>
          <w:lang w:val="en-ZA"/>
        </w:rPr>
      </w:pPr>
    </w:p>
    <w:p w14:paraId="69C95BBB" w14:textId="77777777" w:rsidR="0091214F" w:rsidRPr="00B73A6D" w:rsidRDefault="0091214F" w:rsidP="0091214F">
      <w:pPr>
        <w:pStyle w:val="ListParagraph"/>
        <w:numPr>
          <w:ilvl w:val="0"/>
          <w:numId w:val="13"/>
        </w:numPr>
        <w:jc w:val="both"/>
        <w:rPr>
          <w:rFonts w:ascii="Century Gothic" w:hAnsi="Century Gothic"/>
          <w:sz w:val="20"/>
          <w:szCs w:val="20"/>
          <w:lang w:val="en-ZA"/>
        </w:rPr>
      </w:pPr>
      <w:r w:rsidRPr="00B73A6D">
        <w:rPr>
          <w:rFonts w:ascii="Century Gothic" w:hAnsi="Century Gothic"/>
          <w:b/>
          <w:bCs/>
          <w:sz w:val="20"/>
          <w:szCs w:val="20"/>
          <w:lang w:val="en-ZA"/>
        </w:rPr>
        <w:t>Mabaya, E.,</w:t>
      </w:r>
      <w:r w:rsidRPr="00B73A6D">
        <w:rPr>
          <w:rFonts w:ascii="Century Gothic" w:hAnsi="Century Gothic"/>
          <w:sz w:val="20"/>
          <w:szCs w:val="20"/>
          <w:lang w:val="en-ZA"/>
        </w:rPr>
        <w:t xml:space="preserve"> “Infrastructure and Development: The Urban-Rural Divide and the Effect of Climate Change”, invited presentation for the </w:t>
      </w:r>
      <w:r w:rsidRPr="00B73A6D">
        <w:rPr>
          <w:rFonts w:ascii="Century Gothic" w:hAnsi="Century Gothic"/>
          <w:i/>
          <w:sz w:val="20"/>
          <w:szCs w:val="20"/>
          <w:lang w:val="en-ZA"/>
        </w:rPr>
        <w:t>Sankofa54: African Youth Empowerment Conference,</w:t>
      </w:r>
      <w:r w:rsidRPr="00B73A6D">
        <w:rPr>
          <w:rFonts w:ascii="Century Gothic" w:hAnsi="Century Gothic"/>
          <w:sz w:val="20"/>
          <w:szCs w:val="20"/>
          <w:lang w:val="en-ZA"/>
        </w:rPr>
        <w:t xml:space="preserve"> Yale University, New Haven, CT, April 5, 2014.</w:t>
      </w:r>
    </w:p>
    <w:p w14:paraId="6CD11343" w14:textId="77777777" w:rsidR="0091214F" w:rsidRPr="00B73A6D" w:rsidRDefault="0091214F" w:rsidP="0091214F">
      <w:pPr>
        <w:pStyle w:val="ListParagraph"/>
        <w:ind w:left="360"/>
        <w:jc w:val="both"/>
        <w:rPr>
          <w:rFonts w:ascii="Century Gothic" w:hAnsi="Century Gothic"/>
          <w:sz w:val="20"/>
          <w:szCs w:val="20"/>
          <w:lang w:val="en-ZA"/>
        </w:rPr>
      </w:pPr>
    </w:p>
    <w:p w14:paraId="2BDCD49F" w14:textId="77777777" w:rsidR="0091214F" w:rsidRPr="00B73A6D" w:rsidRDefault="0091214F" w:rsidP="0091214F">
      <w:pPr>
        <w:pStyle w:val="ListParagraph"/>
        <w:numPr>
          <w:ilvl w:val="0"/>
          <w:numId w:val="13"/>
        </w:numPr>
        <w:jc w:val="both"/>
        <w:rPr>
          <w:rFonts w:ascii="Century Gothic" w:hAnsi="Century Gothic"/>
          <w:sz w:val="20"/>
          <w:szCs w:val="20"/>
          <w:lang w:val="en-ZA"/>
        </w:rPr>
      </w:pPr>
      <w:r w:rsidRPr="00B73A6D">
        <w:rPr>
          <w:rFonts w:ascii="Century Gothic" w:hAnsi="Century Gothic"/>
          <w:b/>
          <w:bCs/>
          <w:sz w:val="20"/>
          <w:szCs w:val="20"/>
          <w:lang w:val="en-ZA"/>
        </w:rPr>
        <w:t>Mabaya, E.,</w:t>
      </w:r>
      <w:r w:rsidRPr="00B73A6D">
        <w:rPr>
          <w:rFonts w:ascii="Century Gothic" w:hAnsi="Century Gothic"/>
          <w:sz w:val="20"/>
          <w:szCs w:val="20"/>
          <w:lang w:val="en-ZA"/>
        </w:rPr>
        <w:t>”</w:t>
      </w:r>
      <w:r w:rsidRPr="00B73A6D">
        <w:rPr>
          <w:rFonts w:ascii="Century Gothic" w:hAnsi="Century Gothic"/>
        </w:rPr>
        <w:t xml:space="preserve"> </w:t>
      </w:r>
      <w:r w:rsidRPr="00B73A6D">
        <w:rPr>
          <w:rFonts w:ascii="Century Gothic" w:hAnsi="Century Gothic"/>
          <w:sz w:val="20"/>
          <w:szCs w:val="20"/>
          <w:lang w:val="en-ZA"/>
        </w:rPr>
        <w:t>Hopes and Fears of Genetically Modified Crops in Africa: Perspectives from the African Seed Sector” invited Seminar presentation for Perspectives in International Development Seminar Series, Cornell University, Ithaca, NY, March 12, 2014.</w:t>
      </w:r>
    </w:p>
    <w:p w14:paraId="51D5A529" w14:textId="77777777" w:rsidR="0091214F" w:rsidRPr="00B73A6D" w:rsidRDefault="0091214F" w:rsidP="0091214F">
      <w:pPr>
        <w:pStyle w:val="ListParagraph"/>
        <w:ind w:left="360"/>
        <w:jc w:val="both"/>
        <w:rPr>
          <w:rFonts w:ascii="Century Gothic" w:hAnsi="Century Gothic"/>
          <w:sz w:val="20"/>
          <w:szCs w:val="20"/>
          <w:lang w:val="en-ZA"/>
        </w:rPr>
      </w:pPr>
    </w:p>
    <w:p w14:paraId="0C2E0817" w14:textId="7184E838" w:rsidR="0091214F" w:rsidRPr="00B73A6D" w:rsidRDefault="0091214F" w:rsidP="0091214F">
      <w:pPr>
        <w:pStyle w:val="ListParagraph"/>
        <w:numPr>
          <w:ilvl w:val="0"/>
          <w:numId w:val="13"/>
        </w:numPr>
        <w:jc w:val="both"/>
        <w:rPr>
          <w:rFonts w:ascii="Century Gothic" w:hAnsi="Century Gothic"/>
          <w:sz w:val="20"/>
          <w:szCs w:val="20"/>
          <w:lang w:val="en-ZA"/>
        </w:rPr>
      </w:pPr>
      <w:r w:rsidRPr="00B73A6D">
        <w:rPr>
          <w:rFonts w:ascii="Century Gothic" w:hAnsi="Century Gothic"/>
          <w:b/>
          <w:bCs/>
          <w:sz w:val="20"/>
          <w:szCs w:val="20"/>
          <w:lang w:val="en-ZA"/>
        </w:rPr>
        <w:t>Mabaya, E.</w:t>
      </w:r>
      <w:r w:rsidR="009A44F8" w:rsidRPr="00B73A6D">
        <w:rPr>
          <w:rFonts w:ascii="Century Gothic" w:hAnsi="Century Gothic"/>
          <w:b/>
          <w:bCs/>
          <w:sz w:val="20"/>
          <w:szCs w:val="20"/>
          <w:lang w:val="en-ZA"/>
        </w:rPr>
        <w:t>,</w:t>
      </w:r>
      <w:r w:rsidRPr="00B73A6D">
        <w:rPr>
          <w:rFonts w:ascii="Century Gothic" w:hAnsi="Century Gothic"/>
          <w:sz w:val="20"/>
          <w:szCs w:val="20"/>
          <w:lang w:val="en-ZA"/>
        </w:rPr>
        <w:t xml:space="preserve"> and Fulton, J., “Can GM crops Improve Livelihoods in Africa? Perspectives from the Seed Sector Leaders”, invited presentation for the Economics Department Seminar Series, Lehigh University, Bethlehem, PA, February 7, 2014.</w:t>
      </w:r>
    </w:p>
    <w:p w14:paraId="5CF906F0" w14:textId="77777777" w:rsidR="0091214F" w:rsidRPr="00B73A6D" w:rsidRDefault="0091214F" w:rsidP="0091214F">
      <w:pPr>
        <w:pStyle w:val="ListParagraph"/>
        <w:ind w:left="360"/>
        <w:jc w:val="both"/>
        <w:rPr>
          <w:rFonts w:ascii="Century Gothic" w:hAnsi="Century Gothic"/>
          <w:sz w:val="20"/>
          <w:szCs w:val="20"/>
          <w:lang w:val="en-ZA"/>
        </w:rPr>
      </w:pPr>
    </w:p>
    <w:p w14:paraId="588C01F3" w14:textId="77777777" w:rsidR="0091214F" w:rsidRPr="00B73A6D" w:rsidRDefault="0091214F" w:rsidP="0091214F">
      <w:pPr>
        <w:pStyle w:val="ListParagraph"/>
        <w:numPr>
          <w:ilvl w:val="0"/>
          <w:numId w:val="13"/>
        </w:numPr>
        <w:jc w:val="both"/>
        <w:rPr>
          <w:rFonts w:ascii="Century Gothic" w:hAnsi="Century Gothic"/>
          <w:sz w:val="20"/>
          <w:szCs w:val="20"/>
          <w:lang w:val="en-ZA"/>
        </w:rPr>
      </w:pPr>
      <w:r w:rsidRPr="00B73A6D">
        <w:rPr>
          <w:rFonts w:ascii="Century Gothic" w:hAnsi="Century Gothic"/>
          <w:b/>
          <w:bCs/>
          <w:sz w:val="20"/>
          <w:szCs w:val="20"/>
          <w:lang w:val="en-ZA"/>
        </w:rPr>
        <w:t>Mabaya, E.,</w:t>
      </w:r>
      <w:r w:rsidRPr="00B73A6D">
        <w:rPr>
          <w:rFonts w:ascii="Century Gothic" w:hAnsi="Century Gothic"/>
          <w:sz w:val="20"/>
          <w:szCs w:val="20"/>
          <w:lang w:val="en-ZA"/>
        </w:rPr>
        <w:t xml:space="preserve"> “Appraising The Potential For Genetically Modified Crops In Africa: Perspectives From The Seed Sector", Seminar presented at the </w:t>
      </w:r>
      <w:r w:rsidRPr="00B73A6D">
        <w:rPr>
          <w:rFonts w:ascii="Century Gothic" w:hAnsi="Century Gothic"/>
          <w:i/>
          <w:sz w:val="20"/>
          <w:szCs w:val="20"/>
          <w:lang w:val="en-ZA"/>
        </w:rPr>
        <w:t>International Food Policy Research Institute</w:t>
      </w:r>
      <w:r w:rsidRPr="00B73A6D">
        <w:rPr>
          <w:rFonts w:ascii="Century Gothic" w:hAnsi="Century Gothic"/>
          <w:sz w:val="20"/>
          <w:szCs w:val="20"/>
          <w:lang w:val="en-ZA"/>
        </w:rPr>
        <w:t xml:space="preserve"> (IFPRI) head offices, Washington, DC., December 12, 2013.  </w:t>
      </w:r>
    </w:p>
    <w:p w14:paraId="0E339C2D" w14:textId="77777777" w:rsidR="0091214F" w:rsidRPr="00B73A6D" w:rsidRDefault="0091214F" w:rsidP="0091214F">
      <w:pPr>
        <w:ind w:left="360" w:hanging="720"/>
        <w:jc w:val="both"/>
        <w:rPr>
          <w:rFonts w:ascii="Century Gothic" w:hAnsi="Century Gothic"/>
          <w:sz w:val="20"/>
          <w:szCs w:val="20"/>
          <w:lang w:val="en-ZA"/>
        </w:rPr>
      </w:pPr>
    </w:p>
    <w:p w14:paraId="6CFB161A"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sz w:val="20"/>
          <w:szCs w:val="20"/>
          <w:lang w:val="en-ZA"/>
        </w:rPr>
        <w:t xml:space="preserve">Mabaya, E., “African seed industry perspectives on genetically modified crops”, </w:t>
      </w:r>
      <w:r w:rsidRPr="00B73A6D">
        <w:rPr>
          <w:rFonts w:ascii="Century Gothic" w:hAnsi="Century Gothic"/>
          <w:sz w:val="20"/>
          <w:szCs w:val="20"/>
        </w:rPr>
        <w:t>paper presented at the 71</w:t>
      </w:r>
      <w:r w:rsidRPr="00B73A6D">
        <w:rPr>
          <w:rFonts w:ascii="Century Gothic" w:hAnsi="Century Gothic"/>
          <w:sz w:val="20"/>
          <w:szCs w:val="20"/>
          <w:vertAlign w:val="superscript"/>
        </w:rPr>
        <w:t>st</w:t>
      </w:r>
      <w:r w:rsidRPr="00B73A6D">
        <w:rPr>
          <w:rFonts w:ascii="Century Gothic" w:hAnsi="Century Gothic"/>
          <w:sz w:val="20"/>
          <w:szCs w:val="20"/>
        </w:rPr>
        <w:t xml:space="preserve"> Annual </w:t>
      </w:r>
      <w:r w:rsidRPr="00B73A6D">
        <w:rPr>
          <w:rFonts w:ascii="Century Gothic" w:hAnsi="Century Gothic"/>
          <w:i/>
          <w:sz w:val="20"/>
          <w:szCs w:val="20"/>
        </w:rPr>
        <w:t>Professional Agricultural Workers Conference (</w:t>
      </w:r>
      <w:r w:rsidRPr="00B73A6D">
        <w:rPr>
          <w:rFonts w:ascii="Century Gothic" w:hAnsi="Century Gothic"/>
          <w:sz w:val="20"/>
          <w:szCs w:val="20"/>
        </w:rPr>
        <w:t>PAWC), Tuskegee University, Tuskegee, December 8-10, 2013.</w:t>
      </w:r>
    </w:p>
    <w:p w14:paraId="778BE6A4" w14:textId="77777777" w:rsidR="0091214F" w:rsidRPr="00B73A6D" w:rsidRDefault="0091214F" w:rsidP="0091214F">
      <w:pPr>
        <w:ind w:left="360" w:hanging="720"/>
        <w:jc w:val="both"/>
        <w:rPr>
          <w:rFonts w:ascii="Century Gothic" w:hAnsi="Century Gothic"/>
          <w:sz w:val="20"/>
          <w:szCs w:val="20"/>
        </w:rPr>
      </w:pPr>
    </w:p>
    <w:p w14:paraId="4D1C23E1"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“Seed Sector Development in Sub-Saharan Africa”, Invited presentation at the 75</w:t>
      </w:r>
      <w:r w:rsidRPr="00B73A6D">
        <w:rPr>
          <w:rFonts w:ascii="Century Gothic" w:hAnsi="Century Gothic"/>
          <w:sz w:val="20"/>
          <w:szCs w:val="20"/>
          <w:vertAlign w:val="superscript"/>
        </w:rPr>
        <w:t>th</w:t>
      </w:r>
      <w:r w:rsidRPr="00B73A6D">
        <w:rPr>
          <w:rFonts w:ascii="Century Gothic" w:hAnsi="Century Gothic"/>
          <w:sz w:val="20"/>
          <w:szCs w:val="20"/>
        </w:rPr>
        <w:t xml:space="preserve"> </w:t>
      </w:r>
      <w:r w:rsidRPr="00B73A6D">
        <w:rPr>
          <w:rFonts w:ascii="Century Gothic" w:hAnsi="Century Gothic"/>
          <w:i/>
          <w:sz w:val="20"/>
          <w:szCs w:val="20"/>
        </w:rPr>
        <w:t>Cornell Seed Conference</w:t>
      </w:r>
      <w:r w:rsidRPr="00B73A6D">
        <w:rPr>
          <w:rFonts w:ascii="Century Gothic" w:hAnsi="Century Gothic"/>
          <w:sz w:val="20"/>
          <w:szCs w:val="20"/>
        </w:rPr>
        <w:t>, Geneva, New York, December 5, 2013.</w:t>
      </w:r>
    </w:p>
    <w:p w14:paraId="4B9943C8" w14:textId="77777777" w:rsidR="0091214F" w:rsidRPr="00B73A6D" w:rsidRDefault="0091214F" w:rsidP="0091214F">
      <w:pPr>
        <w:ind w:left="360" w:hanging="720"/>
        <w:jc w:val="both"/>
        <w:rPr>
          <w:rFonts w:ascii="Century Gothic" w:hAnsi="Century Gothic"/>
          <w:sz w:val="20"/>
          <w:szCs w:val="20"/>
          <w:lang w:val="en-ZA"/>
        </w:rPr>
      </w:pPr>
    </w:p>
    <w:p w14:paraId="51CA2FB7"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lang w:val="en-ZA"/>
        </w:rPr>
        <w:t>Mabaya. E.,</w:t>
      </w:r>
      <w:r w:rsidRPr="00B73A6D">
        <w:rPr>
          <w:rFonts w:ascii="Century Gothic" w:hAnsi="Century Gothic"/>
          <w:sz w:val="20"/>
          <w:szCs w:val="20"/>
          <w:lang w:val="en-ZA"/>
        </w:rPr>
        <w:t xml:space="preserve"> and </w:t>
      </w:r>
      <w:r w:rsidRPr="00B73A6D">
        <w:rPr>
          <w:rFonts w:ascii="Century Gothic" w:hAnsi="Century Gothic"/>
          <w:sz w:val="20"/>
          <w:szCs w:val="20"/>
        </w:rPr>
        <w:t xml:space="preserve"> Abidoye A.O.,  “</w:t>
      </w:r>
      <w:r w:rsidRPr="00B73A6D">
        <w:rPr>
          <w:rFonts w:ascii="Century Gothic" w:hAnsi="Century Gothic"/>
          <w:sz w:val="20"/>
          <w:szCs w:val="20"/>
          <w:lang w:val="en-ZA"/>
        </w:rPr>
        <w:t>Adoption of Genetically Modified Crops in South Africa: Effects on wholesale maize prices”, contributed paper presented at the 4</w:t>
      </w:r>
      <w:r w:rsidRPr="00B73A6D">
        <w:rPr>
          <w:rFonts w:ascii="Century Gothic" w:hAnsi="Century Gothic"/>
          <w:sz w:val="20"/>
          <w:szCs w:val="20"/>
          <w:vertAlign w:val="superscript"/>
          <w:lang w:val="en-ZA"/>
        </w:rPr>
        <w:t>th</w:t>
      </w:r>
      <w:r w:rsidRPr="00B73A6D">
        <w:rPr>
          <w:rFonts w:ascii="Century Gothic" w:hAnsi="Century Gothic"/>
          <w:sz w:val="20"/>
          <w:szCs w:val="20"/>
          <w:lang w:val="en-ZA"/>
        </w:rPr>
        <w:t xml:space="preserve"> </w:t>
      </w:r>
      <w:r w:rsidRPr="00B73A6D">
        <w:rPr>
          <w:rFonts w:ascii="Century Gothic" w:hAnsi="Century Gothic"/>
          <w:i/>
          <w:sz w:val="20"/>
          <w:szCs w:val="20"/>
        </w:rPr>
        <w:t>African Association of Agricultural Economists</w:t>
      </w:r>
      <w:r w:rsidRPr="00B73A6D">
        <w:rPr>
          <w:rFonts w:ascii="Century Gothic" w:hAnsi="Century Gothic"/>
          <w:sz w:val="20"/>
          <w:szCs w:val="20"/>
        </w:rPr>
        <w:t xml:space="preserve"> (AAAE) conference held in </w:t>
      </w:r>
      <w:r w:rsidRPr="00B73A6D">
        <w:rPr>
          <w:rFonts w:ascii="Century Gothic" w:hAnsi="Century Gothic"/>
          <w:bCs/>
          <w:sz w:val="20"/>
          <w:szCs w:val="20"/>
        </w:rPr>
        <w:t xml:space="preserve">Yasmine Hammamet, Tunisia on September 22-25, 2013.  </w:t>
      </w:r>
    </w:p>
    <w:p w14:paraId="54955413" w14:textId="77777777" w:rsidR="0091214F" w:rsidRPr="00B73A6D" w:rsidRDefault="0091214F" w:rsidP="0091214F">
      <w:pPr>
        <w:ind w:left="360" w:hanging="720"/>
        <w:jc w:val="both"/>
        <w:rPr>
          <w:rFonts w:ascii="Century Gothic" w:hAnsi="Century Gothic"/>
          <w:sz w:val="20"/>
          <w:szCs w:val="20"/>
        </w:rPr>
      </w:pPr>
    </w:p>
    <w:p w14:paraId="7FC73983" w14:textId="7AF0959C"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and Christy R.D., “Towards Inclusive Agribusiness Models for Africa”, Invited keynote presentation at the </w:t>
      </w:r>
      <w:r w:rsidRPr="00B73A6D">
        <w:rPr>
          <w:rFonts w:ascii="Century Gothic" w:hAnsi="Century Gothic"/>
          <w:i/>
          <w:sz w:val="20"/>
          <w:szCs w:val="20"/>
        </w:rPr>
        <w:t>African Green Revolution Forum 2013</w:t>
      </w:r>
      <w:r w:rsidRPr="00B73A6D">
        <w:rPr>
          <w:rFonts w:ascii="Century Gothic" w:hAnsi="Century Gothic"/>
          <w:sz w:val="20"/>
          <w:szCs w:val="20"/>
        </w:rPr>
        <w:t xml:space="preserve">, Maputo, 04-06 </w:t>
      </w:r>
      <w:r w:rsidR="005C49CE" w:rsidRPr="00B73A6D">
        <w:rPr>
          <w:rFonts w:ascii="Century Gothic" w:hAnsi="Century Gothic"/>
          <w:sz w:val="20"/>
          <w:szCs w:val="20"/>
        </w:rPr>
        <w:t>September</w:t>
      </w:r>
      <w:r w:rsidRPr="00B73A6D">
        <w:rPr>
          <w:rFonts w:ascii="Century Gothic" w:hAnsi="Century Gothic"/>
          <w:sz w:val="20"/>
          <w:szCs w:val="20"/>
        </w:rPr>
        <w:t xml:space="preserve"> 2013.</w:t>
      </w:r>
    </w:p>
    <w:p w14:paraId="18F643EA" w14:textId="77777777" w:rsidR="0091214F" w:rsidRPr="00B73A6D" w:rsidRDefault="0091214F" w:rsidP="0091214F">
      <w:pPr>
        <w:ind w:left="360" w:hanging="720"/>
        <w:jc w:val="both"/>
        <w:rPr>
          <w:rFonts w:ascii="Century Gothic" w:hAnsi="Century Gothic"/>
          <w:sz w:val="20"/>
          <w:szCs w:val="20"/>
        </w:rPr>
      </w:pPr>
    </w:p>
    <w:p w14:paraId="3A981C15"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w:t>
      </w:r>
      <w:r w:rsidRPr="00B73A6D">
        <w:rPr>
          <w:rFonts w:ascii="Century Gothic" w:hAnsi="Century Gothic"/>
          <w:i/>
          <w:sz w:val="20"/>
          <w:szCs w:val="20"/>
        </w:rPr>
        <w:t xml:space="preserve">Africa Agriculture Status Report: Focus on Staple Crops 2013” a panel discussion by book authors presented at the </w:t>
      </w:r>
      <w:r w:rsidRPr="00B73A6D">
        <w:rPr>
          <w:rFonts w:ascii="Century Gothic" w:hAnsi="Century Gothic"/>
          <w:sz w:val="20"/>
          <w:szCs w:val="20"/>
        </w:rPr>
        <w:t xml:space="preserve">at the </w:t>
      </w:r>
      <w:r w:rsidRPr="00B73A6D">
        <w:rPr>
          <w:rFonts w:ascii="Century Gothic" w:hAnsi="Century Gothic"/>
          <w:i/>
          <w:sz w:val="20"/>
          <w:szCs w:val="20"/>
        </w:rPr>
        <w:t>African Green Revolution Forum 2013</w:t>
      </w:r>
      <w:r w:rsidRPr="00B73A6D">
        <w:rPr>
          <w:rFonts w:ascii="Century Gothic" w:hAnsi="Century Gothic"/>
          <w:sz w:val="20"/>
          <w:szCs w:val="20"/>
        </w:rPr>
        <w:t>, Maputo, Mozambique, September 04-06, 2013.</w:t>
      </w:r>
    </w:p>
    <w:p w14:paraId="787A34AE" w14:textId="77777777" w:rsidR="0091214F" w:rsidRPr="00B73A6D" w:rsidRDefault="0091214F" w:rsidP="0091214F">
      <w:pPr>
        <w:ind w:left="360" w:hanging="720"/>
        <w:jc w:val="both"/>
        <w:rPr>
          <w:rFonts w:ascii="Century Gothic" w:hAnsi="Century Gothic"/>
          <w:sz w:val="20"/>
          <w:szCs w:val="20"/>
        </w:rPr>
      </w:pPr>
    </w:p>
    <w:p w14:paraId="0343FC5D" w14:textId="50B60259"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009A44F8" w:rsidRPr="00B73A6D">
        <w:rPr>
          <w:rFonts w:ascii="Century Gothic" w:hAnsi="Century Gothic"/>
          <w:b/>
          <w:bCs/>
          <w:sz w:val="20"/>
          <w:szCs w:val="20"/>
        </w:rPr>
        <w:t>,</w:t>
      </w:r>
      <w:r w:rsidRPr="00B73A6D">
        <w:rPr>
          <w:rFonts w:ascii="Century Gothic" w:hAnsi="Century Gothic"/>
          <w:sz w:val="20"/>
          <w:szCs w:val="20"/>
        </w:rPr>
        <w:t xml:space="preserve"> and Abidoye, A.O., “Adoption of Genetically Modified Maize in South Africa: Effects on Price Transmission with Global Markets”, paper presented and the </w:t>
      </w:r>
      <w:r w:rsidRPr="00B73A6D">
        <w:rPr>
          <w:rFonts w:ascii="Century Gothic" w:hAnsi="Century Gothic"/>
          <w:i/>
          <w:sz w:val="20"/>
          <w:szCs w:val="20"/>
        </w:rPr>
        <w:t>2013 Agricultural and Applied Economics Association (AAEA) and Canadian Agricultural Economics Society (CAES)</w:t>
      </w:r>
      <w:r w:rsidRPr="00B73A6D">
        <w:rPr>
          <w:rFonts w:ascii="Century Gothic" w:hAnsi="Century Gothic"/>
          <w:sz w:val="20"/>
          <w:szCs w:val="20"/>
        </w:rPr>
        <w:t xml:space="preserve"> Joint Annual Meeting held in Washington DC, August 4-6, 2013.</w:t>
      </w:r>
    </w:p>
    <w:p w14:paraId="623526B8" w14:textId="77777777" w:rsidR="0091214F" w:rsidRPr="00B73A6D" w:rsidRDefault="0091214F" w:rsidP="0091214F">
      <w:pPr>
        <w:ind w:left="360" w:hanging="720"/>
        <w:jc w:val="both"/>
        <w:rPr>
          <w:rFonts w:ascii="Century Gothic" w:hAnsi="Century Gothic"/>
          <w:sz w:val="20"/>
          <w:szCs w:val="20"/>
        </w:rPr>
      </w:pPr>
    </w:p>
    <w:p w14:paraId="2C1B3DC2"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“Socio-economic Issues Affecting Indigenous Food Crop Utilization in Africa”, paper presented at the Institute of Food Technologists (IFT) annual meeting, McCormick Place South, Chicago, USA, July 13-16, 2013. </w:t>
      </w:r>
    </w:p>
    <w:p w14:paraId="2C1D0EF3" w14:textId="77777777" w:rsidR="0091214F" w:rsidRPr="00B73A6D" w:rsidRDefault="0091214F" w:rsidP="0091214F">
      <w:pPr>
        <w:ind w:left="360" w:hanging="720"/>
        <w:jc w:val="both"/>
        <w:rPr>
          <w:rFonts w:ascii="Century Gothic" w:hAnsi="Century Gothic"/>
          <w:sz w:val="20"/>
          <w:szCs w:val="20"/>
        </w:rPr>
      </w:pPr>
    </w:p>
    <w:p w14:paraId="71D34116"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“Linking Biotechnology Adoption to Seed Sector Development in Sub-Saharan Africa” paper presented at the 70</w:t>
      </w:r>
      <w:r w:rsidRPr="00B73A6D">
        <w:rPr>
          <w:rFonts w:ascii="Century Gothic" w:hAnsi="Century Gothic"/>
          <w:sz w:val="20"/>
          <w:szCs w:val="20"/>
          <w:vertAlign w:val="superscript"/>
        </w:rPr>
        <w:t>th</w:t>
      </w:r>
      <w:r w:rsidRPr="00B73A6D">
        <w:rPr>
          <w:rFonts w:ascii="Century Gothic" w:hAnsi="Century Gothic"/>
          <w:sz w:val="20"/>
          <w:szCs w:val="20"/>
        </w:rPr>
        <w:t xml:space="preserve"> Annual Professional Agricultural Workers Conference (PAWC), Tuskegee University, Tuskegee, December 2012.</w:t>
      </w:r>
    </w:p>
    <w:p w14:paraId="5074EDC4" w14:textId="77777777" w:rsidR="0091214F" w:rsidRPr="00B73A6D" w:rsidRDefault="0091214F" w:rsidP="0091214F">
      <w:pPr>
        <w:ind w:left="360" w:hanging="720"/>
        <w:jc w:val="both"/>
        <w:rPr>
          <w:rFonts w:ascii="Century Gothic" w:hAnsi="Century Gothic"/>
          <w:sz w:val="20"/>
          <w:szCs w:val="20"/>
        </w:rPr>
      </w:pPr>
    </w:p>
    <w:p w14:paraId="30D24CF3" w14:textId="2BA575E8"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lastRenderedPageBreak/>
        <w:t>Mabaya</w:t>
      </w:r>
      <w:r w:rsidR="009A44F8" w:rsidRPr="00B73A6D">
        <w:rPr>
          <w:rFonts w:ascii="Century Gothic" w:hAnsi="Century Gothic"/>
          <w:b/>
          <w:bCs/>
          <w:sz w:val="20"/>
          <w:szCs w:val="20"/>
        </w:rPr>
        <w:t xml:space="preserve">, </w:t>
      </w:r>
      <w:r w:rsidRPr="00B73A6D">
        <w:rPr>
          <w:rFonts w:ascii="Century Gothic" w:hAnsi="Century Gothic"/>
          <w:b/>
          <w:bCs/>
          <w:sz w:val="20"/>
          <w:szCs w:val="20"/>
        </w:rPr>
        <w:t>E</w:t>
      </w:r>
      <w:r w:rsidR="009A44F8" w:rsidRPr="00B73A6D">
        <w:rPr>
          <w:rFonts w:ascii="Century Gothic" w:hAnsi="Century Gothic"/>
          <w:b/>
          <w:bCs/>
          <w:sz w:val="20"/>
          <w:szCs w:val="20"/>
        </w:rPr>
        <w:t>.</w:t>
      </w:r>
      <w:r w:rsidRPr="00B73A6D">
        <w:rPr>
          <w:rFonts w:ascii="Century Gothic" w:hAnsi="Century Gothic"/>
          <w:b/>
          <w:bCs/>
          <w:sz w:val="20"/>
          <w:szCs w:val="20"/>
        </w:rPr>
        <w:t>,</w:t>
      </w:r>
      <w:r w:rsidRPr="00B73A6D">
        <w:rPr>
          <w:rFonts w:ascii="Century Gothic" w:hAnsi="Century Gothic"/>
          <w:sz w:val="20"/>
          <w:szCs w:val="20"/>
        </w:rPr>
        <w:t xml:space="preserve"> Lulama Traub, Ralph Christy and Nick Vink, “The Drivers of Change in African Agriculture: Consumption, Transaction Costs and The Role of Agribusiness in Meeting the Demand for Food”, invited panel paper presented at </w:t>
      </w:r>
      <w:r w:rsidRPr="00B73A6D">
        <w:rPr>
          <w:rFonts w:ascii="Century Gothic" w:hAnsi="Century Gothic"/>
          <w:i/>
          <w:sz w:val="20"/>
          <w:szCs w:val="20"/>
        </w:rPr>
        <w:t>28</w:t>
      </w:r>
      <w:r w:rsidRPr="00B73A6D">
        <w:rPr>
          <w:rFonts w:ascii="Century Gothic" w:hAnsi="Century Gothic"/>
          <w:i/>
          <w:sz w:val="20"/>
          <w:szCs w:val="20"/>
          <w:vertAlign w:val="superscript"/>
        </w:rPr>
        <w:t>th</w:t>
      </w:r>
      <w:r w:rsidRPr="00B73A6D">
        <w:rPr>
          <w:rFonts w:ascii="Century Gothic" w:hAnsi="Century Gothic"/>
          <w:i/>
          <w:sz w:val="20"/>
          <w:szCs w:val="20"/>
        </w:rPr>
        <w:t xml:space="preserve"> Triennial Conference of the International Association of Agricultural Economists (IAAE), </w:t>
      </w:r>
      <w:r w:rsidRPr="00B73A6D">
        <w:rPr>
          <w:rFonts w:ascii="Century Gothic" w:hAnsi="Century Gothic"/>
          <w:sz w:val="20"/>
          <w:szCs w:val="20"/>
        </w:rPr>
        <w:t xml:space="preserve">Rafain Palace Hotel, Iguacu Falls, Brazil, 18-24 </w:t>
      </w:r>
      <w:r w:rsidR="005C49CE" w:rsidRPr="00B73A6D">
        <w:rPr>
          <w:rFonts w:ascii="Century Gothic" w:hAnsi="Century Gothic"/>
          <w:sz w:val="20"/>
          <w:szCs w:val="20"/>
        </w:rPr>
        <w:t>August</w:t>
      </w:r>
      <w:r w:rsidRPr="00B73A6D">
        <w:rPr>
          <w:rFonts w:ascii="Century Gothic" w:hAnsi="Century Gothic"/>
          <w:sz w:val="20"/>
          <w:szCs w:val="20"/>
        </w:rPr>
        <w:t xml:space="preserve"> 2012.</w:t>
      </w:r>
    </w:p>
    <w:p w14:paraId="0EDECA77" w14:textId="77777777" w:rsidR="0091214F" w:rsidRPr="00B73A6D" w:rsidRDefault="0091214F" w:rsidP="0091214F">
      <w:pPr>
        <w:jc w:val="both"/>
        <w:rPr>
          <w:rFonts w:ascii="Century Gothic" w:hAnsi="Century Gothic"/>
          <w:sz w:val="20"/>
          <w:szCs w:val="20"/>
        </w:rPr>
      </w:pPr>
    </w:p>
    <w:p w14:paraId="1409F5F3" w14:textId="3F30B294"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sz w:val="20"/>
          <w:szCs w:val="20"/>
        </w:rPr>
        <w:t xml:space="preserve">Chitja Joyce and </w:t>
      </w:r>
      <w:r w:rsidRPr="00B73A6D">
        <w:rPr>
          <w:rFonts w:ascii="Century Gothic" w:hAnsi="Century Gothic"/>
          <w:b/>
          <w:bCs/>
          <w:sz w:val="20"/>
          <w:szCs w:val="20"/>
        </w:rPr>
        <w:t xml:space="preserve">Mabaya, </w:t>
      </w:r>
      <w:r w:rsidR="009A44F8" w:rsidRPr="00B73A6D">
        <w:rPr>
          <w:rFonts w:ascii="Century Gothic" w:hAnsi="Century Gothic"/>
          <w:b/>
          <w:bCs/>
          <w:sz w:val="20"/>
          <w:szCs w:val="20"/>
        </w:rPr>
        <w:t>E.,</w:t>
      </w:r>
      <w:r w:rsidR="009A44F8" w:rsidRPr="00B73A6D">
        <w:rPr>
          <w:rFonts w:ascii="Century Gothic" w:hAnsi="Century Gothic"/>
          <w:sz w:val="20"/>
          <w:szCs w:val="20"/>
        </w:rPr>
        <w:t xml:space="preserve"> </w:t>
      </w:r>
      <w:r w:rsidRPr="00B73A6D">
        <w:rPr>
          <w:rFonts w:ascii="Century Gothic" w:hAnsi="Century Gothic"/>
          <w:sz w:val="20"/>
          <w:szCs w:val="20"/>
        </w:rPr>
        <w:t xml:space="preserve">“Institutional Innovations Linking Small-Scale Produce Farmers to Markets in South Africa: Implications for Public Policy and Private Strategy”, paper presented at </w:t>
      </w:r>
      <w:r w:rsidRPr="00B73A6D">
        <w:rPr>
          <w:rFonts w:ascii="Century Gothic" w:hAnsi="Century Gothic"/>
          <w:i/>
          <w:sz w:val="20"/>
          <w:szCs w:val="20"/>
        </w:rPr>
        <w:t>28</w:t>
      </w:r>
      <w:r w:rsidRPr="00B73A6D">
        <w:rPr>
          <w:rFonts w:ascii="Century Gothic" w:hAnsi="Century Gothic"/>
          <w:i/>
          <w:sz w:val="20"/>
          <w:szCs w:val="20"/>
          <w:vertAlign w:val="superscript"/>
        </w:rPr>
        <w:t>th</w:t>
      </w:r>
      <w:r w:rsidRPr="00B73A6D">
        <w:rPr>
          <w:rFonts w:ascii="Century Gothic" w:hAnsi="Century Gothic"/>
          <w:i/>
          <w:sz w:val="20"/>
          <w:szCs w:val="20"/>
        </w:rPr>
        <w:t xml:space="preserve"> Triennial Conference of the International Association of Agricultural Economists (IAAE), </w:t>
      </w:r>
      <w:r w:rsidRPr="00B73A6D">
        <w:rPr>
          <w:rFonts w:ascii="Century Gothic" w:hAnsi="Century Gothic"/>
          <w:sz w:val="20"/>
          <w:szCs w:val="20"/>
        </w:rPr>
        <w:t xml:space="preserve">Rafain Palace Hotel, Iguacu Falls, Brazil, 18-24 </w:t>
      </w:r>
      <w:r w:rsidR="005C49CE" w:rsidRPr="00B73A6D">
        <w:rPr>
          <w:rFonts w:ascii="Century Gothic" w:hAnsi="Century Gothic"/>
          <w:sz w:val="20"/>
          <w:szCs w:val="20"/>
        </w:rPr>
        <w:t>August</w:t>
      </w:r>
      <w:r w:rsidRPr="00B73A6D">
        <w:rPr>
          <w:rFonts w:ascii="Century Gothic" w:hAnsi="Century Gothic"/>
          <w:sz w:val="20"/>
          <w:szCs w:val="20"/>
        </w:rPr>
        <w:t xml:space="preserve"> 2012.</w:t>
      </w:r>
    </w:p>
    <w:p w14:paraId="5D2D2007" w14:textId="77777777" w:rsidR="0091214F" w:rsidRPr="00B73A6D" w:rsidRDefault="0091214F" w:rsidP="0091214F">
      <w:pPr>
        <w:ind w:left="360" w:hanging="720"/>
        <w:jc w:val="both"/>
        <w:rPr>
          <w:rFonts w:ascii="Century Gothic" w:hAnsi="Century Gothic"/>
          <w:sz w:val="20"/>
          <w:szCs w:val="20"/>
        </w:rPr>
      </w:pPr>
    </w:p>
    <w:p w14:paraId="27328197" w14:textId="1927489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w:t>
      </w:r>
      <w:r w:rsidR="009A44F8" w:rsidRPr="00B73A6D">
        <w:rPr>
          <w:rFonts w:ascii="Century Gothic" w:hAnsi="Century Gothic"/>
          <w:b/>
          <w:bCs/>
          <w:sz w:val="20"/>
          <w:szCs w:val="20"/>
        </w:rPr>
        <w:t>,</w:t>
      </w:r>
      <w:r w:rsidRPr="00B73A6D">
        <w:rPr>
          <w:rFonts w:ascii="Century Gothic" w:hAnsi="Century Gothic"/>
          <w:b/>
          <w:bCs/>
          <w:sz w:val="20"/>
          <w:szCs w:val="20"/>
        </w:rPr>
        <w:t xml:space="preserve"> E</w:t>
      </w:r>
      <w:r w:rsidR="009A44F8" w:rsidRPr="00B73A6D">
        <w:rPr>
          <w:rFonts w:ascii="Century Gothic" w:hAnsi="Century Gothic"/>
          <w:b/>
          <w:bCs/>
          <w:sz w:val="20"/>
          <w:szCs w:val="20"/>
        </w:rPr>
        <w:t>.</w:t>
      </w:r>
      <w:r w:rsidRPr="00B73A6D">
        <w:rPr>
          <w:rFonts w:ascii="Century Gothic" w:hAnsi="Century Gothic"/>
          <w:b/>
          <w:bCs/>
          <w:sz w:val="20"/>
          <w:szCs w:val="20"/>
        </w:rPr>
        <w:t>,</w:t>
      </w:r>
      <w:r w:rsidRPr="00B73A6D">
        <w:rPr>
          <w:rFonts w:ascii="Century Gothic" w:hAnsi="Century Gothic"/>
          <w:sz w:val="20"/>
          <w:szCs w:val="20"/>
        </w:rPr>
        <w:t xml:space="preserve"> Joyce Cacho, Krisztina Tihanyi and Michelle Nwoga, “Next Steps: Rethinking the Future of CSR at Novus International” paper presented at the </w:t>
      </w:r>
      <w:r w:rsidRPr="00B73A6D">
        <w:rPr>
          <w:rFonts w:ascii="Century Gothic" w:hAnsi="Century Gothic"/>
          <w:i/>
          <w:sz w:val="20"/>
          <w:szCs w:val="20"/>
        </w:rPr>
        <w:t>2012 International Food and Agribusiness Management Association (IFAMA) World Symposium</w:t>
      </w:r>
      <w:r w:rsidRPr="00B73A6D">
        <w:rPr>
          <w:rFonts w:ascii="Century Gothic" w:hAnsi="Century Gothic"/>
          <w:sz w:val="20"/>
          <w:szCs w:val="20"/>
        </w:rPr>
        <w:t>, Le Royal Meridien Hotel in Shangai, China, 11-12 June, 2012.</w:t>
      </w:r>
    </w:p>
    <w:p w14:paraId="57A2378D" w14:textId="77777777" w:rsidR="0091214F" w:rsidRPr="00B73A6D" w:rsidRDefault="0091214F" w:rsidP="0091214F">
      <w:pPr>
        <w:ind w:left="360" w:hanging="720"/>
        <w:jc w:val="both"/>
        <w:rPr>
          <w:rFonts w:ascii="Century Gothic" w:hAnsi="Century Gothic"/>
          <w:sz w:val="20"/>
          <w:szCs w:val="20"/>
        </w:rPr>
      </w:pPr>
    </w:p>
    <w:p w14:paraId="0539F0D2" w14:textId="1711935F"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w:t>
      </w:r>
      <w:r w:rsidR="009A44F8" w:rsidRPr="00B73A6D">
        <w:rPr>
          <w:rFonts w:ascii="Century Gothic" w:hAnsi="Century Gothic"/>
          <w:b/>
          <w:bCs/>
          <w:sz w:val="20"/>
          <w:szCs w:val="20"/>
        </w:rPr>
        <w:t>,</w:t>
      </w:r>
      <w:r w:rsidRPr="00B73A6D">
        <w:rPr>
          <w:rFonts w:ascii="Century Gothic" w:hAnsi="Century Gothic"/>
          <w:b/>
          <w:bCs/>
          <w:sz w:val="20"/>
          <w:szCs w:val="20"/>
        </w:rPr>
        <w:t xml:space="preserve"> E</w:t>
      </w:r>
      <w:r w:rsidR="009A44F8" w:rsidRPr="00B73A6D">
        <w:rPr>
          <w:rFonts w:ascii="Century Gothic" w:hAnsi="Century Gothic"/>
          <w:b/>
          <w:bCs/>
          <w:sz w:val="20"/>
          <w:szCs w:val="20"/>
        </w:rPr>
        <w:t>.,</w:t>
      </w:r>
      <w:r w:rsidRPr="00B73A6D">
        <w:rPr>
          <w:rFonts w:ascii="Century Gothic" w:hAnsi="Century Gothic"/>
          <w:sz w:val="20"/>
          <w:szCs w:val="20"/>
        </w:rPr>
        <w:t xml:space="preserve"> and Tihanyi Krisztina, “African Economic Empowerment in South Africa’s Agribusiness Sector: Lessons from Case Studies” seminar presented at the </w:t>
      </w:r>
      <w:r w:rsidRPr="00B73A6D">
        <w:rPr>
          <w:rFonts w:ascii="Century Gothic" w:hAnsi="Century Gothic"/>
          <w:i/>
          <w:sz w:val="20"/>
          <w:szCs w:val="20"/>
        </w:rPr>
        <w:t>Institute of African Development</w:t>
      </w:r>
      <w:r w:rsidRPr="00B73A6D">
        <w:rPr>
          <w:rFonts w:ascii="Century Gothic" w:hAnsi="Century Gothic"/>
          <w:sz w:val="20"/>
          <w:szCs w:val="20"/>
        </w:rPr>
        <w:t>, Cornell University, March 29, 2012.</w:t>
      </w:r>
    </w:p>
    <w:p w14:paraId="1AD85E8A" w14:textId="77777777" w:rsidR="0091214F" w:rsidRPr="00B73A6D" w:rsidRDefault="0091214F" w:rsidP="0091214F">
      <w:pPr>
        <w:ind w:left="360" w:hanging="720"/>
        <w:jc w:val="both"/>
        <w:rPr>
          <w:rFonts w:ascii="Century Gothic" w:hAnsi="Century Gothic"/>
          <w:sz w:val="20"/>
          <w:szCs w:val="20"/>
        </w:rPr>
      </w:pPr>
    </w:p>
    <w:p w14:paraId="79AF9B16" w14:textId="65157EA0"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009A44F8" w:rsidRPr="00B73A6D">
        <w:rPr>
          <w:rFonts w:ascii="Century Gothic" w:hAnsi="Century Gothic"/>
          <w:b/>
          <w:bCs/>
          <w:sz w:val="20"/>
          <w:szCs w:val="20"/>
        </w:rPr>
        <w:t>.</w:t>
      </w:r>
      <w:r w:rsidRPr="00B73A6D">
        <w:rPr>
          <w:rFonts w:ascii="Century Gothic" w:hAnsi="Century Gothic"/>
          <w:b/>
          <w:bCs/>
          <w:sz w:val="20"/>
          <w:szCs w:val="20"/>
        </w:rPr>
        <w:t>,</w:t>
      </w:r>
      <w:r w:rsidRPr="00B73A6D">
        <w:rPr>
          <w:rFonts w:ascii="Century Gothic" w:hAnsi="Century Gothic"/>
          <w:sz w:val="20"/>
          <w:szCs w:val="20"/>
        </w:rPr>
        <w:t xml:space="preserve"> “Current state of agribusiness education and training in Africa,” invited presentation at the </w:t>
      </w:r>
      <w:r w:rsidRPr="00B73A6D">
        <w:rPr>
          <w:rFonts w:ascii="Century Gothic" w:hAnsi="Century Gothic"/>
          <w:i/>
          <w:sz w:val="20"/>
          <w:szCs w:val="20"/>
        </w:rPr>
        <w:t xml:space="preserve">Strengthening Africa’s Strategic Agricultural Capacity for Impact on Development (SASACID) </w:t>
      </w:r>
      <w:r w:rsidRPr="00B73A6D">
        <w:rPr>
          <w:rFonts w:ascii="Century Gothic" w:hAnsi="Century Gothic"/>
          <w:sz w:val="20"/>
          <w:szCs w:val="20"/>
        </w:rPr>
        <w:t xml:space="preserve">Inception Meeting, Kenyatta University Conference Centre, Nairobi, Kenya, 23-25 April 2012. </w:t>
      </w:r>
    </w:p>
    <w:p w14:paraId="60DD9BB8" w14:textId="77777777" w:rsidR="0091214F" w:rsidRPr="00B73A6D" w:rsidRDefault="0091214F" w:rsidP="0091214F">
      <w:pPr>
        <w:ind w:left="360" w:hanging="720"/>
        <w:jc w:val="both"/>
        <w:rPr>
          <w:rFonts w:ascii="Century Gothic" w:hAnsi="Century Gothic"/>
          <w:sz w:val="20"/>
          <w:szCs w:val="20"/>
        </w:rPr>
      </w:pPr>
    </w:p>
    <w:p w14:paraId="30ABBE15" w14:textId="383A132E"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w:t>
      </w:r>
      <w:r w:rsidR="009A44F8" w:rsidRPr="00B73A6D">
        <w:rPr>
          <w:rFonts w:ascii="Century Gothic" w:hAnsi="Century Gothic"/>
          <w:b/>
          <w:bCs/>
          <w:sz w:val="20"/>
          <w:szCs w:val="20"/>
        </w:rPr>
        <w:t xml:space="preserve">, </w:t>
      </w:r>
      <w:r w:rsidRPr="00B73A6D">
        <w:rPr>
          <w:rFonts w:ascii="Century Gothic" w:hAnsi="Century Gothic"/>
          <w:b/>
          <w:bCs/>
          <w:sz w:val="20"/>
          <w:szCs w:val="20"/>
        </w:rPr>
        <w:t>E</w:t>
      </w:r>
      <w:r w:rsidR="009A44F8" w:rsidRPr="00B73A6D">
        <w:rPr>
          <w:rFonts w:ascii="Century Gothic" w:hAnsi="Century Gothic"/>
          <w:b/>
          <w:bCs/>
          <w:sz w:val="20"/>
          <w:szCs w:val="20"/>
        </w:rPr>
        <w:t>.,</w:t>
      </w:r>
      <w:r w:rsidRPr="00B73A6D">
        <w:rPr>
          <w:rFonts w:ascii="Century Gothic" w:hAnsi="Century Gothic"/>
          <w:sz w:val="20"/>
          <w:szCs w:val="20"/>
        </w:rPr>
        <w:t xml:space="preserve"> “Genetically Modified Crops in Africa: The Fuss, The Facts and The Future” paper presented at the 69</w:t>
      </w:r>
      <w:r w:rsidRPr="00B73A6D">
        <w:rPr>
          <w:rFonts w:ascii="Century Gothic" w:hAnsi="Century Gothic"/>
          <w:sz w:val="20"/>
          <w:szCs w:val="20"/>
          <w:vertAlign w:val="superscript"/>
        </w:rPr>
        <w:t>th</w:t>
      </w:r>
      <w:r w:rsidRPr="00B73A6D">
        <w:rPr>
          <w:rFonts w:ascii="Century Gothic" w:hAnsi="Century Gothic"/>
          <w:sz w:val="20"/>
          <w:szCs w:val="20"/>
        </w:rPr>
        <w:t xml:space="preserve"> Annual Professional Agricultural Workers Conference (PAWC), Tuskegee University, Tuskegee, December 2011. </w:t>
      </w:r>
    </w:p>
    <w:p w14:paraId="47A7F61C" w14:textId="77777777" w:rsidR="0091214F" w:rsidRPr="00B73A6D" w:rsidRDefault="0091214F" w:rsidP="0091214F">
      <w:pPr>
        <w:ind w:left="360" w:hanging="720"/>
        <w:jc w:val="both"/>
        <w:rPr>
          <w:rFonts w:ascii="Century Gothic" w:hAnsi="Century Gothic"/>
          <w:sz w:val="20"/>
          <w:szCs w:val="20"/>
        </w:rPr>
      </w:pPr>
    </w:p>
    <w:p w14:paraId="119958C8" w14:textId="08C6D666" w:rsidR="0091214F" w:rsidRPr="00B73A6D" w:rsidRDefault="0091214F" w:rsidP="0091214F">
      <w:pPr>
        <w:pStyle w:val="ListParagraph"/>
        <w:numPr>
          <w:ilvl w:val="0"/>
          <w:numId w:val="13"/>
        </w:numPr>
        <w:jc w:val="both"/>
        <w:rPr>
          <w:rFonts w:ascii="Century Gothic" w:hAnsi="Century Gothic"/>
          <w:szCs w:val="22"/>
        </w:rPr>
      </w:pPr>
      <w:r w:rsidRPr="00B73A6D">
        <w:rPr>
          <w:rFonts w:ascii="Century Gothic" w:hAnsi="Century Gothic"/>
          <w:b/>
          <w:bCs/>
          <w:sz w:val="20"/>
          <w:szCs w:val="20"/>
        </w:rPr>
        <w:t>Mabaya</w:t>
      </w:r>
      <w:r w:rsidR="009A44F8" w:rsidRPr="00B73A6D">
        <w:rPr>
          <w:rFonts w:ascii="Century Gothic" w:hAnsi="Century Gothic"/>
          <w:b/>
          <w:bCs/>
          <w:sz w:val="20"/>
          <w:szCs w:val="20"/>
        </w:rPr>
        <w:t>,</w:t>
      </w:r>
      <w:r w:rsidRPr="00B73A6D">
        <w:rPr>
          <w:rFonts w:ascii="Century Gothic" w:hAnsi="Century Gothic"/>
          <w:b/>
          <w:bCs/>
          <w:sz w:val="20"/>
          <w:szCs w:val="20"/>
        </w:rPr>
        <w:t xml:space="preserve"> E</w:t>
      </w:r>
      <w:r w:rsidR="009A44F8" w:rsidRPr="00B73A6D">
        <w:rPr>
          <w:rFonts w:ascii="Century Gothic" w:hAnsi="Century Gothic"/>
          <w:b/>
          <w:bCs/>
          <w:sz w:val="20"/>
          <w:szCs w:val="20"/>
        </w:rPr>
        <w:t>.</w:t>
      </w:r>
      <w:r w:rsidRPr="00B73A6D">
        <w:rPr>
          <w:rFonts w:ascii="Century Gothic" w:hAnsi="Century Gothic"/>
          <w:b/>
          <w:bCs/>
          <w:sz w:val="20"/>
          <w:szCs w:val="20"/>
        </w:rPr>
        <w:t>,</w:t>
      </w:r>
      <w:r w:rsidRPr="00B73A6D">
        <w:rPr>
          <w:rFonts w:ascii="Century Gothic" w:hAnsi="Century Gothic"/>
          <w:sz w:val="20"/>
          <w:szCs w:val="20"/>
        </w:rPr>
        <w:t xml:space="preserve"> “Africa’s Evolving Seed Sector: Implications for Land Use,” seminar presented at the Natural Resource Management and Livelihoods in International Development Graduate Research School, Swedish University of Agricultural Sciences (SLU), Uppsala, 21 </w:t>
      </w:r>
      <w:r w:rsidR="005C49CE" w:rsidRPr="00B73A6D">
        <w:rPr>
          <w:rFonts w:ascii="Century Gothic" w:hAnsi="Century Gothic"/>
          <w:sz w:val="20"/>
          <w:szCs w:val="20"/>
        </w:rPr>
        <w:t>September</w:t>
      </w:r>
      <w:r w:rsidRPr="00B73A6D">
        <w:rPr>
          <w:rFonts w:ascii="Century Gothic" w:hAnsi="Century Gothic"/>
          <w:sz w:val="20"/>
          <w:szCs w:val="20"/>
        </w:rPr>
        <w:t xml:space="preserve"> 2011.</w:t>
      </w:r>
      <w:r w:rsidRPr="00B73A6D">
        <w:rPr>
          <w:rFonts w:ascii="Century Gothic" w:hAnsi="Century Gothic"/>
          <w:szCs w:val="22"/>
        </w:rPr>
        <w:t xml:space="preserve"> </w:t>
      </w:r>
    </w:p>
    <w:p w14:paraId="42EFA482" w14:textId="77777777" w:rsidR="0091214F" w:rsidRPr="00B73A6D" w:rsidRDefault="0091214F" w:rsidP="0091214F">
      <w:pPr>
        <w:ind w:left="360" w:hanging="720"/>
        <w:jc w:val="both"/>
        <w:rPr>
          <w:rFonts w:ascii="Century Gothic" w:hAnsi="Century Gothic"/>
          <w:sz w:val="20"/>
          <w:szCs w:val="20"/>
        </w:rPr>
      </w:pPr>
    </w:p>
    <w:p w14:paraId="7E86DD60"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“Sowing the Seeds of Development in Africa”, Seminar Presentation for </w:t>
      </w:r>
      <w:r w:rsidRPr="00B73A6D">
        <w:rPr>
          <w:rFonts w:ascii="Century Gothic" w:hAnsi="Century Gothic"/>
          <w:i/>
          <w:sz w:val="20"/>
          <w:szCs w:val="20"/>
        </w:rPr>
        <w:t>Spring 2011 Cornell International Institute for Food, Agriculture and Development (CIIFAD) Seminar Series</w:t>
      </w:r>
      <w:r w:rsidRPr="00B73A6D">
        <w:rPr>
          <w:rFonts w:ascii="Century Gothic" w:hAnsi="Century Gothic"/>
          <w:sz w:val="20"/>
          <w:szCs w:val="20"/>
        </w:rPr>
        <w:t>, Cornell University, Ithaca, USA, April 20, 2011.</w:t>
      </w:r>
    </w:p>
    <w:p w14:paraId="16E79706" w14:textId="77777777" w:rsidR="0091214F" w:rsidRPr="00B73A6D" w:rsidRDefault="0091214F" w:rsidP="0091214F">
      <w:pPr>
        <w:ind w:left="360" w:hanging="720"/>
        <w:jc w:val="both"/>
        <w:rPr>
          <w:rFonts w:ascii="Century Gothic" w:hAnsi="Century Gothic"/>
          <w:sz w:val="20"/>
          <w:szCs w:val="20"/>
        </w:rPr>
      </w:pPr>
    </w:p>
    <w:p w14:paraId="4D99916D"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and Tihanyi, K.Z., “So called ‘Emerging Farmers’: The changing profile of South Africa's Agriculture and Agribusiness”, Seminar Presentation for </w:t>
      </w:r>
      <w:r w:rsidRPr="00B73A6D">
        <w:rPr>
          <w:rFonts w:ascii="Century Gothic" w:hAnsi="Century Gothic"/>
          <w:i/>
          <w:sz w:val="20"/>
          <w:szCs w:val="20"/>
        </w:rPr>
        <w:t>Stellenbosch University Food Security Initiative Interdisciplinary Discussion Group</w:t>
      </w:r>
      <w:r w:rsidRPr="00B73A6D">
        <w:rPr>
          <w:rFonts w:ascii="Century Gothic" w:hAnsi="Century Gothic"/>
          <w:sz w:val="20"/>
          <w:szCs w:val="20"/>
        </w:rPr>
        <w:t xml:space="preserve">, Stellenbosch University, South Africa, August 2, 2010. </w:t>
      </w:r>
    </w:p>
    <w:p w14:paraId="176CF10B" w14:textId="77777777" w:rsidR="0091214F" w:rsidRPr="00B73A6D" w:rsidRDefault="0091214F" w:rsidP="0091214F">
      <w:pPr>
        <w:ind w:left="360" w:hanging="720"/>
        <w:jc w:val="both"/>
        <w:rPr>
          <w:rFonts w:ascii="Century Gothic" w:hAnsi="Century Gothic"/>
          <w:sz w:val="20"/>
          <w:szCs w:val="20"/>
        </w:rPr>
      </w:pPr>
    </w:p>
    <w:p w14:paraId="496802CB"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“Factors Influencing Agriculture and Agribusiness Development in Africa”, paper presented at the </w:t>
      </w:r>
      <w:r w:rsidRPr="00B73A6D">
        <w:rPr>
          <w:rFonts w:ascii="Century Gothic" w:hAnsi="Century Gothic"/>
          <w:i/>
          <w:sz w:val="20"/>
          <w:szCs w:val="20"/>
        </w:rPr>
        <w:t>68th Professional Agricultural Workers Conference</w:t>
      </w:r>
      <w:r w:rsidRPr="00B73A6D">
        <w:rPr>
          <w:rFonts w:ascii="Century Gothic" w:hAnsi="Century Gothic"/>
          <w:sz w:val="20"/>
          <w:szCs w:val="20"/>
        </w:rPr>
        <w:t>, Tuskegee University, AL, USA, December 5-7, 2010.</w:t>
      </w:r>
    </w:p>
    <w:p w14:paraId="364010BF" w14:textId="77777777" w:rsidR="0091214F" w:rsidRPr="00B73A6D" w:rsidRDefault="0091214F" w:rsidP="0091214F">
      <w:pPr>
        <w:ind w:left="360" w:hanging="720"/>
        <w:jc w:val="both"/>
        <w:rPr>
          <w:rFonts w:ascii="Century Gothic" w:hAnsi="Century Gothic"/>
          <w:sz w:val="20"/>
          <w:szCs w:val="20"/>
        </w:rPr>
      </w:pPr>
    </w:p>
    <w:p w14:paraId="52CF318C" w14:textId="6C3A7E9E"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“Building a Vibrant and Competitive Seed Sector in Africa”, invited presentation at presented the </w:t>
      </w:r>
      <w:r w:rsidRPr="00B73A6D">
        <w:rPr>
          <w:rFonts w:ascii="Century Gothic" w:hAnsi="Century Gothic"/>
          <w:i/>
          <w:sz w:val="20"/>
          <w:szCs w:val="20"/>
        </w:rPr>
        <w:t>African Green Revolution Forum,</w:t>
      </w:r>
      <w:r w:rsidRPr="00B73A6D">
        <w:rPr>
          <w:rFonts w:ascii="Century Gothic" w:hAnsi="Century Gothic"/>
          <w:sz w:val="20"/>
          <w:szCs w:val="20"/>
        </w:rPr>
        <w:t xml:space="preserve"> Accra, Ghana, September 2-4</w:t>
      </w:r>
      <w:r w:rsidR="005C49CE" w:rsidRPr="00B73A6D">
        <w:rPr>
          <w:rFonts w:ascii="Century Gothic" w:hAnsi="Century Gothic"/>
          <w:sz w:val="20"/>
          <w:szCs w:val="20"/>
        </w:rPr>
        <w:t>, 2010</w:t>
      </w:r>
      <w:r w:rsidRPr="00B73A6D">
        <w:rPr>
          <w:rFonts w:ascii="Century Gothic" w:hAnsi="Century Gothic"/>
          <w:sz w:val="20"/>
          <w:szCs w:val="20"/>
        </w:rPr>
        <w:t>.</w:t>
      </w:r>
    </w:p>
    <w:p w14:paraId="71ACB09B" w14:textId="77777777" w:rsidR="0091214F" w:rsidRPr="00B73A6D" w:rsidRDefault="0091214F" w:rsidP="0091214F">
      <w:pPr>
        <w:ind w:left="360" w:hanging="720"/>
        <w:jc w:val="both"/>
        <w:rPr>
          <w:rFonts w:ascii="Century Gothic" w:hAnsi="Century Gothic"/>
          <w:sz w:val="20"/>
          <w:szCs w:val="20"/>
        </w:rPr>
      </w:pPr>
    </w:p>
    <w:p w14:paraId="090027F8"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Christy, R., and Bandama, M., “The Current State of Agribusiness Education and Training in Africa”, paper presented at the 3</w:t>
      </w:r>
      <w:r w:rsidRPr="00B73A6D">
        <w:rPr>
          <w:rFonts w:ascii="Century Gothic" w:hAnsi="Century Gothic"/>
          <w:sz w:val="20"/>
          <w:szCs w:val="20"/>
          <w:vertAlign w:val="superscript"/>
        </w:rPr>
        <w:t>rd</w:t>
      </w:r>
      <w:r w:rsidRPr="00B73A6D">
        <w:rPr>
          <w:rFonts w:ascii="Century Gothic" w:hAnsi="Century Gothic"/>
          <w:sz w:val="20"/>
          <w:szCs w:val="20"/>
        </w:rPr>
        <w:t xml:space="preserve"> African Association of Agricultural Economists (AAAE) and 48</w:t>
      </w:r>
      <w:r w:rsidRPr="00B73A6D">
        <w:rPr>
          <w:rFonts w:ascii="Century Gothic" w:hAnsi="Century Gothic"/>
          <w:sz w:val="20"/>
          <w:szCs w:val="20"/>
          <w:vertAlign w:val="superscript"/>
        </w:rPr>
        <w:t xml:space="preserve">th </w:t>
      </w:r>
      <w:r w:rsidRPr="00B73A6D">
        <w:rPr>
          <w:rFonts w:ascii="Century Gothic" w:hAnsi="Century Gothic"/>
          <w:i/>
          <w:sz w:val="20"/>
          <w:szCs w:val="20"/>
        </w:rPr>
        <w:t xml:space="preserve">Agricultural Economics Association of South Africa (AEASA) </w:t>
      </w:r>
      <w:r w:rsidRPr="00B73A6D">
        <w:rPr>
          <w:rFonts w:ascii="Century Gothic" w:hAnsi="Century Gothic"/>
          <w:sz w:val="20"/>
          <w:szCs w:val="20"/>
        </w:rPr>
        <w:t>Conference, Cape Town, South Africa, September 19-23, 2010.</w:t>
      </w:r>
    </w:p>
    <w:p w14:paraId="6609F9BB" w14:textId="77777777" w:rsidR="0091214F" w:rsidRPr="00B73A6D" w:rsidRDefault="0091214F" w:rsidP="0091214F">
      <w:pPr>
        <w:ind w:left="360" w:hanging="720"/>
        <w:jc w:val="both"/>
        <w:rPr>
          <w:rFonts w:ascii="Century Gothic" w:hAnsi="Century Gothic"/>
          <w:sz w:val="20"/>
          <w:szCs w:val="20"/>
        </w:rPr>
      </w:pPr>
    </w:p>
    <w:p w14:paraId="27BE7452"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“Socio-economic and Marketing of Processed Morama Beans”, paper presented at the </w:t>
      </w:r>
      <w:r w:rsidRPr="00B73A6D">
        <w:rPr>
          <w:rFonts w:ascii="Century Gothic" w:hAnsi="Century Gothic"/>
          <w:i/>
          <w:sz w:val="20"/>
          <w:szCs w:val="20"/>
        </w:rPr>
        <w:t>15</w:t>
      </w:r>
      <w:r w:rsidRPr="00B73A6D">
        <w:rPr>
          <w:rFonts w:ascii="Century Gothic" w:hAnsi="Century Gothic"/>
          <w:i/>
          <w:sz w:val="20"/>
          <w:szCs w:val="20"/>
          <w:vertAlign w:val="superscript"/>
        </w:rPr>
        <w:t>th</w:t>
      </w:r>
      <w:r w:rsidRPr="00B73A6D">
        <w:rPr>
          <w:rFonts w:ascii="Century Gothic" w:hAnsi="Century Gothic"/>
          <w:i/>
          <w:sz w:val="20"/>
          <w:szCs w:val="20"/>
        </w:rPr>
        <w:t xml:space="preserve"> World Congress of Food Science and Technology</w:t>
      </w:r>
      <w:r w:rsidRPr="00B73A6D">
        <w:rPr>
          <w:rFonts w:ascii="Century Gothic" w:hAnsi="Century Gothic"/>
          <w:sz w:val="20"/>
          <w:szCs w:val="20"/>
        </w:rPr>
        <w:t>, Cape Town, South Africa, August 2010.</w:t>
      </w:r>
    </w:p>
    <w:p w14:paraId="50812B28" w14:textId="77777777" w:rsidR="0091214F" w:rsidRPr="00B73A6D" w:rsidRDefault="0091214F" w:rsidP="0091214F">
      <w:pPr>
        <w:ind w:left="360" w:hanging="720"/>
        <w:jc w:val="both"/>
        <w:rPr>
          <w:rFonts w:ascii="Century Gothic" w:hAnsi="Century Gothic"/>
          <w:sz w:val="20"/>
          <w:szCs w:val="20"/>
        </w:rPr>
      </w:pPr>
    </w:p>
    <w:p w14:paraId="06616E4F"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sz w:val="20"/>
          <w:szCs w:val="20"/>
        </w:rPr>
        <w:lastRenderedPageBreak/>
        <w:t>Mabaya, E., “Business Networks and their role in supporting agribusiness development”, 47</w:t>
      </w:r>
      <w:r w:rsidRPr="00B73A6D">
        <w:rPr>
          <w:rFonts w:ascii="Century Gothic" w:hAnsi="Century Gothic"/>
          <w:sz w:val="20"/>
          <w:szCs w:val="20"/>
          <w:vertAlign w:val="superscript"/>
        </w:rPr>
        <w:t>th</w:t>
      </w:r>
      <w:r w:rsidRPr="00B73A6D">
        <w:rPr>
          <w:rFonts w:ascii="Century Gothic" w:hAnsi="Century Gothic"/>
          <w:sz w:val="20"/>
          <w:szCs w:val="20"/>
        </w:rPr>
        <w:t xml:space="preserve"> </w:t>
      </w:r>
      <w:r w:rsidRPr="00B73A6D">
        <w:rPr>
          <w:rFonts w:ascii="Century Gothic" w:hAnsi="Century Gothic"/>
          <w:i/>
          <w:sz w:val="20"/>
          <w:szCs w:val="20"/>
        </w:rPr>
        <w:t xml:space="preserve">Agricultural Economics Association of South Africa (AEASA), </w:t>
      </w:r>
      <w:r w:rsidRPr="00B73A6D">
        <w:rPr>
          <w:rFonts w:ascii="Century Gothic" w:hAnsi="Century Gothic"/>
          <w:sz w:val="20"/>
          <w:szCs w:val="20"/>
        </w:rPr>
        <w:t>Durban, South Africa, September 2009.</w:t>
      </w:r>
    </w:p>
    <w:p w14:paraId="62D178D5" w14:textId="77777777" w:rsidR="0091214F" w:rsidRPr="00B73A6D" w:rsidRDefault="0091214F" w:rsidP="0091214F">
      <w:pPr>
        <w:ind w:left="360" w:hanging="720"/>
        <w:jc w:val="both"/>
        <w:rPr>
          <w:rFonts w:ascii="Century Gothic" w:hAnsi="Century Gothic"/>
          <w:sz w:val="20"/>
          <w:szCs w:val="20"/>
        </w:rPr>
      </w:pPr>
    </w:p>
    <w:p w14:paraId="19155CB2"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“Business Networks As Innovative Institutions to Support Agro-Industries Development”, invited paper presented at the FAO pre-conference workshop on </w:t>
      </w:r>
      <w:r w:rsidRPr="00B73A6D">
        <w:rPr>
          <w:rFonts w:ascii="Century Gothic" w:hAnsi="Century Gothic"/>
          <w:i/>
          <w:sz w:val="20"/>
          <w:szCs w:val="20"/>
        </w:rPr>
        <w:t>Innovative policies and institutions to support agro-industries development</w:t>
      </w:r>
      <w:r w:rsidRPr="00B73A6D">
        <w:rPr>
          <w:rFonts w:ascii="Century Gothic" w:hAnsi="Century Gothic"/>
          <w:sz w:val="20"/>
          <w:szCs w:val="20"/>
        </w:rPr>
        <w:t xml:space="preserve"> held at the </w:t>
      </w:r>
      <w:r w:rsidRPr="00B73A6D">
        <w:rPr>
          <w:rFonts w:ascii="Century Gothic" w:hAnsi="Century Gothic"/>
          <w:i/>
          <w:sz w:val="20"/>
          <w:szCs w:val="20"/>
        </w:rPr>
        <w:t>27</w:t>
      </w:r>
      <w:r w:rsidRPr="00B73A6D">
        <w:rPr>
          <w:rFonts w:ascii="Century Gothic" w:hAnsi="Century Gothic"/>
          <w:i/>
          <w:sz w:val="20"/>
          <w:szCs w:val="20"/>
          <w:vertAlign w:val="superscript"/>
        </w:rPr>
        <w:t>th</w:t>
      </w:r>
      <w:r w:rsidRPr="00B73A6D">
        <w:rPr>
          <w:rFonts w:ascii="Century Gothic" w:hAnsi="Century Gothic"/>
          <w:sz w:val="20"/>
          <w:szCs w:val="20"/>
        </w:rPr>
        <w:t xml:space="preserve"> </w:t>
      </w:r>
      <w:r w:rsidRPr="00B73A6D">
        <w:rPr>
          <w:rFonts w:ascii="Century Gothic" w:hAnsi="Century Gothic"/>
          <w:i/>
          <w:sz w:val="20"/>
          <w:szCs w:val="20"/>
        </w:rPr>
        <w:t>Conference of the</w:t>
      </w:r>
      <w:r w:rsidRPr="00B73A6D">
        <w:rPr>
          <w:rFonts w:ascii="Century Gothic" w:hAnsi="Century Gothic"/>
          <w:sz w:val="20"/>
          <w:szCs w:val="20"/>
        </w:rPr>
        <w:t xml:space="preserve"> </w:t>
      </w:r>
      <w:r w:rsidRPr="00B73A6D">
        <w:rPr>
          <w:rFonts w:ascii="Century Gothic" w:hAnsi="Century Gothic"/>
          <w:i/>
          <w:sz w:val="20"/>
          <w:szCs w:val="20"/>
        </w:rPr>
        <w:t>International Association of Agricultural Economists</w:t>
      </w:r>
      <w:r w:rsidRPr="00B73A6D">
        <w:rPr>
          <w:rFonts w:ascii="Century Gothic" w:hAnsi="Century Gothic"/>
          <w:sz w:val="20"/>
          <w:szCs w:val="20"/>
        </w:rPr>
        <w:t xml:space="preserve"> </w:t>
      </w:r>
      <w:r w:rsidRPr="00B73A6D">
        <w:rPr>
          <w:rFonts w:ascii="Century Gothic" w:hAnsi="Century Gothic"/>
          <w:i/>
          <w:sz w:val="20"/>
          <w:szCs w:val="20"/>
        </w:rPr>
        <w:t>(IAAE)</w:t>
      </w:r>
      <w:r w:rsidRPr="00B73A6D">
        <w:rPr>
          <w:rFonts w:ascii="Century Gothic" w:hAnsi="Century Gothic"/>
          <w:sz w:val="20"/>
          <w:szCs w:val="20"/>
        </w:rPr>
        <w:t xml:space="preserve">, Beijing, China, August 2009, Forthcoming publication. </w:t>
      </w:r>
    </w:p>
    <w:p w14:paraId="6391DFEB" w14:textId="77777777" w:rsidR="0091214F" w:rsidRPr="00B73A6D" w:rsidRDefault="0091214F" w:rsidP="0091214F">
      <w:pPr>
        <w:ind w:left="360" w:hanging="720"/>
        <w:jc w:val="both"/>
        <w:rPr>
          <w:rFonts w:ascii="Century Gothic" w:hAnsi="Century Gothic"/>
          <w:sz w:val="20"/>
          <w:szCs w:val="20"/>
        </w:rPr>
      </w:pPr>
    </w:p>
    <w:p w14:paraId="6E48309B" w14:textId="1382336C"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Jordaan, D., and Malete, J., “Attribute Preference and Willingness to Pay for Fortified Cereal Foods in Botswana” plenary paper presented at the 46</w:t>
      </w:r>
      <w:r w:rsidRPr="00B73A6D">
        <w:rPr>
          <w:rFonts w:ascii="Century Gothic" w:hAnsi="Century Gothic"/>
          <w:sz w:val="20"/>
          <w:szCs w:val="20"/>
          <w:vertAlign w:val="superscript"/>
        </w:rPr>
        <w:t>th</w:t>
      </w:r>
      <w:r w:rsidRPr="00B73A6D">
        <w:rPr>
          <w:rFonts w:ascii="Century Gothic" w:hAnsi="Century Gothic"/>
          <w:sz w:val="20"/>
          <w:szCs w:val="20"/>
        </w:rPr>
        <w:t xml:space="preserve"> </w:t>
      </w:r>
      <w:r w:rsidRPr="00B73A6D">
        <w:rPr>
          <w:rFonts w:ascii="Century Gothic" w:hAnsi="Century Gothic"/>
          <w:i/>
          <w:sz w:val="20"/>
          <w:szCs w:val="20"/>
        </w:rPr>
        <w:t>Agricultural Economics Association of South Africa (AEASA)</w:t>
      </w:r>
      <w:r w:rsidRPr="00B73A6D">
        <w:rPr>
          <w:rFonts w:ascii="Century Gothic" w:hAnsi="Century Gothic"/>
          <w:sz w:val="20"/>
          <w:szCs w:val="20"/>
        </w:rPr>
        <w:t xml:space="preserve"> annual conference, Windhoek, Namibia, September 2008, winner </w:t>
      </w:r>
      <w:r w:rsidR="005C49CE" w:rsidRPr="00B73A6D">
        <w:rPr>
          <w:rFonts w:ascii="Century Gothic" w:hAnsi="Century Gothic"/>
          <w:sz w:val="20"/>
          <w:szCs w:val="20"/>
        </w:rPr>
        <w:t>of 1</w:t>
      </w:r>
      <w:r w:rsidRPr="00B73A6D">
        <w:rPr>
          <w:rFonts w:ascii="Century Gothic" w:hAnsi="Century Gothic"/>
          <w:i/>
          <w:sz w:val="20"/>
          <w:szCs w:val="20"/>
          <w:vertAlign w:val="superscript"/>
        </w:rPr>
        <w:t>st</w:t>
      </w:r>
      <w:r w:rsidRPr="00B73A6D">
        <w:rPr>
          <w:rFonts w:ascii="Century Gothic" w:hAnsi="Century Gothic"/>
          <w:i/>
          <w:sz w:val="20"/>
          <w:szCs w:val="20"/>
        </w:rPr>
        <w:t xml:space="preserve"> Prize Best Contributed Paper.</w:t>
      </w:r>
    </w:p>
    <w:p w14:paraId="627D9C46" w14:textId="77777777" w:rsidR="0091214F" w:rsidRPr="00B73A6D" w:rsidRDefault="0091214F" w:rsidP="0091214F">
      <w:pPr>
        <w:ind w:left="360" w:hanging="720"/>
        <w:jc w:val="both"/>
        <w:rPr>
          <w:rFonts w:ascii="Century Gothic" w:hAnsi="Century Gothic"/>
          <w:sz w:val="20"/>
          <w:szCs w:val="20"/>
        </w:rPr>
      </w:pPr>
    </w:p>
    <w:p w14:paraId="07E10DEA"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sz w:val="20"/>
          <w:szCs w:val="20"/>
        </w:rPr>
        <w:t xml:space="preserve">Christy, R., </w:t>
      </w:r>
      <w:r w:rsidRPr="00B73A6D">
        <w:rPr>
          <w:rFonts w:ascii="Century Gothic" w:hAnsi="Century Gothic"/>
          <w:b/>
          <w:bCs/>
          <w:sz w:val="20"/>
          <w:szCs w:val="20"/>
        </w:rPr>
        <w:t>Mabaya, E.,</w:t>
      </w:r>
      <w:r w:rsidRPr="00B73A6D">
        <w:rPr>
          <w:rFonts w:ascii="Century Gothic" w:hAnsi="Century Gothic"/>
          <w:sz w:val="20"/>
          <w:szCs w:val="20"/>
        </w:rPr>
        <w:t xml:space="preserve"> Wilson, N., Mutambatsere, E., and Mhlanga, N., “Enabling Environment for Competitive Agro-Industries” invited plenary paper presented at the </w:t>
      </w:r>
      <w:r w:rsidRPr="00B73A6D">
        <w:rPr>
          <w:rFonts w:ascii="Century Gothic" w:hAnsi="Century Gothic"/>
          <w:i/>
          <w:sz w:val="20"/>
          <w:szCs w:val="20"/>
        </w:rPr>
        <w:t>FAO Global Agro-Industries Forum: Increasing Competitiveness and Development Impact,</w:t>
      </w:r>
      <w:r w:rsidRPr="00B73A6D">
        <w:rPr>
          <w:rFonts w:ascii="Century Gothic" w:hAnsi="Century Gothic"/>
          <w:sz w:val="20"/>
          <w:szCs w:val="20"/>
        </w:rPr>
        <w:t xml:space="preserve"> New Delhi, India, 8-11 April 2008.</w:t>
      </w:r>
    </w:p>
    <w:p w14:paraId="5FDF6D5F" w14:textId="77777777" w:rsidR="0091214F" w:rsidRPr="00B73A6D" w:rsidRDefault="0091214F" w:rsidP="0091214F">
      <w:pPr>
        <w:ind w:left="360" w:hanging="720"/>
        <w:jc w:val="both"/>
        <w:rPr>
          <w:rFonts w:ascii="Century Gothic" w:hAnsi="Century Gothic"/>
          <w:sz w:val="20"/>
          <w:szCs w:val="20"/>
        </w:rPr>
      </w:pPr>
    </w:p>
    <w:p w14:paraId="1973CB87"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sz w:val="20"/>
          <w:szCs w:val="20"/>
        </w:rPr>
        <w:t xml:space="preserve">Stephens, E.C., and </w:t>
      </w:r>
      <w:r w:rsidRPr="00B73A6D">
        <w:rPr>
          <w:rFonts w:ascii="Century Gothic" w:hAnsi="Century Gothic"/>
          <w:b/>
          <w:bCs/>
          <w:sz w:val="20"/>
          <w:szCs w:val="20"/>
        </w:rPr>
        <w:t>Mabaya, E.,</w:t>
      </w:r>
      <w:r w:rsidRPr="00B73A6D">
        <w:rPr>
          <w:rFonts w:ascii="Century Gothic" w:hAnsi="Century Gothic"/>
          <w:sz w:val="20"/>
          <w:szCs w:val="20"/>
        </w:rPr>
        <w:t xml:space="preserve"> “Spatial Price Adjustment with and without Trade” contributed paper No 6538, presented at the </w:t>
      </w:r>
      <w:r w:rsidRPr="00B73A6D">
        <w:rPr>
          <w:rFonts w:ascii="Century Gothic" w:hAnsi="Century Gothic"/>
          <w:i/>
          <w:sz w:val="20"/>
          <w:szCs w:val="20"/>
        </w:rPr>
        <w:t>American Agricultural Economics Association (New Name 2008: Agricultural and Applied Economics Association)</w:t>
      </w:r>
      <w:r w:rsidRPr="00B73A6D">
        <w:rPr>
          <w:rFonts w:ascii="Century Gothic" w:hAnsi="Century Gothic"/>
          <w:sz w:val="20"/>
          <w:szCs w:val="20"/>
        </w:rPr>
        <w:t xml:space="preserve"> Annual Meeting, July 27-29, 2008, Orlando, Florida.</w:t>
      </w:r>
    </w:p>
    <w:p w14:paraId="0A53B0BF" w14:textId="77777777" w:rsidR="0091214F" w:rsidRPr="00B73A6D" w:rsidRDefault="0091214F" w:rsidP="0091214F">
      <w:pPr>
        <w:ind w:left="360" w:hanging="660"/>
        <w:jc w:val="both"/>
        <w:rPr>
          <w:rFonts w:ascii="Century Gothic" w:hAnsi="Century Gothic"/>
          <w:sz w:val="20"/>
          <w:szCs w:val="20"/>
        </w:rPr>
      </w:pPr>
    </w:p>
    <w:p w14:paraId="47B0336D"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“Transportation Costs and Spatial Integration of Agricultural Commodity Markets in Africa Transportation”, Invited paper at </w:t>
      </w:r>
      <w:r w:rsidRPr="00B73A6D">
        <w:rPr>
          <w:rFonts w:ascii="Century Gothic" w:hAnsi="Century Gothic"/>
          <w:i/>
          <w:sz w:val="20"/>
          <w:szCs w:val="20"/>
        </w:rPr>
        <w:t>Achieving the Millennium Development Goals for Africa: The Role of Transport workshop,</w:t>
      </w:r>
      <w:r w:rsidRPr="00B73A6D">
        <w:rPr>
          <w:rFonts w:ascii="Century Gothic" w:hAnsi="Century Gothic"/>
          <w:sz w:val="20"/>
          <w:szCs w:val="20"/>
        </w:rPr>
        <w:t xml:space="preserve"> Cornell University, Ithaca, NY, May 5-6, 2007.</w:t>
      </w:r>
    </w:p>
    <w:p w14:paraId="4DB1C499" w14:textId="77777777" w:rsidR="0091214F" w:rsidRPr="00B73A6D" w:rsidRDefault="0091214F" w:rsidP="0091214F">
      <w:pPr>
        <w:ind w:left="360" w:hanging="720"/>
        <w:jc w:val="both"/>
        <w:rPr>
          <w:rFonts w:ascii="Century Gothic" w:hAnsi="Century Gothic"/>
          <w:sz w:val="20"/>
          <w:szCs w:val="20"/>
        </w:rPr>
      </w:pPr>
    </w:p>
    <w:p w14:paraId="37CFFFEB"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and Jordan, D., “The role of small private seed companies in the dissemination of new agricultural technologies in Africa”, Invited presentation at </w:t>
      </w:r>
      <w:r w:rsidRPr="00B73A6D">
        <w:rPr>
          <w:rFonts w:ascii="Century Gothic" w:hAnsi="Century Gothic"/>
          <w:i/>
          <w:sz w:val="20"/>
          <w:szCs w:val="20"/>
        </w:rPr>
        <w:t>Africa Agriculture Science Week &amp; FARA General Assembly 2007</w:t>
      </w:r>
      <w:r w:rsidRPr="00B73A6D">
        <w:rPr>
          <w:rFonts w:ascii="Century Gothic" w:hAnsi="Century Gothic"/>
          <w:sz w:val="20"/>
          <w:szCs w:val="20"/>
        </w:rPr>
        <w:t>, 10–16 June 2007, Johannesburg, South Africa.</w:t>
      </w:r>
    </w:p>
    <w:p w14:paraId="4199A826" w14:textId="77777777" w:rsidR="0091214F" w:rsidRPr="00B73A6D" w:rsidRDefault="0091214F" w:rsidP="0091214F">
      <w:pPr>
        <w:ind w:left="360" w:hanging="720"/>
        <w:jc w:val="both"/>
        <w:rPr>
          <w:rFonts w:ascii="Century Gothic" w:hAnsi="Century Gothic"/>
          <w:sz w:val="20"/>
          <w:szCs w:val="20"/>
        </w:rPr>
      </w:pPr>
    </w:p>
    <w:p w14:paraId="3ED4821C"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sz w:val="20"/>
          <w:szCs w:val="20"/>
        </w:rPr>
        <w:t xml:space="preserve">Zavale, H., </w:t>
      </w:r>
      <w:r w:rsidRPr="00B73A6D">
        <w:rPr>
          <w:rFonts w:ascii="Century Gothic" w:hAnsi="Century Gothic"/>
          <w:b/>
          <w:bCs/>
          <w:sz w:val="20"/>
          <w:szCs w:val="20"/>
        </w:rPr>
        <w:t>Mabaya, E.,</w:t>
      </w:r>
      <w:r w:rsidRPr="00B73A6D">
        <w:rPr>
          <w:rFonts w:ascii="Century Gothic" w:hAnsi="Century Gothic"/>
          <w:sz w:val="20"/>
          <w:szCs w:val="20"/>
        </w:rPr>
        <w:t xml:space="preserve"> and Christy, R.D., “Smallholders’ Cost Efficiency in Mozambique: Implications for Improved Maize Seed Adoption” contributed paper at the 26th Conference of the International Association of Agricultural Economics, Brisbane, Australia, 2006.</w:t>
      </w:r>
    </w:p>
    <w:p w14:paraId="799050DF" w14:textId="77777777" w:rsidR="0091214F" w:rsidRPr="00B73A6D" w:rsidRDefault="0091214F" w:rsidP="0091214F">
      <w:pPr>
        <w:ind w:left="360" w:hanging="720"/>
        <w:jc w:val="both"/>
        <w:rPr>
          <w:rFonts w:ascii="Century Gothic" w:hAnsi="Century Gothic"/>
          <w:sz w:val="20"/>
          <w:szCs w:val="20"/>
        </w:rPr>
      </w:pPr>
    </w:p>
    <w:p w14:paraId="307B8003" w14:textId="3AABECF5"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sz w:val="20"/>
          <w:szCs w:val="20"/>
        </w:rPr>
        <w:t xml:space="preserve">H. Zavale, </w:t>
      </w:r>
      <w:r w:rsidRPr="00B73A6D">
        <w:rPr>
          <w:rFonts w:ascii="Century Gothic" w:hAnsi="Century Gothic"/>
          <w:b/>
          <w:bCs/>
          <w:sz w:val="20"/>
          <w:szCs w:val="20"/>
        </w:rPr>
        <w:t>Mabaya, E.,</w:t>
      </w:r>
      <w:r w:rsidRPr="00B73A6D">
        <w:rPr>
          <w:rFonts w:ascii="Century Gothic" w:hAnsi="Century Gothic"/>
          <w:sz w:val="20"/>
          <w:szCs w:val="20"/>
        </w:rPr>
        <w:t xml:space="preserve"> and Christy, R., “Adoption of Improved Seeds among Smallholders in Mozambique” A paper presented at the </w:t>
      </w:r>
      <w:r w:rsidRPr="00B73A6D">
        <w:rPr>
          <w:rFonts w:ascii="Century Gothic" w:hAnsi="Century Gothic"/>
          <w:i/>
          <w:sz w:val="20"/>
          <w:szCs w:val="20"/>
        </w:rPr>
        <w:t xml:space="preserve">Agricultural Association of South Africa (AEASA) </w:t>
      </w:r>
      <w:r w:rsidRPr="00B73A6D">
        <w:rPr>
          <w:rFonts w:ascii="Century Gothic" w:hAnsi="Century Gothic"/>
          <w:sz w:val="20"/>
          <w:szCs w:val="20"/>
        </w:rPr>
        <w:t xml:space="preserve">annual meetings, Mpolokwane, South Africa, </w:t>
      </w:r>
      <w:r w:rsidR="005C49CE" w:rsidRPr="00B73A6D">
        <w:rPr>
          <w:rFonts w:ascii="Century Gothic" w:hAnsi="Century Gothic"/>
          <w:sz w:val="20"/>
          <w:szCs w:val="20"/>
        </w:rPr>
        <w:t>September</w:t>
      </w:r>
      <w:r w:rsidRPr="00B73A6D">
        <w:rPr>
          <w:rFonts w:ascii="Century Gothic" w:hAnsi="Century Gothic"/>
          <w:sz w:val="20"/>
          <w:szCs w:val="20"/>
        </w:rPr>
        <w:t xml:space="preserve"> 2005.</w:t>
      </w:r>
    </w:p>
    <w:p w14:paraId="0CEAB674" w14:textId="77777777" w:rsidR="0091214F" w:rsidRPr="00B73A6D" w:rsidRDefault="0091214F" w:rsidP="0091214F">
      <w:pPr>
        <w:ind w:left="360" w:hanging="720"/>
        <w:jc w:val="both"/>
        <w:rPr>
          <w:rFonts w:ascii="Century Gothic" w:hAnsi="Century Gothic"/>
          <w:sz w:val="20"/>
          <w:szCs w:val="20"/>
        </w:rPr>
      </w:pPr>
    </w:p>
    <w:p w14:paraId="23663EEF" w14:textId="13765490"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009A44F8" w:rsidRPr="00B73A6D">
        <w:rPr>
          <w:rFonts w:ascii="Century Gothic" w:hAnsi="Century Gothic"/>
          <w:b/>
          <w:bCs/>
          <w:sz w:val="20"/>
          <w:szCs w:val="20"/>
        </w:rPr>
        <w:t>,</w:t>
      </w:r>
      <w:r w:rsidRPr="00B73A6D">
        <w:rPr>
          <w:rFonts w:ascii="Century Gothic" w:hAnsi="Century Gothic"/>
          <w:sz w:val="20"/>
          <w:szCs w:val="20"/>
        </w:rPr>
        <w:t xml:space="preserve"> and Christy, R.D., “Marketing Opportunities and Challenges for African Fruits and Vegetables”, A Paper presented at the </w:t>
      </w:r>
      <w:r w:rsidRPr="00B73A6D">
        <w:rPr>
          <w:rFonts w:ascii="Century Gothic" w:hAnsi="Century Gothic"/>
          <w:i/>
          <w:sz w:val="20"/>
          <w:szCs w:val="20"/>
        </w:rPr>
        <w:t>Institute of Food Technologists Annual Meeting,</w:t>
      </w:r>
      <w:r w:rsidRPr="00B73A6D">
        <w:rPr>
          <w:rFonts w:ascii="Century Gothic" w:hAnsi="Century Gothic"/>
          <w:sz w:val="20"/>
          <w:szCs w:val="20"/>
        </w:rPr>
        <w:t xml:space="preserve"> New Orleans, Luisiana, July 16-20, 2005.</w:t>
      </w:r>
    </w:p>
    <w:p w14:paraId="2489128B" w14:textId="77777777" w:rsidR="0091214F" w:rsidRPr="00B73A6D" w:rsidRDefault="0091214F" w:rsidP="0091214F">
      <w:pPr>
        <w:ind w:left="360" w:hanging="720"/>
        <w:jc w:val="both"/>
        <w:rPr>
          <w:rFonts w:ascii="Century Gothic" w:hAnsi="Century Gothic"/>
          <w:sz w:val="20"/>
          <w:szCs w:val="20"/>
        </w:rPr>
      </w:pPr>
    </w:p>
    <w:p w14:paraId="39992F6B" w14:textId="666B52CF"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“Pricing Efficiency Under Discontinuous Trade: An analysis of Urban Spot Markets for Tomatoes in Zimbabwe” A paper presented at the </w:t>
      </w:r>
      <w:r w:rsidRPr="00B73A6D">
        <w:rPr>
          <w:rFonts w:ascii="Century Gothic" w:hAnsi="Century Gothic"/>
          <w:i/>
          <w:sz w:val="20"/>
          <w:szCs w:val="20"/>
        </w:rPr>
        <w:t>Agricultural Association of South Africa (AEASA) annual meetings</w:t>
      </w:r>
      <w:r w:rsidRPr="00B73A6D">
        <w:rPr>
          <w:rFonts w:ascii="Century Gothic" w:hAnsi="Century Gothic"/>
          <w:sz w:val="20"/>
          <w:szCs w:val="20"/>
        </w:rPr>
        <w:t xml:space="preserve">, Sormerset, South Africa, </w:t>
      </w:r>
      <w:r w:rsidR="005C49CE" w:rsidRPr="00B73A6D">
        <w:rPr>
          <w:rFonts w:ascii="Century Gothic" w:hAnsi="Century Gothic"/>
          <w:sz w:val="20"/>
          <w:szCs w:val="20"/>
        </w:rPr>
        <w:t>September</w:t>
      </w:r>
      <w:r w:rsidRPr="00B73A6D">
        <w:rPr>
          <w:rFonts w:ascii="Century Gothic" w:hAnsi="Century Gothic"/>
          <w:sz w:val="20"/>
          <w:szCs w:val="20"/>
        </w:rPr>
        <w:t xml:space="preserve"> 2004.</w:t>
      </w:r>
    </w:p>
    <w:p w14:paraId="44BCFC4E" w14:textId="77777777" w:rsidR="0091214F" w:rsidRPr="00B73A6D" w:rsidRDefault="0091214F" w:rsidP="0091214F">
      <w:pPr>
        <w:ind w:left="360" w:hanging="720"/>
        <w:jc w:val="both"/>
        <w:rPr>
          <w:rFonts w:ascii="Century Gothic" w:hAnsi="Century Gothic"/>
          <w:sz w:val="20"/>
          <w:szCs w:val="20"/>
        </w:rPr>
      </w:pPr>
    </w:p>
    <w:p w14:paraId="21280D69"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“Innovative capacity building program for Africa: The Seeds OF Development Program.” A paper presented that the </w:t>
      </w:r>
      <w:r w:rsidRPr="00B73A6D">
        <w:rPr>
          <w:rFonts w:ascii="Century Gothic" w:hAnsi="Century Gothic"/>
          <w:i/>
          <w:sz w:val="20"/>
          <w:szCs w:val="20"/>
        </w:rPr>
        <w:t>Markets to raise incomes of poor farmers in Africa</w:t>
      </w:r>
      <w:r w:rsidRPr="00B73A6D">
        <w:rPr>
          <w:rFonts w:ascii="Century Gothic" w:hAnsi="Century Gothic"/>
          <w:sz w:val="20"/>
          <w:szCs w:val="20"/>
        </w:rPr>
        <w:t xml:space="preserve">, Rockefeller Foundation Workshop, Nairobi, Kenya, April 5-8, 2004 (published abstract). </w:t>
      </w:r>
    </w:p>
    <w:p w14:paraId="18973D27" w14:textId="77777777" w:rsidR="0091214F" w:rsidRPr="00B73A6D" w:rsidRDefault="0091214F" w:rsidP="0091214F">
      <w:pPr>
        <w:ind w:left="360"/>
        <w:jc w:val="both"/>
        <w:rPr>
          <w:rFonts w:ascii="Century Gothic" w:hAnsi="Century Gothic"/>
          <w:sz w:val="20"/>
          <w:szCs w:val="20"/>
        </w:rPr>
      </w:pPr>
    </w:p>
    <w:p w14:paraId="7D11C9FF"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and Christy, R.D., “The Blind Economists and a Market: Spatial Integration and Equilibrium among Urban Spot Markets in Zimbabwe.” A Poster Paper to be presented at </w:t>
      </w:r>
      <w:r w:rsidRPr="00B73A6D">
        <w:rPr>
          <w:rFonts w:ascii="Century Gothic" w:hAnsi="Century Gothic"/>
          <w:i/>
          <w:sz w:val="20"/>
          <w:szCs w:val="20"/>
        </w:rPr>
        <w:t>25th International Conference of International Association of Agricultural Economists (IAAE)</w:t>
      </w:r>
      <w:r w:rsidRPr="00B73A6D">
        <w:rPr>
          <w:rFonts w:ascii="Century Gothic" w:hAnsi="Century Gothic"/>
          <w:sz w:val="20"/>
          <w:szCs w:val="20"/>
        </w:rPr>
        <w:t>, Durban, South Africa, August 2003.</w:t>
      </w:r>
    </w:p>
    <w:p w14:paraId="2E7F2AC2" w14:textId="77777777" w:rsidR="0091214F" w:rsidRPr="00B73A6D" w:rsidRDefault="0091214F" w:rsidP="0091214F">
      <w:pPr>
        <w:ind w:left="360" w:hanging="720"/>
        <w:jc w:val="both"/>
        <w:rPr>
          <w:rFonts w:ascii="Century Gothic" w:hAnsi="Century Gothic"/>
          <w:sz w:val="20"/>
          <w:szCs w:val="20"/>
        </w:rPr>
      </w:pPr>
    </w:p>
    <w:p w14:paraId="159A0E1B" w14:textId="77777777" w:rsidR="00337FD3" w:rsidRPr="00B73A6D" w:rsidRDefault="0091214F" w:rsidP="00337FD3">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lastRenderedPageBreak/>
        <w:t>Mabaya, E.,</w:t>
      </w:r>
      <w:r w:rsidRPr="00B73A6D">
        <w:rPr>
          <w:rFonts w:ascii="Century Gothic" w:hAnsi="Century Gothic"/>
          <w:sz w:val="20"/>
          <w:szCs w:val="20"/>
        </w:rPr>
        <w:t xml:space="preserve"> “Globalization of African Economies: Lesson from Structural Adjustment Programs” presented at </w:t>
      </w:r>
      <w:r w:rsidRPr="00B73A6D">
        <w:rPr>
          <w:rFonts w:ascii="Century Gothic" w:hAnsi="Century Gothic"/>
          <w:i/>
          <w:sz w:val="20"/>
          <w:szCs w:val="20"/>
        </w:rPr>
        <w:t>Achieving Sustainable Communities in a Global Economy Conference</w:t>
      </w:r>
      <w:r w:rsidRPr="00B73A6D">
        <w:rPr>
          <w:rFonts w:ascii="Century Gothic" w:hAnsi="Century Gothic"/>
          <w:sz w:val="20"/>
          <w:szCs w:val="20"/>
        </w:rPr>
        <w:t>, Cornell University, Ithaca, New York, November 2002.</w:t>
      </w:r>
    </w:p>
    <w:p w14:paraId="521BD86E" w14:textId="77777777" w:rsidR="00337FD3" w:rsidRPr="00B73A6D" w:rsidRDefault="00337FD3" w:rsidP="00337FD3">
      <w:pPr>
        <w:pStyle w:val="ListParagraph"/>
        <w:rPr>
          <w:rFonts w:ascii="Century Gothic" w:hAnsi="Century Gothic"/>
          <w:sz w:val="20"/>
          <w:szCs w:val="20"/>
        </w:rPr>
      </w:pPr>
    </w:p>
    <w:p w14:paraId="09ED5A77" w14:textId="14E0F816" w:rsidR="0091214F" w:rsidRPr="00B73A6D" w:rsidRDefault="0091214F" w:rsidP="00337FD3">
      <w:pPr>
        <w:pStyle w:val="ListParagraph"/>
        <w:numPr>
          <w:ilvl w:val="0"/>
          <w:numId w:val="13"/>
        </w:numPr>
        <w:jc w:val="both"/>
        <w:rPr>
          <w:rFonts w:ascii="Century Gothic" w:hAnsi="Century Gothic"/>
          <w:sz w:val="20"/>
          <w:szCs w:val="20"/>
        </w:rPr>
      </w:pPr>
      <w:r w:rsidRPr="00B73A6D">
        <w:rPr>
          <w:rFonts w:ascii="Century Gothic" w:hAnsi="Century Gothic"/>
          <w:sz w:val="20"/>
          <w:szCs w:val="20"/>
        </w:rPr>
        <w:t xml:space="preserve">Christy, R.D. and </w:t>
      </w:r>
      <w:r w:rsidRPr="00B73A6D">
        <w:rPr>
          <w:rFonts w:ascii="Century Gothic" w:hAnsi="Century Gothic"/>
          <w:b/>
          <w:bCs/>
          <w:sz w:val="20"/>
          <w:szCs w:val="20"/>
        </w:rPr>
        <w:t>Mabaya, E.,</w:t>
      </w:r>
      <w:r w:rsidRPr="00B73A6D">
        <w:rPr>
          <w:rFonts w:ascii="Century Gothic" w:hAnsi="Century Gothic"/>
          <w:sz w:val="20"/>
          <w:szCs w:val="20"/>
        </w:rPr>
        <w:t xml:space="preserve"> “Emerging Markets in Africa," Seminar, </w:t>
      </w:r>
      <w:r w:rsidRPr="00B73A6D">
        <w:rPr>
          <w:rFonts w:ascii="Century Gothic" w:hAnsi="Century Gothic"/>
          <w:i/>
          <w:sz w:val="20"/>
          <w:szCs w:val="20"/>
        </w:rPr>
        <w:t>Institute for Africa Development</w:t>
      </w:r>
      <w:r w:rsidRPr="00B73A6D">
        <w:rPr>
          <w:rFonts w:ascii="Century Gothic" w:hAnsi="Century Gothic"/>
          <w:sz w:val="20"/>
          <w:szCs w:val="20"/>
        </w:rPr>
        <w:t>, Cornell University, Ithaca, NY, March 2002.</w:t>
      </w:r>
    </w:p>
    <w:p w14:paraId="71B42A4B" w14:textId="77777777" w:rsidR="0091214F" w:rsidRPr="00B73A6D" w:rsidRDefault="0091214F" w:rsidP="0091214F">
      <w:pPr>
        <w:ind w:left="360" w:hanging="720"/>
        <w:jc w:val="both"/>
        <w:rPr>
          <w:rFonts w:ascii="Century Gothic" w:hAnsi="Century Gothic"/>
          <w:sz w:val="20"/>
          <w:szCs w:val="20"/>
        </w:rPr>
      </w:pPr>
    </w:p>
    <w:p w14:paraId="27C77FC0"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“Globalization of African Economies: Lesson from Structural Adjustment Programs” presented at </w:t>
      </w:r>
      <w:r w:rsidRPr="00B73A6D">
        <w:rPr>
          <w:rFonts w:ascii="Century Gothic" w:hAnsi="Century Gothic"/>
          <w:i/>
          <w:sz w:val="20"/>
          <w:szCs w:val="20"/>
        </w:rPr>
        <w:t>Achieving Sustainable Communities in a Global Economy Conference</w:t>
      </w:r>
      <w:r w:rsidRPr="00B73A6D">
        <w:rPr>
          <w:rFonts w:ascii="Century Gothic" w:hAnsi="Century Gothic"/>
          <w:sz w:val="20"/>
          <w:szCs w:val="20"/>
        </w:rPr>
        <w:t>, Cornell University, Ithaca, New York, November 2002.</w:t>
      </w:r>
    </w:p>
    <w:p w14:paraId="2B7CB002" w14:textId="77777777" w:rsidR="0091214F" w:rsidRPr="00B73A6D" w:rsidRDefault="0091214F" w:rsidP="0091214F">
      <w:pPr>
        <w:ind w:left="360" w:hanging="720"/>
        <w:jc w:val="both"/>
        <w:rPr>
          <w:rFonts w:ascii="Century Gothic" w:hAnsi="Century Gothic"/>
          <w:sz w:val="20"/>
          <w:szCs w:val="20"/>
        </w:rPr>
      </w:pPr>
    </w:p>
    <w:p w14:paraId="69790C99"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sz w:val="20"/>
          <w:szCs w:val="20"/>
        </w:rPr>
        <w:t xml:space="preserve">Christy, R.D. and Mabaya, E., “Emerging Markets in Africa," Seminar, </w:t>
      </w:r>
      <w:r w:rsidRPr="00B73A6D">
        <w:rPr>
          <w:rFonts w:ascii="Century Gothic" w:hAnsi="Century Gothic"/>
          <w:i/>
          <w:sz w:val="20"/>
          <w:szCs w:val="20"/>
        </w:rPr>
        <w:t>Institute of Africa Development,</w:t>
      </w:r>
      <w:r w:rsidRPr="00B73A6D">
        <w:rPr>
          <w:rFonts w:ascii="Century Gothic" w:hAnsi="Century Gothic"/>
          <w:sz w:val="20"/>
          <w:szCs w:val="20"/>
        </w:rPr>
        <w:t xml:space="preserve"> Cornell University, Ithaca, NY, March 2002.</w:t>
      </w:r>
    </w:p>
    <w:p w14:paraId="63E53B8C" w14:textId="77777777" w:rsidR="0091214F" w:rsidRPr="00B73A6D" w:rsidRDefault="0091214F" w:rsidP="0091214F">
      <w:pPr>
        <w:ind w:left="360" w:hanging="720"/>
        <w:jc w:val="both"/>
        <w:rPr>
          <w:rFonts w:ascii="Century Gothic" w:hAnsi="Century Gothic"/>
          <w:sz w:val="20"/>
          <w:szCs w:val="20"/>
        </w:rPr>
      </w:pPr>
    </w:p>
    <w:p w14:paraId="6C2A4E43"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“Spatial Market Integration” a poster presented at </w:t>
      </w:r>
      <w:r w:rsidRPr="00B73A6D">
        <w:rPr>
          <w:rFonts w:ascii="Century Gothic" w:hAnsi="Century Gothic"/>
          <w:i/>
          <w:sz w:val="20"/>
          <w:szCs w:val="20"/>
        </w:rPr>
        <w:t xml:space="preserve">the Agricultural Economics Association of South Africa -Annual Conference </w:t>
      </w:r>
      <w:r w:rsidRPr="00B73A6D">
        <w:rPr>
          <w:rFonts w:ascii="Century Gothic" w:hAnsi="Century Gothic"/>
          <w:sz w:val="20"/>
          <w:szCs w:val="20"/>
        </w:rPr>
        <w:t>(19-21 September 2001) Drakensberg, South Africa, 2001.</w:t>
      </w:r>
    </w:p>
    <w:p w14:paraId="2E094977" w14:textId="77777777" w:rsidR="0091214F" w:rsidRPr="00B73A6D" w:rsidRDefault="0091214F" w:rsidP="0091214F">
      <w:pPr>
        <w:ind w:left="360" w:hanging="720"/>
        <w:jc w:val="both"/>
        <w:rPr>
          <w:rFonts w:ascii="Century Gothic" w:hAnsi="Century Gothic"/>
          <w:sz w:val="20"/>
          <w:szCs w:val="20"/>
        </w:rPr>
      </w:pPr>
    </w:p>
    <w:p w14:paraId="35542E14"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Rusike, J., and Christy, R.D., “Market Structure and Price Movements in Zimbabwe’s Smallholder Horticultural Markets.” Paper presented at the International Association of Agricultural Economists International Symposium, Pretoria, South Africa, August 10-15, 1998.</w:t>
      </w:r>
    </w:p>
    <w:p w14:paraId="7978728E" w14:textId="77777777" w:rsidR="0091214F" w:rsidRPr="00B73A6D" w:rsidRDefault="0091214F" w:rsidP="0091214F">
      <w:pPr>
        <w:ind w:left="360" w:hanging="720"/>
        <w:jc w:val="both"/>
        <w:rPr>
          <w:rFonts w:ascii="Century Gothic" w:hAnsi="Century Gothic"/>
          <w:sz w:val="20"/>
          <w:szCs w:val="20"/>
        </w:rPr>
      </w:pPr>
    </w:p>
    <w:p w14:paraId="1CCFA1C2" w14:textId="7777777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sz w:val="20"/>
          <w:szCs w:val="20"/>
        </w:rPr>
        <w:t xml:space="preserve">Guvheya, G., </w:t>
      </w:r>
      <w:r w:rsidRPr="00B73A6D">
        <w:rPr>
          <w:rFonts w:ascii="Century Gothic" w:hAnsi="Century Gothic"/>
          <w:b/>
          <w:bCs/>
          <w:sz w:val="20"/>
          <w:szCs w:val="20"/>
        </w:rPr>
        <w:t>Mabaya, E.,</w:t>
      </w:r>
      <w:r w:rsidRPr="00B73A6D">
        <w:rPr>
          <w:rFonts w:ascii="Century Gothic" w:hAnsi="Century Gothic"/>
          <w:sz w:val="20"/>
          <w:szCs w:val="20"/>
        </w:rPr>
        <w:t xml:space="preserve"> Gakonyo, N., Matanda, M., and Christy, R.D., “Horticultural Marketing in Zimbabwe: Price movements and Spatial Price Integration.” Invited paper presented at the </w:t>
      </w:r>
      <w:r w:rsidRPr="00B73A6D">
        <w:rPr>
          <w:rFonts w:ascii="Century Gothic" w:hAnsi="Century Gothic"/>
          <w:i/>
          <w:sz w:val="20"/>
          <w:szCs w:val="20"/>
        </w:rPr>
        <w:t>African Farm Management Conference: Farm and Farmer Organization for Sustainable Agriculture in Africa</w:t>
      </w:r>
      <w:r w:rsidRPr="00B73A6D">
        <w:rPr>
          <w:rFonts w:ascii="Century Gothic" w:hAnsi="Century Gothic"/>
          <w:sz w:val="20"/>
          <w:szCs w:val="20"/>
        </w:rPr>
        <w:t>, Stellenbosch, South Africa, January 24-31, 1998.</w:t>
      </w:r>
    </w:p>
    <w:p w14:paraId="647D3FCE" w14:textId="77777777" w:rsidR="0091214F" w:rsidRPr="00B73A6D" w:rsidRDefault="0091214F" w:rsidP="0091214F">
      <w:pPr>
        <w:ind w:left="360" w:hanging="720"/>
        <w:jc w:val="both"/>
        <w:rPr>
          <w:rFonts w:ascii="Century Gothic" w:hAnsi="Century Gothic"/>
          <w:sz w:val="20"/>
          <w:szCs w:val="20"/>
        </w:rPr>
      </w:pPr>
    </w:p>
    <w:p w14:paraId="3405A1BF" w14:textId="36F6D19A"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sz w:val="20"/>
          <w:szCs w:val="20"/>
        </w:rPr>
        <w:t xml:space="preserve">Guvheya, G., </w:t>
      </w:r>
      <w:r w:rsidRPr="00B73A6D">
        <w:rPr>
          <w:rFonts w:ascii="Century Gothic" w:hAnsi="Century Gothic"/>
          <w:b/>
          <w:bCs/>
          <w:sz w:val="20"/>
          <w:szCs w:val="20"/>
        </w:rPr>
        <w:t>Mabaya, E.,</w:t>
      </w:r>
      <w:r w:rsidRPr="00B73A6D">
        <w:rPr>
          <w:rFonts w:ascii="Century Gothic" w:hAnsi="Century Gothic"/>
          <w:sz w:val="20"/>
          <w:szCs w:val="20"/>
        </w:rPr>
        <w:t xml:space="preserve"> and Ralph D. Christy.  "Horticultural Marketing in Zimbabwe: Margins, Price Transmission and Spatial Market Integration."  Paper presented at the </w:t>
      </w:r>
      <w:r w:rsidRPr="00B73A6D">
        <w:rPr>
          <w:rFonts w:ascii="Century Gothic" w:hAnsi="Century Gothic"/>
          <w:i/>
          <w:sz w:val="20"/>
          <w:szCs w:val="20"/>
        </w:rPr>
        <w:t>57th European Association of Agricultural Economists Seminar 1998</w:t>
      </w:r>
      <w:r w:rsidRPr="00B73A6D">
        <w:rPr>
          <w:rFonts w:ascii="Century Gothic" w:hAnsi="Century Gothic"/>
          <w:sz w:val="20"/>
          <w:szCs w:val="20"/>
        </w:rPr>
        <w:t xml:space="preserve">, The Netherlands, September 23-36, </w:t>
      </w:r>
      <w:r w:rsidR="005C49CE" w:rsidRPr="00B73A6D">
        <w:rPr>
          <w:rFonts w:ascii="Century Gothic" w:hAnsi="Century Gothic"/>
          <w:sz w:val="20"/>
          <w:szCs w:val="20"/>
        </w:rPr>
        <w:t>1998.</w:t>
      </w:r>
    </w:p>
    <w:p w14:paraId="571AE30B" w14:textId="77777777" w:rsidR="0091214F" w:rsidRPr="00B73A6D" w:rsidRDefault="0091214F" w:rsidP="0091214F">
      <w:pPr>
        <w:ind w:left="360" w:hanging="720"/>
        <w:jc w:val="both"/>
        <w:rPr>
          <w:rFonts w:ascii="Century Gothic" w:hAnsi="Century Gothic"/>
          <w:sz w:val="20"/>
          <w:szCs w:val="20"/>
        </w:rPr>
      </w:pPr>
    </w:p>
    <w:p w14:paraId="3D8501DA" w14:textId="1CE47287" w:rsidR="0091214F" w:rsidRPr="00B73A6D" w:rsidRDefault="0091214F" w:rsidP="0091214F">
      <w:pPr>
        <w:pStyle w:val="ListParagraph"/>
        <w:numPr>
          <w:ilvl w:val="0"/>
          <w:numId w:val="13"/>
        </w:numPr>
        <w:jc w:val="both"/>
        <w:rPr>
          <w:rFonts w:ascii="Century Gothic" w:hAnsi="Century Gothic"/>
          <w:sz w:val="20"/>
          <w:szCs w:val="20"/>
        </w:rPr>
      </w:pPr>
      <w:r w:rsidRPr="00B73A6D">
        <w:rPr>
          <w:rFonts w:ascii="Century Gothic" w:hAnsi="Century Gothic"/>
          <w:b/>
          <w:bCs/>
          <w:sz w:val="20"/>
          <w:szCs w:val="20"/>
        </w:rPr>
        <w:t>Mabaya, E.,</w:t>
      </w:r>
      <w:r w:rsidRPr="00B73A6D">
        <w:rPr>
          <w:rFonts w:ascii="Century Gothic" w:hAnsi="Century Gothic"/>
          <w:sz w:val="20"/>
          <w:szCs w:val="20"/>
        </w:rPr>
        <w:t xml:space="preserve"> and Christy, R.D., “Wholesale Price Movements for Horticultural Produce in Zimbabwe: An Analysis of Tomato Prices in Harare.” Paper presented at the </w:t>
      </w:r>
      <w:r w:rsidRPr="00B73A6D">
        <w:rPr>
          <w:rFonts w:ascii="Century Gothic" w:hAnsi="Century Gothic"/>
          <w:i/>
          <w:sz w:val="20"/>
          <w:szCs w:val="20"/>
        </w:rPr>
        <w:t>Professional Agricultural Workers Conference,</w:t>
      </w:r>
      <w:r w:rsidRPr="00B73A6D">
        <w:rPr>
          <w:rFonts w:ascii="Century Gothic" w:hAnsi="Century Gothic"/>
          <w:sz w:val="20"/>
          <w:szCs w:val="20"/>
        </w:rPr>
        <w:t xml:space="preserve"> Tuskegee University, Alabama, </w:t>
      </w:r>
      <w:r w:rsidR="005C49CE" w:rsidRPr="00B73A6D">
        <w:rPr>
          <w:rFonts w:ascii="Century Gothic" w:hAnsi="Century Gothic"/>
          <w:sz w:val="20"/>
          <w:szCs w:val="20"/>
        </w:rPr>
        <w:t>November</w:t>
      </w:r>
      <w:r w:rsidRPr="00B73A6D">
        <w:rPr>
          <w:rFonts w:ascii="Century Gothic" w:hAnsi="Century Gothic"/>
          <w:sz w:val="20"/>
          <w:szCs w:val="20"/>
        </w:rPr>
        <w:t xml:space="preserve"> 1997.</w:t>
      </w:r>
    </w:p>
    <w:p w14:paraId="61A9BB51" w14:textId="77777777" w:rsidR="007D775C" w:rsidRPr="007D775C" w:rsidRDefault="007D775C" w:rsidP="007D775C">
      <w:pPr>
        <w:pStyle w:val="ListParagraph"/>
        <w:rPr>
          <w:rFonts w:ascii="Century Gothic" w:hAnsi="Century Gothic"/>
          <w:sz w:val="20"/>
          <w:szCs w:val="20"/>
        </w:rPr>
      </w:pPr>
    </w:p>
    <w:p w14:paraId="439C63B4" w14:textId="77777777" w:rsidR="007D775C" w:rsidRPr="00041125" w:rsidRDefault="007D775C" w:rsidP="007D775C">
      <w:pPr>
        <w:pStyle w:val="ListParagraph"/>
        <w:ind w:left="360"/>
        <w:jc w:val="both"/>
        <w:rPr>
          <w:rFonts w:ascii="Century Gothic" w:hAnsi="Century Gothic"/>
          <w:sz w:val="20"/>
          <w:szCs w:val="20"/>
        </w:rPr>
      </w:pPr>
    </w:p>
    <w:p w14:paraId="7AC12ECA" w14:textId="538D29CD" w:rsidR="005C49CE" w:rsidRDefault="005C49CE" w:rsidP="007D775C">
      <w:pPr>
        <w:pBdr>
          <w:top w:val="single" w:sz="4" w:space="1" w:color="auto"/>
        </w:pBdr>
        <w:rPr>
          <w:rFonts w:ascii="Century Gothic" w:hAnsi="Century Gothic" w:cs="Courier New"/>
          <w:b/>
          <w:bCs/>
          <w:sz w:val="20"/>
          <w:szCs w:val="20"/>
        </w:rPr>
      </w:pPr>
    </w:p>
    <w:p w14:paraId="2DF6D047" w14:textId="1A34EEA1" w:rsidR="004B044A" w:rsidRDefault="004B044A" w:rsidP="007D775C">
      <w:pPr>
        <w:pBdr>
          <w:top w:val="single" w:sz="4" w:space="1" w:color="auto"/>
        </w:pBdr>
        <w:rPr>
          <w:rFonts w:ascii="Century Gothic" w:hAnsi="Century Gothic" w:cs="Courier New"/>
          <w:b/>
          <w:bCs/>
          <w:sz w:val="20"/>
          <w:szCs w:val="20"/>
        </w:rPr>
      </w:pPr>
      <w:r>
        <w:rPr>
          <w:rFonts w:ascii="Century Gothic" w:hAnsi="Century Gothic" w:cs="Courier New"/>
          <w:b/>
          <w:bCs/>
          <w:sz w:val="20"/>
          <w:szCs w:val="20"/>
        </w:rPr>
        <w:t>REFERENCES</w:t>
      </w:r>
    </w:p>
    <w:p w14:paraId="28B913F0" w14:textId="77777777" w:rsidR="004B044A" w:rsidRDefault="004B044A" w:rsidP="007D775C">
      <w:pPr>
        <w:pBdr>
          <w:top w:val="single" w:sz="4" w:space="1" w:color="auto"/>
        </w:pBdr>
        <w:rPr>
          <w:rFonts w:ascii="Century Gothic" w:hAnsi="Century Gothic" w:cs="Courier New"/>
          <w:b/>
          <w:bCs/>
          <w:sz w:val="20"/>
          <w:szCs w:val="20"/>
        </w:rPr>
      </w:pPr>
    </w:p>
    <w:p w14:paraId="01F34F91" w14:textId="3C196971" w:rsidR="004B044A" w:rsidRPr="00FF4FC0" w:rsidRDefault="004B044A" w:rsidP="007D775C">
      <w:pPr>
        <w:pBdr>
          <w:top w:val="single" w:sz="4" w:space="1" w:color="auto"/>
        </w:pBdr>
        <w:rPr>
          <w:rFonts w:ascii="Century Gothic" w:hAnsi="Century Gothic" w:cs="Courier New"/>
          <w:b/>
          <w:bCs/>
          <w:sz w:val="20"/>
          <w:szCs w:val="20"/>
        </w:rPr>
      </w:pPr>
      <w:r>
        <w:rPr>
          <w:rFonts w:ascii="Century Gothic" w:hAnsi="Century Gothic" w:cs="Courier New"/>
          <w:b/>
          <w:bCs/>
          <w:sz w:val="20"/>
          <w:szCs w:val="20"/>
        </w:rPr>
        <w:t>Available upon request</w:t>
      </w:r>
    </w:p>
    <w:sectPr w:rsidR="004B044A" w:rsidRPr="00FF4FC0" w:rsidSect="00AF7290">
      <w:footerReference w:type="default" r:id="rId10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135F1" w14:textId="77777777" w:rsidR="00B14E00" w:rsidRDefault="00B14E00">
      <w:r>
        <w:separator/>
      </w:r>
    </w:p>
  </w:endnote>
  <w:endnote w:type="continuationSeparator" w:id="0">
    <w:p w14:paraId="5EAEB609" w14:textId="77777777" w:rsidR="00B14E00" w:rsidRDefault="00B14E00">
      <w:r>
        <w:continuationSeparator/>
      </w:r>
    </w:p>
  </w:endnote>
  <w:endnote w:type="continuationNotice" w:id="1">
    <w:p w14:paraId="2A1C9C69" w14:textId="77777777" w:rsidR="00B14E00" w:rsidRDefault="00B14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panose1 w:val="020B0604020202020204"/>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ñ≤#R">
    <w:altName w:val="Calibri"/>
    <w:panose1 w:val="020B0604020202020204"/>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A284" w14:textId="13763E87" w:rsidR="000D3ECB" w:rsidRPr="00946602" w:rsidRDefault="000D3ECB" w:rsidP="00511A59">
    <w:pPr>
      <w:pStyle w:val="Footer"/>
      <w:pBdr>
        <w:top w:val="single" w:sz="4" w:space="1" w:color="auto"/>
      </w:pBdr>
      <w:rPr>
        <w:rFonts w:ascii="Century Gothic" w:hAnsi="Century Gothic"/>
        <w:sz w:val="18"/>
        <w:szCs w:val="18"/>
      </w:rPr>
    </w:pPr>
    <w:r w:rsidRPr="00946602">
      <w:rPr>
        <w:rFonts w:ascii="Century Gothic" w:hAnsi="Century Gothic"/>
        <w:sz w:val="18"/>
        <w:szCs w:val="18"/>
      </w:rPr>
      <w:t xml:space="preserve">Edward Mabaya                                       </w:t>
    </w:r>
    <w:r w:rsidR="0097788E">
      <w:rPr>
        <w:rFonts w:ascii="Century Gothic" w:hAnsi="Century Gothic"/>
        <w:sz w:val="18"/>
        <w:szCs w:val="18"/>
      </w:rPr>
      <w:t>0</w:t>
    </w:r>
    <w:r w:rsidR="004B044A">
      <w:rPr>
        <w:rFonts w:ascii="Century Gothic" w:hAnsi="Century Gothic"/>
        <w:sz w:val="18"/>
        <w:szCs w:val="18"/>
      </w:rPr>
      <w:t>1</w:t>
    </w:r>
    <w:r w:rsidRPr="00946602">
      <w:rPr>
        <w:rFonts w:ascii="Century Gothic" w:hAnsi="Century Gothic"/>
        <w:sz w:val="18"/>
        <w:szCs w:val="18"/>
      </w:rPr>
      <w:t>-202</w:t>
    </w:r>
    <w:r w:rsidR="004B044A">
      <w:rPr>
        <w:rFonts w:ascii="Century Gothic" w:hAnsi="Century Gothic"/>
        <w:sz w:val="18"/>
        <w:szCs w:val="18"/>
      </w:rPr>
      <w:t>6</w:t>
    </w:r>
    <w:r w:rsidRPr="00946602">
      <w:rPr>
        <w:rFonts w:ascii="Century Gothic" w:hAnsi="Century Gothic"/>
        <w:sz w:val="18"/>
        <w:szCs w:val="18"/>
      </w:rPr>
      <w:t xml:space="preserve"> Abridged C.V.                                                         </w:t>
    </w:r>
    <w:r w:rsidRPr="00946602">
      <w:rPr>
        <w:rFonts w:ascii="Century Gothic" w:hAnsi="Century Gothic"/>
        <w:sz w:val="18"/>
        <w:szCs w:val="18"/>
      </w:rPr>
      <w:tab/>
      <w:t xml:space="preserve">       Page </w:t>
    </w:r>
    <w:r w:rsidRPr="00946602">
      <w:rPr>
        <w:rFonts w:ascii="Century Gothic" w:hAnsi="Century Gothic"/>
        <w:sz w:val="18"/>
        <w:szCs w:val="18"/>
      </w:rPr>
      <w:fldChar w:fldCharType="begin"/>
    </w:r>
    <w:r w:rsidRPr="00946602">
      <w:rPr>
        <w:rFonts w:ascii="Century Gothic" w:hAnsi="Century Gothic"/>
        <w:sz w:val="18"/>
        <w:szCs w:val="18"/>
      </w:rPr>
      <w:instrText xml:space="preserve"> PAGE </w:instrText>
    </w:r>
    <w:r w:rsidRPr="00946602">
      <w:rPr>
        <w:rFonts w:ascii="Century Gothic" w:hAnsi="Century Gothic"/>
        <w:sz w:val="18"/>
        <w:szCs w:val="18"/>
      </w:rPr>
      <w:fldChar w:fldCharType="separate"/>
    </w:r>
    <w:r w:rsidRPr="00946602">
      <w:rPr>
        <w:rFonts w:ascii="Century Gothic" w:hAnsi="Century Gothic"/>
        <w:noProof/>
        <w:sz w:val="18"/>
        <w:szCs w:val="18"/>
      </w:rPr>
      <w:t>6</w:t>
    </w:r>
    <w:r w:rsidRPr="00946602">
      <w:rPr>
        <w:rFonts w:ascii="Century Gothic" w:hAnsi="Century Gothic"/>
        <w:sz w:val="18"/>
        <w:szCs w:val="18"/>
      </w:rPr>
      <w:fldChar w:fldCharType="end"/>
    </w:r>
    <w:r w:rsidRPr="00946602">
      <w:rPr>
        <w:rFonts w:ascii="Century Gothic" w:hAnsi="Century Gothic"/>
        <w:sz w:val="18"/>
        <w:szCs w:val="18"/>
      </w:rPr>
      <w:t xml:space="preserve"> of </w:t>
    </w:r>
    <w:r w:rsidRPr="00946602">
      <w:rPr>
        <w:rFonts w:ascii="Century Gothic" w:hAnsi="Century Gothic"/>
        <w:sz w:val="18"/>
        <w:szCs w:val="18"/>
      </w:rPr>
      <w:fldChar w:fldCharType="begin"/>
    </w:r>
    <w:r w:rsidRPr="00946602">
      <w:rPr>
        <w:rFonts w:ascii="Century Gothic" w:hAnsi="Century Gothic"/>
        <w:sz w:val="18"/>
        <w:szCs w:val="18"/>
      </w:rPr>
      <w:instrText xml:space="preserve"> NUMPAGES </w:instrText>
    </w:r>
    <w:r w:rsidRPr="00946602">
      <w:rPr>
        <w:rFonts w:ascii="Century Gothic" w:hAnsi="Century Gothic"/>
        <w:sz w:val="18"/>
        <w:szCs w:val="18"/>
      </w:rPr>
      <w:fldChar w:fldCharType="separate"/>
    </w:r>
    <w:r w:rsidRPr="00946602">
      <w:rPr>
        <w:rFonts w:ascii="Century Gothic" w:hAnsi="Century Gothic"/>
        <w:noProof/>
        <w:sz w:val="18"/>
        <w:szCs w:val="18"/>
      </w:rPr>
      <w:t>15</w:t>
    </w:r>
    <w:r w:rsidRPr="00946602">
      <w:rPr>
        <w:rFonts w:ascii="Century Gothic" w:hAnsi="Century Gothic"/>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0EBA" w14:textId="77777777" w:rsidR="00B14E00" w:rsidRDefault="00B14E00">
      <w:r>
        <w:separator/>
      </w:r>
    </w:p>
  </w:footnote>
  <w:footnote w:type="continuationSeparator" w:id="0">
    <w:p w14:paraId="400B4462" w14:textId="77777777" w:rsidR="00B14E00" w:rsidRDefault="00B14E00">
      <w:r>
        <w:continuationSeparator/>
      </w:r>
    </w:p>
  </w:footnote>
  <w:footnote w:type="continuationNotice" w:id="1">
    <w:p w14:paraId="5DCC28E3" w14:textId="77777777" w:rsidR="00B14E00" w:rsidRDefault="00B14E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26C10D1"/>
    <w:multiLevelType w:val="hybridMultilevel"/>
    <w:tmpl w:val="859E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D09FC"/>
    <w:multiLevelType w:val="hybridMultilevel"/>
    <w:tmpl w:val="61C083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40A30"/>
    <w:multiLevelType w:val="multilevel"/>
    <w:tmpl w:val="E628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66B50"/>
    <w:multiLevelType w:val="hybridMultilevel"/>
    <w:tmpl w:val="7534D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342EE"/>
    <w:multiLevelType w:val="hybridMultilevel"/>
    <w:tmpl w:val="C2B65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30354"/>
    <w:multiLevelType w:val="hybridMultilevel"/>
    <w:tmpl w:val="D736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84B14"/>
    <w:multiLevelType w:val="hybridMultilevel"/>
    <w:tmpl w:val="1FBCD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224B9C"/>
    <w:multiLevelType w:val="hybridMultilevel"/>
    <w:tmpl w:val="EB6E6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9B7E2B"/>
    <w:multiLevelType w:val="hybridMultilevel"/>
    <w:tmpl w:val="27428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AA5EF0"/>
    <w:multiLevelType w:val="hybridMultilevel"/>
    <w:tmpl w:val="E846736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754D8"/>
    <w:multiLevelType w:val="multilevel"/>
    <w:tmpl w:val="42D8A62E"/>
    <w:styleLink w:val="List0"/>
    <w:lvl w:ilvl="0">
      <w:start w:val="1"/>
      <w:numFmt w:val="decimal"/>
      <w:lvlText w:val="%1."/>
      <w:lvlJc w:val="left"/>
      <w:rPr>
        <w:color w:val="1A1A1A"/>
        <w:kern w:val="0"/>
        <w:position w:val="0"/>
        <w:u w:color="1A1A1A"/>
      </w:rPr>
    </w:lvl>
    <w:lvl w:ilvl="1">
      <w:start w:val="1"/>
      <w:numFmt w:val="lowerLetter"/>
      <w:lvlText w:val="%2."/>
      <w:lvlJc w:val="left"/>
      <w:rPr>
        <w:color w:val="1A1A1A"/>
        <w:kern w:val="0"/>
        <w:position w:val="0"/>
        <w:u w:color="1A1A1A"/>
      </w:rPr>
    </w:lvl>
    <w:lvl w:ilvl="2">
      <w:start w:val="1"/>
      <w:numFmt w:val="lowerRoman"/>
      <w:lvlText w:val="%3."/>
      <w:lvlJc w:val="left"/>
      <w:rPr>
        <w:color w:val="1A1A1A"/>
        <w:kern w:val="0"/>
        <w:position w:val="0"/>
        <w:u w:color="1A1A1A"/>
      </w:rPr>
    </w:lvl>
    <w:lvl w:ilvl="3">
      <w:start w:val="1"/>
      <w:numFmt w:val="decimal"/>
      <w:lvlText w:val="%4."/>
      <w:lvlJc w:val="left"/>
      <w:rPr>
        <w:color w:val="1A1A1A"/>
        <w:kern w:val="0"/>
        <w:position w:val="0"/>
        <w:u w:color="1A1A1A"/>
      </w:rPr>
    </w:lvl>
    <w:lvl w:ilvl="4">
      <w:start w:val="1"/>
      <w:numFmt w:val="lowerLetter"/>
      <w:lvlText w:val="%5."/>
      <w:lvlJc w:val="left"/>
      <w:rPr>
        <w:color w:val="1A1A1A"/>
        <w:kern w:val="0"/>
        <w:position w:val="0"/>
        <w:u w:color="1A1A1A"/>
      </w:rPr>
    </w:lvl>
    <w:lvl w:ilvl="5">
      <w:start w:val="1"/>
      <w:numFmt w:val="lowerRoman"/>
      <w:lvlText w:val="%6."/>
      <w:lvlJc w:val="left"/>
      <w:rPr>
        <w:color w:val="1A1A1A"/>
        <w:kern w:val="0"/>
        <w:position w:val="0"/>
        <w:u w:color="1A1A1A"/>
      </w:rPr>
    </w:lvl>
    <w:lvl w:ilvl="6">
      <w:start w:val="1"/>
      <w:numFmt w:val="decimal"/>
      <w:lvlText w:val="%7."/>
      <w:lvlJc w:val="left"/>
      <w:rPr>
        <w:color w:val="1A1A1A"/>
        <w:kern w:val="0"/>
        <w:position w:val="0"/>
        <w:u w:color="1A1A1A"/>
      </w:rPr>
    </w:lvl>
    <w:lvl w:ilvl="7">
      <w:start w:val="1"/>
      <w:numFmt w:val="lowerLetter"/>
      <w:lvlText w:val="%8."/>
      <w:lvlJc w:val="left"/>
      <w:rPr>
        <w:color w:val="1A1A1A"/>
        <w:kern w:val="0"/>
        <w:position w:val="0"/>
        <w:u w:color="1A1A1A"/>
      </w:rPr>
    </w:lvl>
    <w:lvl w:ilvl="8">
      <w:start w:val="1"/>
      <w:numFmt w:val="lowerRoman"/>
      <w:lvlText w:val="%9."/>
      <w:lvlJc w:val="left"/>
      <w:rPr>
        <w:color w:val="1A1A1A"/>
        <w:kern w:val="0"/>
        <w:position w:val="0"/>
        <w:u w:color="1A1A1A"/>
      </w:rPr>
    </w:lvl>
  </w:abstractNum>
  <w:abstractNum w:abstractNumId="12" w15:restartNumberingAfterBreak="0">
    <w:nsid w:val="657D3776"/>
    <w:multiLevelType w:val="hybridMultilevel"/>
    <w:tmpl w:val="F01CF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AA501B"/>
    <w:multiLevelType w:val="hybridMultilevel"/>
    <w:tmpl w:val="BA84D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9E7B83"/>
    <w:multiLevelType w:val="hybridMultilevel"/>
    <w:tmpl w:val="5BD21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CC7E33"/>
    <w:multiLevelType w:val="hybridMultilevel"/>
    <w:tmpl w:val="5FE66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7318E3"/>
    <w:multiLevelType w:val="hybridMultilevel"/>
    <w:tmpl w:val="F3B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1666B2"/>
    <w:multiLevelType w:val="hybridMultilevel"/>
    <w:tmpl w:val="FE465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9C7C1C"/>
    <w:multiLevelType w:val="hybridMultilevel"/>
    <w:tmpl w:val="0CEAB4AA"/>
    <w:lvl w:ilvl="0" w:tplc="67F234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05053"/>
    <w:multiLevelType w:val="hybridMultilevel"/>
    <w:tmpl w:val="8EDE6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2319909">
    <w:abstractNumId w:val="13"/>
  </w:num>
  <w:num w:numId="2" w16cid:durableId="1769690528">
    <w:abstractNumId w:val="2"/>
  </w:num>
  <w:num w:numId="3" w16cid:durableId="949162402">
    <w:abstractNumId w:val="14"/>
  </w:num>
  <w:num w:numId="4" w16cid:durableId="249044270">
    <w:abstractNumId w:val="0"/>
  </w:num>
  <w:num w:numId="5" w16cid:durableId="1163813789">
    <w:abstractNumId w:val="9"/>
  </w:num>
  <w:num w:numId="6" w16cid:durableId="1530218598">
    <w:abstractNumId w:val="19"/>
  </w:num>
  <w:num w:numId="7" w16cid:durableId="1989358679">
    <w:abstractNumId w:val="7"/>
  </w:num>
  <w:num w:numId="8" w16cid:durableId="2109346354">
    <w:abstractNumId w:val="6"/>
  </w:num>
  <w:num w:numId="9" w16cid:durableId="577638970">
    <w:abstractNumId w:val="5"/>
  </w:num>
  <w:num w:numId="10" w16cid:durableId="499590513">
    <w:abstractNumId w:val="4"/>
  </w:num>
  <w:num w:numId="11" w16cid:durableId="1414858992">
    <w:abstractNumId w:val="17"/>
  </w:num>
  <w:num w:numId="12" w16cid:durableId="1113594619">
    <w:abstractNumId w:val="12"/>
  </w:num>
  <w:num w:numId="13" w16cid:durableId="1614092850">
    <w:abstractNumId w:val="15"/>
  </w:num>
  <w:num w:numId="14" w16cid:durableId="451746169">
    <w:abstractNumId w:val="8"/>
  </w:num>
  <w:num w:numId="15" w16cid:durableId="430859567">
    <w:abstractNumId w:val="11"/>
  </w:num>
  <w:num w:numId="16" w16cid:durableId="133765753">
    <w:abstractNumId w:val="18"/>
  </w:num>
  <w:num w:numId="17" w16cid:durableId="1312979474">
    <w:abstractNumId w:val="10"/>
  </w:num>
  <w:num w:numId="18" w16cid:durableId="629165438">
    <w:abstractNumId w:val="3"/>
  </w:num>
  <w:num w:numId="19" w16cid:durableId="2147114740">
    <w:abstractNumId w:val="16"/>
  </w:num>
  <w:num w:numId="20" w16cid:durableId="1621374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04"/>
    <w:rsid w:val="00000D1C"/>
    <w:rsid w:val="0000445F"/>
    <w:rsid w:val="00006546"/>
    <w:rsid w:val="00006FC4"/>
    <w:rsid w:val="000160F8"/>
    <w:rsid w:val="00016D4A"/>
    <w:rsid w:val="000221A1"/>
    <w:rsid w:val="00023D47"/>
    <w:rsid w:val="00024BE0"/>
    <w:rsid w:val="00024E88"/>
    <w:rsid w:val="00027D4E"/>
    <w:rsid w:val="00030747"/>
    <w:rsid w:val="00031524"/>
    <w:rsid w:val="00033F72"/>
    <w:rsid w:val="00035BD8"/>
    <w:rsid w:val="00037304"/>
    <w:rsid w:val="00040306"/>
    <w:rsid w:val="00041125"/>
    <w:rsid w:val="00041C1F"/>
    <w:rsid w:val="00045651"/>
    <w:rsid w:val="00051198"/>
    <w:rsid w:val="00052178"/>
    <w:rsid w:val="000540EB"/>
    <w:rsid w:val="00054D8E"/>
    <w:rsid w:val="00055C82"/>
    <w:rsid w:val="000622F2"/>
    <w:rsid w:val="00062ABB"/>
    <w:rsid w:val="0006426A"/>
    <w:rsid w:val="00071A9C"/>
    <w:rsid w:val="00075334"/>
    <w:rsid w:val="00077732"/>
    <w:rsid w:val="00080F3A"/>
    <w:rsid w:val="000844CA"/>
    <w:rsid w:val="0008483C"/>
    <w:rsid w:val="00093FA5"/>
    <w:rsid w:val="000A1E8C"/>
    <w:rsid w:val="000A298A"/>
    <w:rsid w:val="000A3425"/>
    <w:rsid w:val="000A4DAD"/>
    <w:rsid w:val="000B1E41"/>
    <w:rsid w:val="000B21A2"/>
    <w:rsid w:val="000B2A04"/>
    <w:rsid w:val="000B2B12"/>
    <w:rsid w:val="000B2C2D"/>
    <w:rsid w:val="000B5833"/>
    <w:rsid w:val="000B64EB"/>
    <w:rsid w:val="000B7285"/>
    <w:rsid w:val="000B7302"/>
    <w:rsid w:val="000C11EE"/>
    <w:rsid w:val="000C1D89"/>
    <w:rsid w:val="000C3A30"/>
    <w:rsid w:val="000C4760"/>
    <w:rsid w:val="000C5611"/>
    <w:rsid w:val="000C77F3"/>
    <w:rsid w:val="000D00EF"/>
    <w:rsid w:val="000D0E95"/>
    <w:rsid w:val="000D3ECB"/>
    <w:rsid w:val="000D4CFC"/>
    <w:rsid w:val="000D6363"/>
    <w:rsid w:val="000D7A1B"/>
    <w:rsid w:val="000E0AAF"/>
    <w:rsid w:val="000E2394"/>
    <w:rsid w:val="000E2AD9"/>
    <w:rsid w:val="000E2E32"/>
    <w:rsid w:val="000E6F88"/>
    <w:rsid w:val="000E7043"/>
    <w:rsid w:val="00100AC3"/>
    <w:rsid w:val="00101451"/>
    <w:rsid w:val="00111209"/>
    <w:rsid w:val="001118EE"/>
    <w:rsid w:val="001126D2"/>
    <w:rsid w:val="001131DE"/>
    <w:rsid w:val="0011563E"/>
    <w:rsid w:val="00116B81"/>
    <w:rsid w:val="00120FD4"/>
    <w:rsid w:val="001219DC"/>
    <w:rsid w:val="00123374"/>
    <w:rsid w:val="001240FB"/>
    <w:rsid w:val="00130BBA"/>
    <w:rsid w:val="00134688"/>
    <w:rsid w:val="00134C1E"/>
    <w:rsid w:val="00134F23"/>
    <w:rsid w:val="00136A7F"/>
    <w:rsid w:val="00136A9E"/>
    <w:rsid w:val="00136B07"/>
    <w:rsid w:val="0013799E"/>
    <w:rsid w:val="00140879"/>
    <w:rsid w:val="00141C15"/>
    <w:rsid w:val="00143E75"/>
    <w:rsid w:val="00146818"/>
    <w:rsid w:val="00153C70"/>
    <w:rsid w:val="00153F1E"/>
    <w:rsid w:val="001546B4"/>
    <w:rsid w:val="001552C1"/>
    <w:rsid w:val="001559A6"/>
    <w:rsid w:val="001571F6"/>
    <w:rsid w:val="001572B0"/>
    <w:rsid w:val="0015753A"/>
    <w:rsid w:val="00163579"/>
    <w:rsid w:val="00163D35"/>
    <w:rsid w:val="0016610F"/>
    <w:rsid w:val="00171205"/>
    <w:rsid w:val="0017237D"/>
    <w:rsid w:val="001735BF"/>
    <w:rsid w:val="00173B1E"/>
    <w:rsid w:val="00173F01"/>
    <w:rsid w:val="00177424"/>
    <w:rsid w:val="00186D00"/>
    <w:rsid w:val="00186D10"/>
    <w:rsid w:val="00191973"/>
    <w:rsid w:val="00192273"/>
    <w:rsid w:val="00192783"/>
    <w:rsid w:val="001941B6"/>
    <w:rsid w:val="00196F45"/>
    <w:rsid w:val="001A0494"/>
    <w:rsid w:val="001A186F"/>
    <w:rsid w:val="001A245E"/>
    <w:rsid w:val="001A49DA"/>
    <w:rsid w:val="001B1CF5"/>
    <w:rsid w:val="001B32F6"/>
    <w:rsid w:val="001B3FBC"/>
    <w:rsid w:val="001B4063"/>
    <w:rsid w:val="001B5561"/>
    <w:rsid w:val="001B5B13"/>
    <w:rsid w:val="001B6348"/>
    <w:rsid w:val="001B63C9"/>
    <w:rsid w:val="001C0128"/>
    <w:rsid w:val="001C2660"/>
    <w:rsid w:val="001C6F00"/>
    <w:rsid w:val="001D0258"/>
    <w:rsid w:val="001D1C6C"/>
    <w:rsid w:val="001E1BDE"/>
    <w:rsid w:val="001E4BFD"/>
    <w:rsid w:val="001E5BD4"/>
    <w:rsid w:val="001F5BEC"/>
    <w:rsid w:val="001F624C"/>
    <w:rsid w:val="001F75E6"/>
    <w:rsid w:val="002004D0"/>
    <w:rsid w:val="002024EB"/>
    <w:rsid w:val="00203F94"/>
    <w:rsid w:val="002052E1"/>
    <w:rsid w:val="002053A7"/>
    <w:rsid w:val="00212356"/>
    <w:rsid w:val="002123D0"/>
    <w:rsid w:val="002123DB"/>
    <w:rsid w:val="00213DC8"/>
    <w:rsid w:val="002143A2"/>
    <w:rsid w:val="00224826"/>
    <w:rsid w:val="00226D29"/>
    <w:rsid w:val="00234064"/>
    <w:rsid w:val="0023729E"/>
    <w:rsid w:val="0024211A"/>
    <w:rsid w:val="0024326B"/>
    <w:rsid w:val="00243E89"/>
    <w:rsid w:val="0024434B"/>
    <w:rsid w:val="002447C1"/>
    <w:rsid w:val="002453A7"/>
    <w:rsid w:val="00250250"/>
    <w:rsid w:val="00250644"/>
    <w:rsid w:val="0025350B"/>
    <w:rsid w:val="0026603D"/>
    <w:rsid w:val="002669C9"/>
    <w:rsid w:val="002703B5"/>
    <w:rsid w:val="002713C2"/>
    <w:rsid w:val="002744AB"/>
    <w:rsid w:val="00275081"/>
    <w:rsid w:val="00277C96"/>
    <w:rsid w:val="00282AFA"/>
    <w:rsid w:val="00282D1C"/>
    <w:rsid w:val="00282E73"/>
    <w:rsid w:val="00286638"/>
    <w:rsid w:val="00286AD5"/>
    <w:rsid w:val="002913D7"/>
    <w:rsid w:val="002915A9"/>
    <w:rsid w:val="002918C8"/>
    <w:rsid w:val="002932E3"/>
    <w:rsid w:val="002943F8"/>
    <w:rsid w:val="002948C1"/>
    <w:rsid w:val="002956A0"/>
    <w:rsid w:val="00297D51"/>
    <w:rsid w:val="002A15B2"/>
    <w:rsid w:val="002A17DA"/>
    <w:rsid w:val="002A302D"/>
    <w:rsid w:val="002A30CA"/>
    <w:rsid w:val="002A31E0"/>
    <w:rsid w:val="002A4654"/>
    <w:rsid w:val="002A67E3"/>
    <w:rsid w:val="002B515A"/>
    <w:rsid w:val="002B6565"/>
    <w:rsid w:val="002C048F"/>
    <w:rsid w:val="002C35A6"/>
    <w:rsid w:val="002C3E22"/>
    <w:rsid w:val="002C6B88"/>
    <w:rsid w:val="002D1C7E"/>
    <w:rsid w:val="002D20C9"/>
    <w:rsid w:val="002D2317"/>
    <w:rsid w:val="002D2F9B"/>
    <w:rsid w:val="002D414C"/>
    <w:rsid w:val="002D47B0"/>
    <w:rsid w:val="002D567C"/>
    <w:rsid w:val="002D628D"/>
    <w:rsid w:val="002E2E3D"/>
    <w:rsid w:val="002E5881"/>
    <w:rsid w:val="002E59E6"/>
    <w:rsid w:val="002E5CD5"/>
    <w:rsid w:val="002E7E12"/>
    <w:rsid w:val="002F05F7"/>
    <w:rsid w:val="002F390A"/>
    <w:rsid w:val="002F3E67"/>
    <w:rsid w:val="002F65DB"/>
    <w:rsid w:val="002F766F"/>
    <w:rsid w:val="003000EA"/>
    <w:rsid w:val="00301CE9"/>
    <w:rsid w:val="00301FB5"/>
    <w:rsid w:val="0030223E"/>
    <w:rsid w:val="00303476"/>
    <w:rsid w:val="003037C3"/>
    <w:rsid w:val="00305CD3"/>
    <w:rsid w:val="0031087C"/>
    <w:rsid w:val="00311138"/>
    <w:rsid w:val="00312852"/>
    <w:rsid w:val="003130FD"/>
    <w:rsid w:val="00315259"/>
    <w:rsid w:val="00316478"/>
    <w:rsid w:val="003165B6"/>
    <w:rsid w:val="00317A09"/>
    <w:rsid w:val="00317D3D"/>
    <w:rsid w:val="00323369"/>
    <w:rsid w:val="003270EB"/>
    <w:rsid w:val="00327E86"/>
    <w:rsid w:val="00330429"/>
    <w:rsid w:val="00330F32"/>
    <w:rsid w:val="003312C0"/>
    <w:rsid w:val="00331E90"/>
    <w:rsid w:val="003333D0"/>
    <w:rsid w:val="003357B5"/>
    <w:rsid w:val="003362AF"/>
    <w:rsid w:val="00336B17"/>
    <w:rsid w:val="00337B7F"/>
    <w:rsid w:val="00337FD3"/>
    <w:rsid w:val="00340CC0"/>
    <w:rsid w:val="00341304"/>
    <w:rsid w:val="003418FC"/>
    <w:rsid w:val="00341DD2"/>
    <w:rsid w:val="00342E62"/>
    <w:rsid w:val="003435B2"/>
    <w:rsid w:val="003437BB"/>
    <w:rsid w:val="00343E9E"/>
    <w:rsid w:val="00347D37"/>
    <w:rsid w:val="00350AE9"/>
    <w:rsid w:val="003529CC"/>
    <w:rsid w:val="00352EED"/>
    <w:rsid w:val="0035788E"/>
    <w:rsid w:val="00363752"/>
    <w:rsid w:val="00365D98"/>
    <w:rsid w:val="00367296"/>
    <w:rsid w:val="00372037"/>
    <w:rsid w:val="00382182"/>
    <w:rsid w:val="0038449A"/>
    <w:rsid w:val="00384A19"/>
    <w:rsid w:val="0038643F"/>
    <w:rsid w:val="003931C7"/>
    <w:rsid w:val="003943DB"/>
    <w:rsid w:val="003946EB"/>
    <w:rsid w:val="00396357"/>
    <w:rsid w:val="0039699A"/>
    <w:rsid w:val="003A1015"/>
    <w:rsid w:val="003A69A9"/>
    <w:rsid w:val="003A706B"/>
    <w:rsid w:val="003A7821"/>
    <w:rsid w:val="003B13F3"/>
    <w:rsid w:val="003B172A"/>
    <w:rsid w:val="003B4509"/>
    <w:rsid w:val="003B663A"/>
    <w:rsid w:val="003B6FAD"/>
    <w:rsid w:val="003B783C"/>
    <w:rsid w:val="003C2056"/>
    <w:rsid w:val="003C4543"/>
    <w:rsid w:val="003C558B"/>
    <w:rsid w:val="003C5651"/>
    <w:rsid w:val="003C6D7E"/>
    <w:rsid w:val="003C7476"/>
    <w:rsid w:val="003D1D1E"/>
    <w:rsid w:val="003D5405"/>
    <w:rsid w:val="003D7212"/>
    <w:rsid w:val="003E33CA"/>
    <w:rsid w:val="003E4CFD"/>
    <w:rsid w:val="003E62D6"/>
    <w:rsid w:val="003E6F2F"/>
    <w:rsid w:val="003E767F"/>
    <w:rsid w:val="003F1184"/>
    <w:rsid w:val="003F182B"/>
    <w:rsid w:val="003F35DA"/>
    <w:rsid w:val="003F44CC"/>
    <w:rsid w:val="003F6CCC"/>
    <w:rsid w:val="00400873"/>
    <w:rsid w:val="004011F8"/>
    <w:rsid w:val="004021AF"/>
    <w:rsid w:val="004029AD"/>
    <w:rsid w:val="00403997"/>
    <w:rsid w:val="00406AC8"/>
    <w:rsid w:val="00411121"/>
    <w:rsid w:val="00411514"/>
    <w:rsid w:val="00411DF9"/>
    <w:rsid w:val="004123DF"/>
    <w:rsid w:val="00415266"/>
    <w:rsid w:val="00416E38"/>
    <w:rsid w:val="00423747"/>
    <w:rsid w:val="00425988"/>
    <w:rsid w:val="00433F1B"/>
    <w:rsid w:val="00435CCE"/>
    <w:rsid w:val="004373CE"/>
    <w:rsid w:val="00440F51"/>
    <w:rsid w:val="004421BE"/>
    <w:rsid w:val="0044291E"/>
    <w:rsid w:val="004443F2"/>
    <w:rsid w:val="00446D72"/>
    <w:rsid w:val="00456A66"/>
    <w:rsid w:val="004602AA"/>
    <w:rsid w:val="00461956"/>
    <w:rsid w:val="00462398"/>
    <w:rsid w:val="00462DE8"/>
    <w:rsid w:val="00463935"/>
    <w:rsid w:val="00463A0A"/>
    <w:rsid w:val="00466FB5"/>
    <w:rsid w:val="00470017"/>
    <w:rsid w:val="00470A0A"/>
    <w:rsid w:val="00470F55"/>
    <w:rsid w:val="00471A55"/>
    <w:rsid w:val="00471CE0"/>
    <w:rsid w:val="004775A3"/>
    <w:rsid w:val="00480878"/>
    <w:rsid w:val="004813BF"/>
    <w:rsid w:val="00482DB2"/>
    <w:rsid w:val="00482F2C"/>
    <w:rsid w:val="00485D24"/>
    <w:rsid w:val="0048679A"/>
    <w:rsid w:val="004868BE"/>
    <w:rsid w:val="004910C2"/>
    <w:rsid w:val="00493586"/>
    <w:rsid w:val="00497175"/>
    <w:rsid w:val="004A19C1"/>
    <w:rsid w:val="004A356C"/>
    <w:rsid w:val="004B044A"/>
    <w:rsid w:val="004B0B59"/>
    <w:rsid w:val="004B15ED"/>
    <w:rsid w:val="004B32FF"/>
    <w:rsid w:val="004B46D8"/>
    <w:rsid w:val="004B6EA7"/>
    <w:rsid w:val="004B760B"/>
    <w:rsid w:val="004C0127"/>
    <w:rsid w:val="004C13C1"/>
    <w:rsid w:val="004C648E"/>
    <w:rsid w:val="004C7A42"/>
    <w:rsid w:val="004D0E5D"/>
    <w:rsid w:val="004D1327"/>
    <w:rsid w:val="004D65BE"/>
    <w:rsid w:val="004E0FE1"/>
    <w:rsid w:val="004E798F"/>
    <w:rsid w:val="004E7C39"/>
    <w:rsid w:val="004F0EDB"/>
    <w:rsid w:val="004F1A20"/>
    <w:rsid w:val="004F61AA"/>
    <w:rsid w:val="00500770"/>
    <w:rsid w:val="005013AB"/>
    <w:rsid w:val="0050177D"/>
    <w:rsid w:val="00502A4A"/>
    <w:rsid w:val="00505B39"/>
    <w:rsid w:val="0050797F"/>
    <w:rsid w:val="005101C6"/>
    <w:rsid w:val="00511A59"/>
    <w:rsid w:val="0051352B"/>
    <w:rsid w:val="00516D5B"/>
    <w:rsid w:val="0052116E"/>
    <w:rsid w:val="00523611"/>
    <w:rsid w:val="00523FAD"/>
    <w:rsid w:val="0052563C"/>
    <w:rsid w:val="00525B9D"/>
    <w:rsid w:val="00525E83"/>
    <w:rsid w:val="00527931"/>
    <w:rsid w:val="00531472"/>
    <w:rsid w:val="00531E45"/>
    <w:rsid w:val="00535B66"/>
    <w:rsid w:val="00537027"/>
    <w:rsid w:val="00541838"/>
    <w:rsid w:val="00543C4F"/>
    <w:rsid w:val="00545567"/>
    <w:rsid w:val="005455B1"/>
    <w:rsid w:val="00551921"/>
    <w:rsid w:val="005520D0"/>
    <w:rsid w:val="00553619"/>
    <w:rsid w:val="005572D1"/>
    <w:rsid w:val="00560BEF"/>
    <w:rsid w:val="005614E7"/>
    <w:rsid w:val="00565985"/>
    <w:rsid w:val="00565CD2"/>
    <w:rsid w:val="00573102"/>
    <w:rsid w:val="00573553"/>
    <w:rsid w:val="00573903"/>
    <w:rsid w:val="00574E38"/>
    <w:rsid w:val="00575C3C"/>
    <w:rsid w:val="00576203"/>
    <w:rsid w:val="00576E0D"/>
    <w:rsid w:val="00581422"/>
    <w:rsid w:val="0058473E"/>
    <w:rsid w:val="005865C7"/>
    <w:rsid w:val="00591087"/>
    <w:rsid w:val="005955A1"/>
    <w:rsid w:val="00595A7E"/>
    <w:rsid w:val="00596656"/>
    <w:rsid w:val="0059679F"/>
    <w:rsid w:val="00596C88"/>
    <w:rsid w:val="0059793E"/>
    <w:rsid w:val="005A0199"/>
    <w:rsid w:val="005A1FE0"/>
    <w:rsid w:val="005A4676"/>
    <w:rsid w:val="005A5184"/>
    <w:rsid w:val="005A545D"/>
    <w:rsid w:val="005A584E"/>
    <w:rsid w:val="005A6D56"/>
    <w:rsid w:val="005A6EB8"/>
    <w:rsid w:val="005B21DD"/>
    <w:rsid w:val="005B47B2"/>
    <w:rsid w:val="005B48CA"/>
    <w:rsid w:val="005C194D"/>
    <w:rsid w:val="005C409E"/>
    <w:rsid w:val="005C49CE"/>
    <w:rsid w:val="005D5970"/>
    <w:rsid w:val="005D6709"/>
    <w:rsid w:val="005D7F9A"/>
    <w:rsid w:val="005E2A9F"/>
    <w:rsid w:val="005E63B6"/>
    <w:rsid w:val="005E75CB"/>
    <w:rsid w:val="005E7E18"/>
    <w:rsid w:val="005F2355"/>
    <w:rsid w:val="005F30C9"/>
    <w:rsid w:val="005F3B5B"/>
    <w:rsid w:val="005F6B02"/>
    <w:rsid w:val="00600754"/>
    <w:rsid w:val="00601052"/>
    <w:rsid w:val="00602335"/>
    <w:rsid w:val="00604AC8"/>
    <w:rsid w:val="00605191"/>
    <w:rsid w:val="0061000A"/>
    <w:rsid w:val="006107AA"/>
    <w:rsid w:val="00611B4E"/>
    <w:rsid w:val="00622D82"/>
    <w:rsid w:val="006256E9"/>
    <w:rsid w:val="006271E0"/>
    <w:rsid w:val="0062727F"/>
    <w:rsid w:val="00627523"/>
    <w:rsid w:val="00632B37"/>
    <w:rsid w:val="00636BE8"/>
    <w:rsid w:val="00645D07"/>
    <w:rsid w:val="00646D03"/>
    <w:rsid w:val="00647DE5"/>
    <w:rsid w:val="00652663"/>
    <w:rsid w:val="0065763E"/>
    <w:rsid w:val="00661784"/>
    <w:rsid w:val="00666D59"/>
    <w:rsid w:val="00667FE6"/>
    <w:rsid w:val="00670091"/>
    <w:rsid w:val="00671E0D"/>
    <w:rsid w:val="00674A1B"/>
    <w:rsid w:val="006753DB"/>
    <w:rsid w:val="00677D3D"/>
    <w:rsid w:val="006806E5"/>
    <w:rsid w:val="00683053"/>
    <w:rsid w:val="00683A5E"/>
    <w:rsid w:val="00684E4E"/>
    <w:rsid w:val="00685923"/>
    <w:rsid w:val="00685B76"/>
    <w:rsid w:val="006901FD"/>
    <w:rsid w:val="0069404F"/>
    <w:rsid w:val="0069543A"/>
    <w:rsid w:val="00697506"/>
    <w:rsid w:val="006A11BB"/>
    <w:rsid w:val="006A1969"/>
    <w:rsid w:val="006A29AF"/>
    <w:rsid w:val="006A372C"/>
    <w:rsid w:val="006A6B59"/>
    <w:rsid w:val="006B07A0"/>
    <w:rsid w:val="006B1149"/>
    <w:rsid w:val="006B16A9"/>
    <w:rsid w:val="006C4AD4"/>
    <w:rsid w:val="006C5120"/>
    <w:rsid w:val="006E2B67"/>
    <w:rsid w:val="006E32DE"/>
    <w:rsid w:val="006E4560"/>
    <w:rsid w:val="006E592A"/>
    <w:rsid w:val="006E6F31"/>
    <w:rsid w:val="006F10A6"/>
    <w:rsid w:val="006F150A"/>
    <w:rsid w:val="006F18BC"/>
    <w:rsid w:val="006F1D8B"/>
    <w:rsid w:val="006F397C"/>
    <w:rsid w:val="006F6270"/>
    <w:rsid w:val="006F65B0"/>
    <w:rsid w:val="006F6A56"/>
    <w:rsid w:val="00700A30"/>
    <w:rsid w:val="00702A90"/>
    <w:rsid w:val="00703277"/>
    <w:rsid w:val="00705311"/>
    <w:rsid w:val="007053A0"/>
    <w:rsid w:val="00706117"/>
    <w:rsid w:val="007110F7"/>
    <w:rsid w:val="00711755"/>
    <w:rsid w:val="0071410C"/>
    <w:rsid w:val="0071511D"/>
    <w:rsid w:val="00715E8F"/>
    <w:rsid w:val="00717C3F"/>
    <w:rsid w:val="007221F7"/>
    <w:rsid w:val="007247F1"/>
    <w:rsid w:val="0072557B"/>
    <w:rsid w:val="00725615"/>
    <w:rsid w:val="007266FE"/>
    <w:rsid w:val="00733C89"/>
    <w:rsid w:val="007345E1"/>
    <w:rsid w:val="007379F0"/>
    <w:rsid w:val="007411F5"/>
    <w:rsid w:val="007436D0"/>
    <w:rsid w:val="00743C05"/>
    <w:rsid w:val="00745FC9"/>
    <w:rsid w:val="007468B4"/>
    <w:rsid w:val="00750E8D"/>
    <w:rsid w:val="00760AB3"/>
    <w:rsid w:val="00765AA5"/>
    <w:rsid w:val="00770079"/>
    <w:rsid w:val="00771162"/>
    <w:rsid w:val="00773B91"/>
    <w:rsid w:val="00773BE7"/>
    <w:rsid w:val="0077446C"/>
    <w:rsid w:val="0078205C"/>
    <w:rsid w:val="00786F04"/>
    <w:rsid w:val="00790830"/>
    <w:rsid w:val="00790F2D"/>
    <w:rsid w:val="00795191"/>
    <w:rsid w:val="007966DD"/>
    <w:rsid w:val="00797A11"/>
    <w:rsid w:val="007A3B08"/>
    <w:rsid w:val="007A7101"/>
    <w:rsid w:val="007B0EDE"/>
    <w:rsid w:val="007B193B"/>
    <w:rsid w:val="007B3981"/>
    <w:rsid w:val="007B4A4F"/>
    <w:rsid w:val="007B6B74"/>
    <w:rsid w:val="007B7372"/>
    <w:rsid w:val="007C2060"/>
    <w:rsid w:val="007C2A84"/>
    <w:rsid w:val="007C2A96"/>
    <w:rsid w:val="007D0275"/>
    <w:rsid w:val="007D096B"/>
    <w:rsid w:val="007D09DD"/>
    <w:rsid w:val="007D3ADA"/>
    <w:rsid w:val="007D63EE"/>
    <w:rsid w:val="007D775C"/>
    <w:rsid w:val="007D78BF"/>
    <w:rsid w:val="007E0539"/>
    <w:rsid w:val="007E16D2"/>
    <w:rsid w:val="007E4B93"/>
    <w:rsid w:val="007E4D38"/>
    <w:rsid w:val="007E50A0"/>
    <w:rsid w:val="007E7809"/>
    <w:rsid w:val="007E7AE2"/>
    <w:rsid w:val="007F0AC0"/>
    <w:rsid w:val="007F16D9"/>
    <w:rsid w:val="007F2B75"/>
    <w:rsid w:val="007F2ECB"/>
    <w:rsid w:val="007F308C"/>
    <w:rsid w:val="007F409A"/>
    <w:rsid w:val="007F7947"/>
    <w:rsid w:val="008019EF"/>
    <w:rsid w:val="00805241"/>
    <w:rsid w:val="00806200"/>
    <w:rsid w:val="00807261"/>
    <w:rsid w:val="00810C67"/>
    <w:rsid w:val="0081149F"/>
    <w:rsid w:val="00814024"/>
    <w:rsid w:val="00814149"/>
    <w:rsid w:val="008144C0"/>
    <w:rsid w:val="008162AD"/>
    <w:rsid w:val="0081665F"/>
    <w:rsid w:val="0082077B"/>
    <w:rsid w:val="008228B3"/>
    <w:rsid w:val="00823E5A"/>
    <w:rsid w:val="00824F5F"/>
    <w:rsid w:val="00832EF3"/>
    <w:rsid w:val="00833F96"/>
    <w:rsid w:val="0083412A"/>
    <w:rsid w:val="0083498E"/>
    <w:rsid w:val="008412F6"/>
    <w:rsid w:val="0084220E"/>
    <w:rsid w:val="00843014"/>
    <w:rsid w:val="008439FE"/>
    <w:rsid w:val="00844243"/>
    <w:rsid w:val="00845014"/>
    <w:rsid w:val="00846213"/>
    <w:rsid w:val="0085214B"/>
    <w:rsid w:val="00852CB1"/>
    <w:rsid w:val="00853668"/>
    <w:rsid w:val="00856091"/>
    <w:rsid w:val="0085611B"/>
    <w:rsid w:val="00862646"/>
    <w:rsid w:val="00864130"/>
    <w:rsid w:val="00865C4F"/>
    <w:rsid w:val="0086600F"/>
    <w:rsid w:val="0087161A"/>
    <w:rsid w:val="008747C9"/>
    <w:rsid w:val="00875BA6"/>
    <w:rsid w:val="00875F1F"/>
    <w:rsid w:val="008765A6"/>
    <w:rsid w:val="00877BAD"/>
    <w:rsid w:val="008805BE"/>
    <w:rsid w:val="0088186A"/>
    <w:rsid w:val="0088200E"/>
    <w:rsid w:val="0088523F"/>
    <w:rsid w:val="0088771F"/>
    <w:rsid w:val="0088776A"/>
    <w:rsid w:val="00890B65"/>
    <w:rsid w:val="00890E39"/>
    <w:rsid w:val="00891658"/>
    <w:rsid w:val="008916C6"/>
    <w:rsid w:val="00893BAC"/>
    <w:rsid w:val="008A10F3"/>
    <w:rsid w:val="008A145D"/>
    <w:rsid w:val="008A5067"/>
    <w:rsid w:val="008A5F45"/>
    <w:rsid w:val="008A7481"/>
    <w:rsid w:val="008B41B3"/>
    <w:rsid w:val="008B5117"/>
    <w:rsid w:val="008C14D5"/>
    <w:rsid w:val="008C2C50"/>
    <w:rsid w:val="008C30B7"/>
    <w:rsid w:val="008C3B03"/>
    <w:rsid w:val="008C6C98"/>
    <w:rsid w:val="008D55CC"/>
    <w:rsid w:val="008D63C3"/>
    <w:rsid w:val="008E18B4"/>
    <w:rsid w:val="008F16E8"/>
    <w:rsid w:val="008F20F3"/>
    <w:rsid w:val="008F40CF"/>
    <w:rsid w:val="008F524C"/>
    <w:rsid w:val="008F633F"/>
    <w:rsid w:val="008F7087"/>
    <w:rsid w:val="00903568"/>
    <w:rsid w:val="0091214F"/>
    <w:rsid w:val="00913C85"/>
    <w:rsid w:val="00916577"/>
    <w:rsid w:val="00921AF2"/>
    <w:rsid w:val="00921BAB"/>
    <w:rsid w:val="00923B8B"/>
    <w:rsid w:val="00924878"/>
    <w:rsid w:val="00934004"/>
    <w:rsid w:val="009372D4"/>
    <w:rsid w:val="00940215"/>
    <w:rsid w:val="00946602"/>
    <w:rsid w:val="00951352"/>
    <w:rsid w:val="00951AD7"/>
    <w:rsid w:val="0095502B"/>
    <w:rsid w:val="009601DD"/>
    <w:rsid w:val="00960F28"/>
    <w:rsid w:val="00961995"/>
    <w:rsid w:val="009627B0"/>
    <w:rsid w:val="00964078"/>
    <w:rsid w:val="009643EA"/>
    <w:rsid w:val="00964C10"/>
    <w:rsid w:val="00964D52"/>
    <w:rsid w:val="00970E79"/>
    <w:rsid w:val="00971B57"/>
    <w:rsid w:val="009720C0"/>
    <w:rsid w:val="00972845"/>
    <w:rsid w:val="00973D74"/>
    <w:rsid w:val="00975151"/>
    <w:rsid w:val="0097785E"/>
    <w:rsid w:val="0097788E"/>
    <w:rsid w:val="009810EE"/>
    <w:rsid w:val="00983E5C"/>
    <w:rsid w:val="009922D0"/>
    <w:rsid w:val="00994B05"/>
    <w:rsid w:val="009959B7"/>
    <w:rsid w:val="00996DCB"/>
    <w:rsid w:val="009A05F0"/>
    <w:rsid w:val="009A2023"/>
    <w:rsid w:val="009A44F8"/>
    <w:rsid w:val="009A4F1C"/>
    <w:rsid w:val="009A55D4"/>
    <w:rsid w:val="009A720B"/>
    <w:rsid w:val="009A7E2A"/>
    <w:rsid w:val="009B4AD9"/>
    <w:rsid w:val="009B78A7"/>
    <w:rsid w:val="009C1596"/>
    <w:rsid w:val="009C2206"/>
    <w:rsid w:val="009C2E6F"/>
    <w:rsid w:val="009D09BB"/>
    <w:rsid w:val="009D3904"/>
    <w:rsid w:val="009D3D6A"/>
    <w:rsid w:val="009D3DE4"/>
    <w:rsid w:val="009D4420"/>
    <w:rsid w:val="009D73FF"/>
    <w:rsid w:val="009E1C71"/>
    <w:rsid w:val="009E3272"/>
    <w:rsid w:val="009E7C25"/>
    <w:rsid w:val="009F154E"/>
    <w:rsid w:val="009F1A3D"/>
    <w:rsid w:val="009F2549"/>
    <w:rsid w:val="009F2EEF"/>
    <w:rsid w:val="009F34EF"/>
    <w:rsid w:val="009F64A1"/>
    <w:rsid w:val="009F6A32"/>
    <w:rsid w:val="009F73F0"/>
    <w:rsid w:val="00A03DA6"/>
    <w:rsid w:val="00A04931"/>
    <w:rsid w:val="00A06AC0"/>
    <w:rsid w:val="00A15226"/>
    <w:rsid w:val="00A20A6C"/>
    <w:rsid w:val="00A2482D"/>
    <w:rsid w:val="00A24D9B"/>
    <w:rsid w:val="00A257AB"/>
    <w:rsid w:val="00A2773D"/>
    <w:rsid w:val="00A30D42"/>
    <w:rsid w:val="00A34FBE"/>
    <w:rsid w:val="00A35791"/>
    <w:rsid w:val="00A376BD"/>
    <w:rsid w:val="00A37A84"/>
    <w:rsid w:val="00A4155E"/>
    <w:rsid w:val="00A430F4"/>
    <w:rsid w:val="00A468F6"/>
    <w:rsid w:val="00A50DDC"/>
    <w:rsid w:val="00A53C13"/>
    <w:rsid w:val="00A56264"/>
    <w:rsid w:val="00A576A1"/>
    <w:rsid w:val="00A6134E"/>
    <w:rsid w:val="00A61F82"/>
    <w:rsid w:val="00A635FE"/>
    <w:rsid w:val="00A63F9B"/>
    <w:rsid w:val="00A6652E"/>
    <w:rsid w:val="00A667B2"/>
    <w:rsid w:val="00A67DF8"/>
    <w:rsid w:val="00A704CA"/>
    <w:rsid w:val="00A70BA7"/>
    <w:rsid w:val="00A71163"/>
    <w:rsid w:val="00A73FEB"/>
    <w:rsid w:val="00A77A95"/>
    <w:rsid w:val="00A800A3"/>
    <w:rsid w:val="00A81864"/>
    <w:rsid w:val="00A83103"/>
    <w:rsid w:val="00A875CB"/>
    <w:rsid w:val="00A92D25"/>
    <w:rsid w:val="00A9322F"/>
    <w:rsid w:val="00A9582D"/>
    <w:rsid w:val="00A972D4"/>
    <w:rsid w:val="00A9744B"/>
    <w:rsid w:val="00AA526B"/>
    <w:rsid w:val="00AA7947"/>
    <w:rsid w:val="00AA7E61"/>
    <w:rsid w:val="00AB0D54"/>
    <w:rsid w:val="00AB1A96"/>
    <w:rsid w:val="00AB2763"/>
    <w:rsid w:val="00AB3E0E"/>
    <w:rsid w:val="00AC02F3"/>
    <w:rsid w:val="00AC1D52"/>
    <w:rsid w:val="00AC31F0"/>
    <w:rsid w:val="00AC7D97"/>
    <w:rsid w:val="00AD1496"/>
    <w:rsid w:val="00AD4D87"/>
    <w:rsid w:val="00AE13E0"/>
    <w:rsid w:val="00AE172A"/>
    <w:rsid w:val="00AE1E9D"/>
    <w:rsid w:val="00AE3024"/>
    <w:rsid w:val="00AF0B90"/>
    <w:rsid w:val="00AF5B4E"/>
    <w:rsid w:val="00AF7290"/>
    <w:rsid w:val="00AF783B"/>
    <w:rsid w:val="00B02D1B"/>
    <w:rsid w:val="00B04A4E"/>
    <w:rsid w:val="00B0789C"/>
    <w:rsid w:val="00B10B26"/>
    <w:rsid w:val="00B12080"/>
    <w:rsid w:val="00B13847"/>
    <w:rsid w:val="00B14701"/>
    <w:rsid w:val="00B14E00"/>
    <w:rsid w:val="00B1660D"/>
    <w:rsid w:val="00B17A30"/>
    <w:rsid w:val="00B21BED"/>
    <w:rsid w:val="00B21D20"/>
    <w:rsid w:val="00B255EB"/>
    <w:rsid w:val="00B25693"/>
    <w:rsid w:val="00B25B78"/>
    <w:rsid w:val="00B26459"/>
    <w:rsid w:val="00B27BA2"/>
    <w:rsid w:val="00B3007D"/>
    <w:rsid w:val="00B31FB9"/>
    <w:rsid w:val="00B320E8"/>
    <w:rsid w:val="00B33DFB"/>
    <w:rsid w:val="00B33FDB"/>
    <w:rsid w:val="00B346A0"/>
    <w:rsid w:val="00B35226"/>
    <w:rsid w:val="00B37393"/>
    <w:rsid w:val="00B37E95"/>
    <w:rsid w:val="00B37F17"/>
    <w:rsid w:val="00B435C9"/>
    <w:rsid w:val="00B470CD"/>
    <w:rsid w:val="00B50141"/>
    <w:rsid w:val="00B514B2"/>
    <w:rsid w:val="00B522A5"/>
    <w:rsid w:val="00B555B7"/>
    <w:rsid w:val="00B56146"/>
    <w:rsid w:val="00B62FD0"/>
    <w:rsid w:val="00B721F6"/>
    <w:rsid w:val="00B73A6D"/>
    <w:rsid w:val="00B73ADA"/>
    <w:rsid w:val="00B73AF2"/>
    <w:rsid w:val="00B73B09"/>
    <w:rsid w:val="00B75674"/>
    <w:rsid w:val="00B7660D"/>
    <w:rsid w:val="00B76E5F"/>
    <w:rsid w:val="00B80956"/>
    <w:rsid w:val="00B82560"/>
    <w:rsid w:val="00B8267D"/>
    <w:rsid w:val="00B91759"/>
    <w:rsid w:val="00B921B1"/>
    <w:rsid w:val="00B9251E"/>
    <w:rsid w:val="00B928AF"/>
    <w:rsid w:val="00B929F8"/>
    <w:rsid w:val="00BA0A9A"/>
    <w:rsid w:val="00BA0FE0"/>
    <w:rsid w:val="00BA13FB"/>
    <w:rsid w:val="00BA3455"/>
    <w:rsid w:val="00BA40C9"/>
    <w:rsid w:val="00BA535F"/>
    <w:rsid w:val="00BA5EE8"/>
    <w:rsid w:val="00BA6221"/>
    <w:rsid w:val="00BA6BCD"/>
    <w:rsid w:val="00BA6F15"/>
    <w:rsid w:val="00BB015F"/>
    <w:rsid w:val="00BB3685"/>
    <w:rsid w:val="00BB43D7"/>
    <w:rsid w:val="00BC15CD"/>
    <w:rsid w:val="00BC162F"/>
    <w:rsid w:val="00BC1BF7"/>
    <w:rsid w:val="00BC567D"/>
    <w:rsid w:val="00BC6F4E"/>
    <w:rsid w:val="00BC73BE"/>
    <w:rsid w:val="00BD7D57"/>
    <w:rsid w:val="00BE0D2B"/>
    <w:rsid w:val="00BE23FE"/>
    <w:rsid w:val="00BE4306"/>
    <w:rsid w:val="00BE51E0"/>
    <w:rsid w:val="00BF0D4B"/>
    <w:rsid w:val="00BF2E8A"/>
    <w:rsid w:val="00C01DE1"/>
    <w:rsid w:val="00C01FA0"/>
    <w:rsid w:val="00C0224C"/>
    <w:rsid w:val="00C052CE"/>
    <w:rsid w:val="00C11175"/>
    <w:rsid w:val="00C122DA"/>
    <w:rsid w:val="00C123E5"/>
    <w:rsid w:val="00C140D1"/>
    <w:rsid w:val="00C147AA"/>
    <w:rsid w:val="00C2000C"/>
    <w:rsid w:val="00C21028"/>
    <w:rsid w:val="00C2209F"/>
    <w:rsid w:val="00C25B18"/>
    <w:rsid w:val="00C27313"/>
    <w:rsid w:val="00C33060"/>
    <w:rsid w:val="00C3337C"/>
    <w:rsid w:val="00C379B1"/>
    <w:rsid w:val="00C40D18"/>
    <w:rsid w:val="00C460D3"/>
    <w:rsid w:val="00C56173"/>
    <w:rsid w:val="00C56DE0"/>
    <w:rsid w:val="00C56EE7"/>
    <w:rsid w:val="00C57B0E"/>
    <w:rsid w:val="00C61BA1"/>
    <w:rsid w:val="00C65B90"/>
    <w:rsid w:val="00C707ED"/>
    <w:rsid w:val="00C7123E"/>
    <w:rsid w:val="00C7198B"/>
    <w:rsid w:val="00C74AEE"/>
    <w:rsid w:val="00C7540D"/>
    <w:rsid w:val="00C7659E"/>
    <w:rsid w:val="00C77533"/>
    <w:rsid w:val="00C82623"/>
    <w:rsid w:val="00C86A77"/>
    <w:rsid w:val="00C87D46"/>
    <w:rsid w:val="00C87E0D"/>
    <w:rsid w:val="00C91BEC"/>
    <w:rsid w:val="00C943A9"/>
    <w:rsid w:val="00C95F1A"/>
    <w:rsid w:val="00C97EDC"/>
    <w:rsid w:val="00CA1393"/>
    <w:rsid w:val="00CA3024"/>
    <w:rsid w:val="00CA3BFD"/>
    <w:rsid w:val="00CA4BCD"/>
    <w:rsid w:val="00CA6013"/>
    <w:rsid w:val="00CA6960"/>
    <w:rsid w:val="00CA7FCA"/>
    <w:rsid w:val="00CB00DE"/>
    <w:rsid w:val="00CB290C"/>
    <w:rsid w:val="00CB4CBB"/>
    <w:rsid w:val="00CB5822"/>
    <w:rsid w:val="00CB5B9C"/>
    <w:rsid w:val="00CC0809"/>
    <w:rsid w:val="00CC0AFE"/>
    <w:rsid w:val="00CC2364"/>
    <w:rsid w:val="00CC584E"/>
    <w:rsid w:val="00CC5857"/>
    <w:rsid w:val="00CD14A1"/>
    <w:rsid w:val="00CD1610"/>
    <w:rsid w:val="00CD281C"/>
    <w:rsid w:val="00CD2859"/>
    <w:rsid w:val="00CD2E51"/>
    <w:rsid w:val="00CD39F6"/>
    <w:rsid w:val="00CE0AA8"/>
    <w:rsid w:val="00CE0CFD"/>
    <w:rsid w:val="00CE1C87"/>
    <w:rsid w:val="00CE2D86"/>
    <w:rsid w:val="00CE5BA9"/>
    <w:rsid w:val="00CF29E2"/>
    <w:rsid w:val="00CF30BF"/>
    <w:rsid w:val="00D0138F"/>
    <w:rsid w:val="00D0252A"/>
    <w:rsid w:val="00D03956"/>
    <w:rsid w:val="00D14675"/>
    <w:rsid w:val="00D151D6"/>
    <w:rsid w:val="00D164FD"/>
    <w:rsid w:val="00D20F5B"/>
    <w:rsid w:val="00D24D34"/>
    <w:rsid w:val="00D27C30"/>
    <w:rsid w:val="00D40162"/>
    <w:rsid w:val="00D47D36"/>
    <w:rsid w:val="00D516A0"/>
    <w:rsid w:val="00D52044"/>
    <w:rsid w:val="00D5271A"/>
    <w:rsid w:val="00D534A1"/>
    <w:rsid w:val="00D55071"/>
    <w:rsid w:val="00D56761"/>
    <w:rsid w:val="00D56888"/>
    <w:rsid w:val="00D56910"/>
    <w:rsid w:val="00D56D42"/>
    <w:rsid w:val="00D5776D"/>
    <w:rsid w:val="00D57B30"/>
    <w:rsid w:val="00D641EC"/>
    <w:rsid w:val="00D647E7"/>
    <w:rsid w:val="00D73B9A"/>
    <w:rsid w:val="00D765A7"/>
    <w:rsid w:val="00D771A7"/>
    <w:rsid w:val="00D77B95"/>
    <w:rsid w:val="00D813DE"/>
    <w:rsid w:val="00D84442"/>
    <w:rsid w:val="00D856FA"/>
    <w:rsid w:val="00D86A66"/>
    <w:rsid w:val="00D90F23"/>
    <w:rsid w:val="00D935F5"/>
    <w:rsid w:val="00D941B6"/>
    <w:rsid w:val="00D94A8A"/>
    <w:rsid w:val="00D95760"/>
    <w:rsid w:val="00D96178"/>
    <w:rsid w:val="00D974DD"/>
    <w:rsid w:val="00DA4DF7"/>
    <w:rsid w:val="00DA6750"/>
    <w:rsid w:val="00DA7628"/>
    <w:rsid w:val="00DB29E2"/>
    <w:rsid w:val="00DB4520"/>
    <w:rsid w:val="00DB4E98"/>
    <w:rsid w:val="00DB7B47"/>
    <w:rsid w:val="00DC398D"/>
    <w:rsid w:val="00DC7528"/>
    <w:rsid w:val="00DC77E4"/>
    <w:rsid w:val="00DD0BF3"/>
    <w:rsid w:val="00DD26FC"/>
    <w:rsid w:val="00DD300B"/>
    <w:rsid w:val="00DD762C"/>
    <w:rsid w:val="00DD7AAE"/>
    <w:rsid w:val="00DE58C9"/>
    <w:rsid w:val="00DE7E90"/>
    <w:rsid w:val="00DF5A10"/>
    <w:rsid w:val="00DF5C2E"/>
    <w:rsid w:val="00DF7596"/>
    <w:rsid w:val="00DF762E"/>
    <w:rsid w:val="00E01AB6"/>
    <w:rsid w:val="00E0205E"/>
    <w:rsid w:val="00E119EF"/>
    <w:rsid w:val="00E11CF9"/>
    <w:rsid w:val="00E152E8"/>
    <w:rsid w:val="00E16948"/>
    <w:rsid w:val="00E17B18"/>
    <w:rsid w:val="00E2030C"/>
    <w:rsid w:val="00E30855"/>
    <w:rsid w:val="00E3756B"/>
    <w:rsid w:val="00E37890"/>
    <w:rsid w:val="00E4117F"/>
    <w:rsid w:val="00E44D4D"/>
    <w:rsid w:val="00E476B4"/>
    <w:rsid w:val="00E50087"/>
    <w:rsid w:val="00E55B20"/>
    <w:rsid w:val="00E57290"/>
    <w:rsid w:val="00E61CE2"/>
    <w:rsid w:val="00E63935"/>
    <w:rsid w:val="00E647F3"/>
    <w:rsid w:val="00E649C8"/>
    <w:rsid w:val="00E65351"/>
    <w:rsid w:val="00E707FF"/>
    <w:rsid w:val="00E76468"/>
    <w:rsid w:val="00E77A9B"/>
    <w:rsid w:val="00E84129"/>
    <w:rsid w:val="00E85DDE"/>
    <w:rsid w:val="00E92255"/>
    <w:rsid w:val="00E92FAD"/>
    <w:rsid w:val="00E93DBB"/>
    <w:rsid w:val="00E947D2"/>
    <w:rsid w:val="00E957F2"/>
    <w:rsid w:val="00E97252"/>
    <w:rsid w:val="00E97D95"/>
    <w:rsid w:val="00EA047E"/>
    <w:rsid w:val="00EA3C95"/>
    <w:rsid w:val="00EA4FCA"/>
    <w:rsid w:val="00EB019D"/>
    <w:rsid w:val="00EB058F"/>
    <w:rsid w:val="00EB60F2"/>
    <w:rsid w:val="00EC02CD"/>
    <w:rsid w:val="00EC19BE"/>
    <w:rsid w:val="00EC24B1"/>
    <w:rsid w:val="00EC3213"/>
    <w:rsid w:val="00EC58AD"/>
    <w:rsid w:val="00EC60A3"/>
    <w:rsid w:val="00EC6680"/>
    <w:rsid w:val="00EE00D4"/>
    <w:rsid w:val="00EE01E9"/>
    <w:rsid w:val="00EE40E5"/>
    <w:rsid w:val="00EE4C62"/>
    <w:rsid w:val="00EE6E36"/>
    <w:rsid w:val="00EF3373"/>
    <w:rsid w:val="00EF4F98"/>
    <w:rsid w:val="00EF6D02"/>
    <w:rsid w:val="00EF74DE"/>
    <w:rsid w:val="00EF7B11"/>
    <w:rsid w:val="00F01493"/>
    <w:rsid w:val="00F01CD2"/>
    <w:rsid w:val="00F0365F"/>
    <w:rsid w:val="00F04880"/>
    <w:rsid w:val="00F056D1"/>
    <w:rsid w:val="00F07CD5"/>
    <w:rsid w:val="00F11121"/>
    <w:rsid w:val="00F119E4"/>
    <w:rsid w:val="00F12555"/>
    <w:rsid w:val="00F13673"/>
    <w:rsid w:val="00F137FA"/>
    <w:rsid w:val="00F150E7"/>
    <w:rsid w:val="00F15698"/>
    <w:rsid w:val="00F17DD9"/>
    <w:rsid w:val="00F22DBB"/>
    <w:rsid w:val="00F2368D"/>
    <w:rsid w:val="00F25D32"/>
    <w:rsid w:val="00F31AEE"/>
    <w:rsid w:val="00F332E5"/>
    <w:rsid w:val="00F3471D"/>
    <w:rsid w:val="00F34758"/>
    <w:rsid w:val="00F35EF1"/>
    <w:rsid w:val="00F3780F"/>
    <w:rsid w:val="00F401BD"/>
    <w:rsid w:val="00F451AF"/>
    <w:rsid w:val="00F539D2"/>
    <w:rsid w:val="00F54FFC"/>
    <w:rsid w:val="00F62842"/>
    <w:rsid w:val="00F66FBD"/>
    <w:rsid w:val="00F70F04"/>
    <w:rsid w:val="00F71B76"/>
    <w:rsid w:val="00F71FA1"/>
    <w:rsid w:val="00F72701"/>
    <w:rsid w:val="00F74E42"/>
    <w:rsid w:val="00F762F1"/>
    <w:rsid w:val="00F8042C"/>
    <w:rsid w:val="00F83353"/>
    <w:rsid w:val="00F839B0"/>
    <w:rsid w:val="00F856DA"/>
    <w:rsid w:val="00F87931"/>
    <w:rsid w:val="00F87B8C"/>
    <w:rsid w:val="00F87F7A"/>
    <w:rsid w:val="00F91759"/>
    <w:rsid w:val="00F92BFB"/>
    <w:rsid w:val="00F92DD5"/>
    <w:rsid w:val="00F94C9C"/>
    <w:rsid w:val="00F97FD2"/>
    <w:rsid w:val="00FA3B08"/>
    <w:rsid w:val="00FA4611"/>
    <w:rsid w:val="00FA5547"/>
    <w:rsid w:val="00FA7A1E"/>
    <w:rsid w:val="00FB0FFB"/>
    <w:rsid w:val="00FB5320"/>
    <w:rsid w:val="00FB5F4A"/>
    <w:rsid w:val="00FB5F74"/>
    <w:rsid w:val="00FB6401"/>
    <w:rsid w:val="00FB796F"/>
    <w:rsid w:val="00FB7B12"/>
    <w:rsid w:val="00FB7F42"/>
    <w:rsid w:val="00FB7F9C"/>
    <w:rsid w:val="00FC0C87"/>
    <w:rsid w:val="00FC0F9B"/>
    <w:rsid w:val="00FC2B14"/>
    <w:rsid w:val="00FC2C23"/>
    <w:rsid w:val="00FD3257"/>
    <w:rsid w:val="00FD3C5A"/>
    <w:rsid w:val="00FE10A8"/>
    <w:rsid w:val="00FE1EAE"/>
    <w:rsid w:val="00FE2A89"/>
    <w:rsid w:val="00FE3447"/>
    <w:rsid w:val="00FE3DE1"/>
    <w:rsid w:val="00FE3FDE"/>
    <w:rsid w:val="00FE47DA"/>
    <w:rsid w:val="00FE5D9E"/>
    <w:rsid w:val="00FE67C2"/>
    <w:rsid w:val="00FE7754"/>
    <w:rsid w:val="00FF01E1"/>
    <w:rsid w:val="00FF4246"/>
    <w:rsid w:val="00FF4FC0"/>
    <w:rsid w:val="27310ADC"/>
    <w:rsid w:val="35B834F8"/>
    <w:rsid w:val="433C0D6F"/>
    <w:rsid w:val="6D116A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62404B"/>
  <w15:docId w15:val="{08A2AC53-9117-E543-84CC-83113002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F2B75"/>
    <w:rPr>
      <w:sz w:val="24"/>
      <w:szCs w:val="24"/>
      <w:lang w:val="en-US" w:eastAsia="en-US"/>
    </w:rPr>
  </w:style>
  <w:style w:type="paragraph" w:styleId="Heading1">
    <w:name w:val="heading 1"/>
    <w:basedOn w:val="Normal"/>
    <w:link w:val="Heading1Char"/>
    <w:uiPriority w:val="9"/>
    <w:qFormat/>
    <w:rsid w:val="00916577"/>
    <w:pPr>
      <w:keepNext/>
      <w:spacing w:before="480"/>
      <w:outlineLvl w:val="0"/>
    </w:pPr>
    <w:rPr>
      <w:rFonts w:ascii="Calibri" w:eastAsia="Calibri" w:hAnsi="Calibri"/>
      <w:b/>
      <w:bCs/>
      <w:color w:val="000000"/>
      <w:kern w:val="36"/>
      <w:sz w:val="32"/>
      <w:szCs w:val="32"/>
    </w:rPr>
  </w:style>
  <w:style w:type="paragraph" w:styleId="Heading2">
    <w:name w:val="heading 2"/>
    <w:basedOn w:val="Normal"/>
    <w:next w:val="Normal"/>
    <w:link w:val="Heading2Char"/>
    <w:semiHidden/>
    <w:unhideWhenUsed/>
    <w:qFormat/>
    <w:rsid w:val="00596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C398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684E4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3904"/>
    <w:rPr>
      <w:color w:val="0000FF"/>
      <w:u w:val="single"/>
    </w:rPr>
  </w:style>
  <w:style w:type="paragraph" w:styleId="Header">
    <w:name w:val="header"/>
    <w:basedOn w:val="Normal"/>
    <w:rsid w:val="00511A59"/>
    <w:pPr>
      <w:tabs>
        <w:tab w:val="center" w:pos="4320"/>
        <w:tab w:val="right" w:pos="8640"/>
      </w:tabs>
    </w:pPr>
  </w:style>
  <w:style w:type="paragraph" w:styleId="Footer">
    <w:name w:val="footer"/>
    <w:basedOn w:val="Normal"/>
    <w:rsid w:val="00511A59"/>
    <w:pPr>
      <w:tabs>
        <w:tab w:val="center" w:pos="4320"/>
        <w:tab w:val="right" w:pos="8640"/>
      </w:tabs>
    </w:pPr>
  </w:style>
  <w:style w:type="paragraph" w:customStyle="1" w:styleId="Level1">
    <w:name w:val="Level 1"/>
    <w:basedOn w:val="Normal"/>
    <w:rsid w:val="00743C05"/>
    <w:pPr>
      <w:widowControl w:val="0"/>
    </w:pPr>
    <w:rPr>
      <w:szCs w:val="20"/>
    </w:rPr>
  </w:style>
  <w:style w:type="table" w:styleId="TableGrid">
    <w:name w:val="Table Grid"/>
    <w:basedOn w:val="TableNormal"/>
    <w:rsid w:val="00A20A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916577"/>
    <w:rPr>
      <w:rFonts w:ascii="Calibri" w:eastAsia="Calibri" w:hAnsi="Calibri"/>
      <w:b/>
      <w:bCs/>
      <w:color w:val="000000"/>
      <w:kern w:val="36"/>
      <w:sz w:val="32"/>
      <w:szCs w:val="32"/>
    </w:rPr>
  </w:style>
  <w:style w:type="paragraph" w:styleId="NormalWeb">
    <w:name w:val="Normal (Web)"/>
    <w:basedOn w:val="Normal"/>
    <w:uiPriority w:val="99"/>
    <w:unhideWhenUsed/>
    <w:rsid w:val="00916577"/>
    <w:pPr>
      <w:spacing w:before="100" w:beforeAutospacing="1" w:after="100" w:afterAutospacing="1"/>
    </w:pPr>
    <w:rPr>
      <w:rFonts w:eastAsia="Calibri"/>
    </w:rPr>
  </w:style>
  <w:style w:type="paragraph" w:styleId="BalloonText">
    <w:name w:val="Balloon Text"/>
    <w:basedOn w:val="Normal"/>
    <w:link w:val="BalloonTextChar"/>
    <w:rsid w:val="000B21A2"/>
    <w:rPr>
      <w:rFonts w:ascii="Tahoma" w:hAnsi="Tahoma" w:cs="Tahoma"/>
      <w:sz w:val="16"/>
      <w:szCs w:val="16"/>
    </w:rPr>
  </w:style>
  <w:style w:type="character" w:customStyle="1" w:styleId="BalloonTextChar">
    <w:name w:val="Balloon Text Char"/>
    <w:basedOn w:val="DefaultParagraphFont"/>
    <w:link w:val="BalloonText"/>
    <w:rsid w:val="000B21A2"/>
    <w:rPr>
      <w:rFonts w:ascii="Tahoma" w:hAnsi="Tahoma" w:cs="Tahoma"/>
      <w:sz w:val="16"/>
      <w:szCs w:val="16"/>
      <w:lang w:val="en-US" w:eastAsia="en-US"/>
    </w:rPr>
  </w:style>
  <w:style w:type="paragraph" w:styleId="ListParagraph">
    <w:name w:val="List Paragraph"/>
    <w:basedOn w:val="Normal"/>
    <w:uiPriority w:val="34"/>
    <w:qFormat/>
    <w:rsid w:val="00BF0D4B"/>
    <w:pPr>
      <w:ind w:left="720"/>
      <w:contextualSpacing/>
    </w:pPr>
  </w:style>
  <w:style w:type="character" w:styleId="FollowedHyperlink">
    <w:name w:val="FollowedHyperlink"/>
    <w:basedOn w:val="DefaultParagraphFont"/>
    <w:rsid w:val="00C65B90"/>
    <w:rPr>
      <w:color w:val="800080" w:themeColor="followedHyperlink"/>
      <w:u w:val="single"/>
    </w:rPr>
  </w:style>
  <w:style w:type="character" w:customStyle="1" w:styleId="Heading2Char">
    <w:name w:val="Heading 2 Char"/>
    <w:basedOn w:val="DefaultParagraphFont"/>
    <w:link w:val="Heading2"/>
    <w:semiHidden/>
    <w:rsid w:val="00596C88"/>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684E4E"/>
    <w:rPr>
      <w:rFonts w:asciiTheme="majorHAnsi" w:eastAsiaTheme="majorEastAsia" w:hAnsiTheme="majorHAnsi" w:cstheme="majorBidi"/>
      <w:b/>
      <w:bCs/>
      <w:i/>
      <w:iCs/>
      <w:color w:val="4F81BD" w:themeColor="accent1"/>
      <w:sz w:val="22"/>
      <w:szCs w:val="24"/>
      <w:lang w:val="en-US" w:eastAsia="en-US"/>
    </w:rPr>
  </w:style>
  <w:style w:type="numbering" w:customStyle="1" w:styleId="List0">
    <w:name w:val="List 0"/>
    <w:basedOn w:val="NoList"/>
    <w:rsid w:val="00D20F5B"/>
    <w:pPr>
      <w:numPr>
        <w:numId w:val="15"/>
      </w:numPr>
    </w:pPr>
  </w:style>
  <w:style w:type="character" w:styleId="UnresolvedMention">
    <w:name w:val="Unresolved Mention"/>
    <w:basedOn w:val="DefaultParagraphFont"/>
    <w:rsid w:val="00E119EF"/>
    <w:rPr>
      <w:color w:val="605E5C"/>
      <w:shd w:val="clear" w:color="auto" w:fill="E1DFDD"/>
    </w:rPr>
  </w:style>
  <w:style w:type="character" w:customStyle="1" w:styleId="outlook-search-highlight">
    <w:name w:val="outlook-search-highlight"/>
    <w:basedOn w:val="DefaultParagraphFont"/>
    <w:rsid w:val="00DD0BF3"/>
  </w:style>
  <w:style w:type="character" w:customStyle="1" w:styleId="apple-converted-space">
    <w:name w:val="apple-converted-space"/>
    <w:basedOn w:val="DefaultParagraphFont"/>
    <w:rsid w:val="00DD0BF3"/>
  </w:style>
  <w:style w:type="character" w:customStyle="1" w:styleId="Heading3Char">
    <w:name w:val="Heading 3 Char"/>
    <w:basedOn w:val="DefaultParagraphFont"/>
    <w:link w:val="Heading3"/>
    <w:semiHidden/>
    <w:rsid w:val="00DC398D"/>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330">
      <w:bodyDiv w:val="1"/>
      <w:marLeft w:val="0"/>
      <w:marRight w:val="0"/>
      <w:marTop w:val="0"/>
      <w:marBottom w:val="0"/>
      <w:divBdr>
        <w:top w:val="none" w:sz="0" w:space="0" w:color="auto"/>
        <w:left w:val="none" w:sz="0" w:space="0" w:color="auto"/>
        <w:bottom w:val="none" w:sz="0" w:space="0" w:color="auto"/>
        <w:right w:val="none" w:sz="0" w:space="0" w:color="auto"/>
      </w:divBdr>
    </w:div>
    <w:div w:id="10420817">
      <w:bodyDiv w:val="1"/>
      <w:marLeft w:val="0"/>
      <w:marRight w:val="0"/>
      <w:marTop w:val="0"/>
      <w:marBottom w:val="0"/>
      <w:divBdr>
        <w:top w:val="none" w:sz="0" w:space="0" w:color="auto"/>
        <w:left w:val="none" w:sz="0" w:space="0" w:color="auto"/>
        <w:bottom w:val="none" w:sz="0" w:space="0" w:color="auto"/>
        <w:right w:val="none" w:sz="0" w:space="0" w:color="auto"/>
      </w:divBdr>
    </w:div>
    <w:div w:id="87313250">
      <w:bodyDiv w:val="1"/>
      <w:marLeft w:val="0"/>
      <w:marRight w:val="0"/>
      <w:marTop w:val="0"/>
      <w:marBottom w:val="0"/>
      <w:divBdr>
        <w:top w:val="none" w:sz="0" w:space="0" w:color="auto"/>
        <w:left w:val="none" w:sz="0" w:space="0" w:color="auto"/>
        <w:bottom w:val="none" w:sz="0" w:space="0" w:color="auto"/>
        <w:right w:val="none" w:sz="0" w:space="0" w:color="auto"/>
      </w:divBdr>
    </w:div>
    <w:div w:id="95712784">
      <w:bodyDiv w:val="1"/>
      <w:marLeft w:val="0"/>
      <w:marRight w:val="0"/>
      <w:marTop w:val="0"/>
      <w:marBottom w:val="0"/>
      <w:divBdr>
        <w:top w:val="none" w:sz="0" w:space="0" w:color="auto"/>
        <w:left w:val="none" w:sz="0" w:space="0" w:color="auto"/>
        <w:bottom w:val="none" w:sz="0" w:space="0" w:color="auto"/>
        <w:right w:val="none" w:sz="0" w:space="0" w:color="auto"/>
      </w:divBdr>
    </w:div>
    <w:div w:id="126168599">
      <w:bodyDiv w:val="1"/>
      <w:marLeft w:val="0"/>
      <w:marRight w:val="0"/>
      <w:marTop w:val="0"/>
      <w:marBottom w:val="0"/>
      <w:divBdr>
        <w:top w:val="none" w:sz="0" w:space="0" w:color="auto"/>
        <w:left w:val="none" w:sz="0" w:space="0" w:color="auto"/>
        <w:bottom w:val="none" w:sz="0" w:space="0" w:color="auto"/>
        <w:right w:val="none" w:sz="0" w:space="0" w:color="auto"/>
      </w:divBdr>
    </w:div>
    <w:div w:id="160969542">
      <w:bodyDiv w:val="1"/>
      <w:marLeft w:val="0"/>
      <w:marRight w:val="0"/>
      <w:marTop w:val="0"/>
      <w:marBottom w:val="0"/>
      <w:divBdr>
        <w:top w:val="none" w:sz="0" w:space="0" w:color="auto"/>
        <w:left w:val="none" w:sz="0" w:space="0" w:color="auto"/>
        <w:bottom w:val="none" w:sz="0" w:space="0" w:color="auto"/>
        <w:right w:val="none" w:sz="0" w:space="0" w:color="auto"/>
      </w:divBdr>
    </w:div>
    <w:div w:id="172307051">
      <w:bodyDiv w:val="1"/>
      <w:marLeft w:val="0"/>
      <w:marRight w:val="0"/>
      <w:marTop w:val="0"/>
      <w:marBottom w:val="0"/>
      <w:divBdr>
        <w:top w:val="none" w:sz="0" w:space="0" w:color="auto"/>
        <w:left w:val="none" w:sz="0" w:space="0" w:color="auto"/>
        <w:bottom w:val="none" w:sz="0" w:space="0" w:color="auto"/>
        <w:right w:val="none" w:sz="0" w:space="0" w:color="auto"/>
      </w:divBdr>
    </w:div>
    <w:div w:id="186800882">
      <w:bodyDiv w:val="1"/>
      <w:marLeft w:val="0"/>
      <w:marRight w:val="0"/>
      <w:marTop w:val="0"/>
      <w:marBottom w:val="0"/>
      <w:divBdr>
        <w:top w:val="none" w:sz="0" w:space="0" w:color="auto"/>
        <w:left w:val="none" w:sz="0" w:space="0" w:color="auto"/>
        <w:bottom w:val="none" w:sz="0" w:space="0" w:color="auto"/>
        <w:right w:val="none" w:sz="0" w:space="0" w:color="auto"/>
      </w:divBdr>
    </w:div>
    <w:div w:id="337925903">
      <w:bodyDiv w:val="1"/>
      <w:marLeft w:val="0"/>
      <w:marRight w:val="0"/>
      <w:marTop w:val="0"/>
      <w:marBottom w:val="0"/>
      <w:divBdr>
        <w:top w:val="none" w:sz="0" w:space="0" w:color="auto"/>
        <w:left w:val="none" w:sz="0" w:space="0" w:color="auto"/>
        <w:bottom w:val="none" w:sz="0" w:space="0" w:color="auto"/>
        <w:right w:val="none" w:sz="0" w:space="0" w:color="auto"/>
      </w:divBdr>
    </w:div>
    <w:div w:id="385685197">
      <w:bodyDiv w:val="1"/>
      <w:marLeft w:val="0"/>
      <w:marRight w:val="0"/>
      <w:marTop w:val="0"/>
      <w:marBottom w:val="0"/>
      <w:divBdr>
        <w:top w:val="none" w:sz="0" w:space="0" w:color="auto"/>
        <w:left w:val="none" w:sz="0" w:space="0" w:color="auto"/>
        <w:bottom w:val="none" w:sz="0" w:space="0" w:color="auto"/>
        <w:right w:val="none" w:sz="0" w:space="0" w:color="auto"/>
      </w:divBdr>
      <w:divsChild>
        <w:div w:id="1429153669">
          <w:marLeft w:val="0"/>
          <w:marRight w:val="0"/>
          <w:marTop w:val="0"/>
          <w:marBottom w:val="0"/>
          <w:divBdr>
            <w:top w:val="none" w:sz="0" w:space="0" w:color="auto"/>
            <w:left w:val="none" w:sz="0" w:space="0" w:color="auto"/>
            <w:bottom w:val="none" w:sz="0" w:space="0" w:color="auto"/>
            <w:right w:val="none" w:sz="0" w:space="0" w:color="auto"/>
          </w:divBdr>
        </w:div>
      </w:divsChild>
    </w:div>
    <w:div w:id="392437181">
      <w:bodyDiv w:val="1"/>
      <w:marLeft w:val="0"/>
      <w:marRight w:val="0"/>
      <w:marTop w:val="0"/>
      <w:marBottom w:val="0"/>
      <w:divBdr>
        <w:top w:val="none" w:sz="0" w:space="0" w:color="auto"/>
        <w:left w:val="none" w:sz="0" w:space="0" w:color="auto"/>
        <w:bottom w:val="none" w:sz="0" w:space="0" w:color="auto"/>
        <w:right w:val="none" w:sz="0" w:space="0" w:color="auto"/>
      </w:divBdr>
    </w:div>
    <w:div w:id="406148254">
      <w:bodyDiv w:val="1"/>
      <w:marLeft w:val="0"/>
      <w:marRight w:val="0"/>
      <w:marTop w:val="0"/>
      <w:marBottom w:val="0"/>
      <w:divBdr>
        <w:top w:val="none" w:sz="0" w:space="0" w:color="auto"/>
        <w:left w:val="none" w:sz="0" w:space="0" w:color="auto"/>
        <w:bottom w:val="none" w:sz="0" w:space="0" w:color="auto"/>
        <w:right w:val="none" w:sz="0" w:space="0" w:color="auto"/>
      </w:divBdr>
    </w:div>
    <w:div w:id="418018560">
      <w:bodyDiv w:val="1"/>
      <w:marLeft w:val="0"/>
      <w:marRight w:val="0"/>
      <w:marTop w:val="0"/>
      <w:marBottom w:val="0"/>
      <w:divBdr>
        <w:top w:val="none" w:sz="0" w:space="0" w:color="auto"/>
        <w:left w:val="none" w:sz="0" w:space="0" w:color="auto"/>
        <w:bottom w:val="none" w:sz="0" w:space="0" w:color="auto"/>
        <w:right w:val="none" w:sz="0" w:space="0" w:color="auto"/>
      </w:divBdr>
    </w:div>
    <w:div w:id="430131501">
      <w:bodyDiv w:val="1"/>
      <w:marLeft w:val="0"/>
      <w:marRight w:val="0"/>
      <w:marTop w:val="0"/>
      <w:marBottom w:val="0"/>
      <w:divBdr>
        <w:top w:val="none" w:sz="0" w:space="0" w:color="auto"/>
        <w:left w:val="none" w:sz="0" w:space="0" w:color="auto"/>
        <w:bottom w:val="none" w:sz="0" w:space="0" w:color="auto"/>
        <w:right w:val="none" w:sz="0" w:space="0" w:color="auto"/>
      </w:divBdr>
    </w:div>
    <w:div w:id="508108862">
      <w:bodyDiv w:val="1"/>
      <w:marLeft w:val="0"/>
      <w:marRight w:val="0"/>
      <w:marTop w:val="0"/>
      <w:marBottom w:val="0"/>
      <w:divBdr>
        <w:top w:val="none" w:sz="0" w:space="0" w:color="auto"/>
        <w:left w:val="none" w:sz="0" w:space="0" w:color="auto"/>
        <w:bottom w:val="none" w:sz="0" w:space="0" w:color="auto"/>
        <w:right w:val="none" w:sz="0" w:space="0" w:color="auto"/>
      </w:divBdr>
    </w:div>
    <w:div w:id="525022282">
      <w:bodyDiv w:val="1"/>
      <w:marLeft w:val="0"/>
      <w:marRight w:val="0"/>
      <w:marTop w:val="0"/>
      <w:marBottom w:val="0"/>
      <w:divBdr>
        <w:top w:val="none" w:sz="0" w:space="0" w:color="auto"/>
        <w:left w:val="none" w:sz="0" w:space="0" w:color="auto"/>
        <w:bottom w:val="none" w:sz="0" w:space="0" w:color="auto"/>
        <w:right w:val="none" w:sz="0" w:space="0" w:color="auto"/>
      </w:divBdr>
      <w:divsChild>
        <w:div w:id="779223561">
          <w:marLeft w:val="0"/>
          <w:marRight w:val="0"/>
          <w:marTop w:val="45"/>
          <w:marBottom w:val="45"/>
          <w:divBdr>
            <w:top w:val="none" w:sz="0" w:space="0" w:color="auto"/>
            <w:left w:val="none" w:sz="0" w:space="0" w:color="auto"/>
            <w:bottom w:val="none" w:sz="0" w:space="0" w:color="auto"/>
            <w:right w:val="none" w:sz="0" w:space="0" w:color="auto"/>
          </w:divBdr>
          <w:divsChild>
            <w:div w:id="17244917">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529417451">
      <w:bodyDiv w:val="1"/>
      <w:marLeft w:val="0"/>
      <w:marRight w:val="0"/>
      <w:marTop w:val="0"/>
      <w:marBottom w:val="0"/>
      <w:divBdr>
        <w:top w:val="none" w:sz="0" w:space="0" w:color="auto"/>
        <w:left w:val="none" w:sz="0" w:space="0" w:color="auto"/>
        <w:bottom w:val="none" w:sz="0" w:space="0" w:color="auto"/>
        <w:right w:val="none" w:sz="0" w:space="0" w:color="auto"/>
      </w:divBdr>
    </w:div>
    <w:div w:id="535704818">
      <w:bodyDiv w:val="1"/>
      <w:marLeft w:val="0"/>
      <w:marRight w:val="0"/>
      <w:marTop w:val="0"/>
      <w:marBottom w:val="0"/>
      <w:divBdr>
        <w:top w:val="none" w:sz="0" w:space="0" w:color="auto"/>
        <w:left w:val="none" w:sz="0" w:space="0" w:color="auto"/>
        <w:bottom w:val="none" w:sz="0" w:space="0" w:color="auto"/>
        <w:right w:val="none" w:sz="0" w:space="0" w:color="auto"/>
      </w:divBdr>
    </w:div>
    <w:div w:id="540942838">
      <w:bodyDiv w:val="1"/>
      <w:marLeft w:val="0"/>
      <w:marRight w:val="0"/>
      <w:marTop w:val="0"/>
      <w:marBottom w:val="0"/>
      <w:divBdr>
        <w:top w:val="none" w:sz="0" w:space="0" w:color="auto"/>
        <w:left w:val="none" w:sz="0" w:space="0" w:color="auto"/>
        <w:bottom w:val="none" w:sz="0" w:space="0" w:color="auto"/>
        <w:right w:val="none" w:sz="0" w:space="0" w:color="auto"/>
      </w:divBdr>
    </w:div>
    <w:div w:id="594096467">
      <w:bodyDiv w:val="1"/>
      <w:marLeft w:val="0"/>
      <w:marRight w:val="0"/>
      <w:marTop w:val="0"/>
      <w:marBottom w:val="0"/>
      <w:divBdr>
        <w:top w:val="none" w:sz="0" w:space="0" w:color="auto"/>
        <w:left w:val="none" w:sz="0" w:space="0" w:color="auto"/>
        <w:bottom w:val="none" w:sz="0" w:space="0" w:color="auto"/>
        <w:right w:val="none" w:sz="0" w:space="0" w:color="auto"/>
      </w:divBdr>
    </w:div>
    <w:div w:id="596713372">
      <w:bodyDiv w:val="1"/>
      <w:marLeft w:val="0"/>
      <w:marRight w:val="0"/>
      <w:marTop w:val="0"/>
      <w:marBottom w:val="0"/>
      <w:divBdr>
        <w:top w:val="none" w:sz="0" w:space="0" w:color="auto"/>
        <w:left w:val="none" w:sz="0" w:space="0" w:color="auto"/>
        <w:bottom w:val="none" w:sz="0" w:space="0" w:color="auto"/>
        <w:right w:val="none" w:sz="0" w:space="0" w:color="auto"/>
      </w:divBdr>
    </w:div>
    <w:div w:id="597954242">
      <w:bodyDiv w:val="1"/>
      <w:marLeft w:val="0"/>
      <w:marRight w:val="0"/>
      <w:marTop w:val="0"/>
      <w:marBottom w:val="0"/>
      <w:divBdr>
        <w:top w:val="none" w:sz="0" w:space="0" w:color="auto"/>
        <w:left w:val="none" w:sz="0" w:space="0" w:color="auto"/>
        <w:bottom w:val="none" w:sz="0" w:space="0" w:color="auto"/>
        <w:right w:val="none" w:sz="0" w:space="0" w:color="auto"/>
      </w:divBdr>
    </w:div>
    <w:div w:id="602881229">
      <w:bodyDiv w:val="1"/>
      <w:marLeft w:val="0"/>
      <w:marRight w:val="0"/>
      <w:marTop w:val="0"/>
      <w:marBottom w:val="0"/>
      <w:divBdr>
        <w:top w:val="none" w:sz="0" w:space="0" w:color="auto"/>
        <w:left w:val="none" w:sz="0" w:space="0" w:color="auto"/>
        <w:bottom w:val="none" w:sz="0" w:space="0" w:color="auto"/>
        <w:right w:val="none" w:sz="0" w:space="0" w:color="auto"/>
      </w:divBdr>
    </w:div>
    <w:div w:id="604382502">
      <w:bodyDiv w:val="1"/>
      <w:marLeft w:val="0"/>
      <w:marRight w:val="0"/>
      <w:marTop w:val="0"/>
      <w:marBottom w:val="0"/>
      <w:divBdr>
        <w:top w:val="none" w:sz="0" w:space="0" w:color="auto"/>
        <w:left w:val="none" w:sz="0" w:space="0" w:color="auto"/>
        <w:bottom w:val="none" w:sz="0" w:space="0" w:color="auto"/>
        <w:right w:val="none" w:sz="0" w:space="0" w:color="auto"/>
      </w:divBdr>
    </w:div>
    <w:div w:id="627665292">
      <w:bodyDiv w:val="1"/>
      <w:marLeft w:val="0"/>
      <w:marRight w:val="0"/>
      <w:marTop w:val="0"/>
      <w:marBottom w:val="0"/>
      <w:divBdr>
        <w:top w:val="none" w:sz="0" w:space="0" w:color="auto"/>
        <w:left w:val="none" w:sz="0" w:space="0" w:color="auto"/>
        <w:bottom w:val="none" w:sz="0" w:space="0" w:color="auto"/>
        <w:right w:val="none" w:sz="0" w:space="0" w:color="auto"/>
      </w:divBdr>
    </w:div>
    <w:div w:id="681468585">
      <w:bodyDiv w:val="1"/>
      <w:marLeft w:val="0"/>
      <w:marRight w:val="0"/>
      <w:marTop w:val="0"/>
      <w:marBottom w:val="0"/>
      <w:divBdr>
        <w:top w:val="none" w:sz="0" w:space="0" w:color="auto"/>
        <w:left w:val="none" w:sz="0" w:space="0" w:color="auto"/>
        <w:bottom w:val="none" w:sz="0" w:space="0" w:color="auto"/>
        <w:right w:val="none" w:sz="0" w:space="0" w:color="auto"/>
      </w:divBdr>
    </w:div>
    <w:div w:id="696388733">
      <w:bodyDiv w:val="1"/>
      <w:marLeft w:val="0"/>
      <w:marRight w:val="0"/>
      <w:marTop w:val="0"/>
      <w:marBottom w:val="0"/>
      <w:divBdr>
        <w:top w:val="none" w:sz="0" w:space="0" w:color="auto"/>
        <w:left w:val="none" w:sz="0" w:space="0" w:color="auto"/>
        <w:bottom w:val="none" w:sz="0" w:space="0" w:color="auto"/>
        <w:right w:val="none" w:sz="0" w:space="0" w:color="auto"/>
      </w:divBdr>
    </w:div>
    <w:div w:id="724451817">
      <w:bodyDiv w:val="1"/>
      <w:marLeft w:val="0"/>
      <w:marRight w:val="0"/>
      <w:marTop w:val="0"/>
      <w:marBottom w:val="0"/>
      <w:divBdr>
        <w:top w:val="none" w:sz="0" w:space="0" w:color="auto"/>
        <w:left w:val="none" w:sz="0" w:space="0" w:color="auto"/>
        <w:bottom w:val="none" w:sz="0" w:space="0" w:color="auto"/>
        <w:right w:val="none" w:sz="0" w:space="0" w:color="auto"/>
      </w:divBdr>
    </w:div>
    <w:div w:id="750010194">
      <w:bodyDiv w:val="1"/>
      <w:marLeft w:val="0"/>
      <w:marRight w:val="0"/>
      <w:marTop w:val="0"/>
      <w:marBottom w:val="0"/>
      <w:divBdr>
        <w:top w:val="none" w:sz="0" w:space="0" w:color="auto"/>
        <w:left w:val="none" w:sz="0" w:space="0" w:color="auto"/>
        <w:bottom w:val="none" w:sz="0" w:space="0" w:color="auto"/>
        <w:right w:val="none" w:sz="0" w:space="0" w:color="auto"/>
      </w:divBdr>
    </w:div>
    <w:div w:id="776557171">
      <w:bodyDiv w:val="1"/>
      <w:marLeft w:val="0"/>
      <w:marRight w:val="0"/>
      <w:marTop w:val="0"/>
      <w:marBottom w:val="0"/>
      <w:divBdr>
        <w:top w:val="none" w:sz="0" w:space="0" w:color="auto"/>
        <w:left w:val="none" w:sz="0" w:space="0" w:color="auto"/>
        <w:bottom w:val="none" w:sz="0" w:space="0" w:color="auto"/>
        <w:right w:val="none" w:sz="0" w:space="0" w:color="auto"/>
      </w:divBdr>
    </w:div>
    <w:div w:id="783229723">
      <w:bodyDiv w:val="1"/>
      <w:marLeft w:val="0"/>
      <w:marRight w:val="0"/>
      <w:marTop w:val="0"/>
      <w:marBottom w:val="0"/>
      <w:divBdr>
        <w:top w:val="none" w:sz="0" w:space="0" w:color="auto"/>
        <w:left w:val="none" w:sz="0" w:space="0" w:color="auto"/>
        <w:bottom w:val="none" w:sz="0" w:space="0" w:color="auto"/>
        <w:right w:val="none" w:sz="0" w:space="0" w:color="auto"/>
      </w:divBdr>
      <w:divsChild>
        <w:div w:id="1341659568">
          <w:marLeft w:val="0"/>
          <w:marRight w:val="0"/>
          <w:marTop w:val="0"/>
          <w:marBottom w:val="0"/>
          <w:divBdr>
            <w:top w:val="none" w:sz="0" w:space="0" w:color="auto"/>
            <w:left w:val="none" w:sz="0" w:space="0" w:color="auto"/>
            <w:bottom w:val="none" w:sz="0" w:space="0" w:color="auto"/>
            <w:right w:val="none" w:sz="0" w:space="0" w:color="auto"/>
          </w:divBdr>
          <w:divsChild>
            <w:div w:id="1072235477">
              <w:marLeft w:val="0"/>
              <w:marRight w:val="0"/>
              <w:marTop w:val="0"/>
              <w:marBottom w:val="0"/>
              <w:divBdr>
                <w:top w:val="none" w:sz="0" w:space="0" w:color="auto"/>
                <w:left w:val="none" w:sz="0" w:space="0" w:color="auto"/>
                <w:bottom w:val="none" w:sz="0" w:space="0" w:color="auto"/>
                <w:right w:val="none" w:sz="0" w:space="0" w:color="auto"/>
              </w:divBdr>
            </w:div>
            <w:div w:id="2095781496">
              <w:marLeft w:val="0"/>
              <w:marRight w:val="0"/>
              <w:marTop w:val="0"/>
              <w:marBottom w:val="0"/>
              <w:divBdr>
                <w:top w:val="none" w:sz="0" w:space="0" w:color="auto"/>
                <w:left w:val="none" w:sz="0" w:space="0" w:color="auto"/>
                <w:bottom w:val="none" w:sz="0" w:space="0" w:color="auto"/>
                <w:right w:val="none" w:sz="0" w:space="0" w:color="auto"/>
              </w:divBdr>
            </w:div>
            <w:div w:id="1913656163">
              <w:marLeft w:val="0"/>
              <w:marRight w:val="0"/>
              <w:marTop w:val="0"/>
              <w:marBottom w:val="0"/>
              <w:divBdr>
                <w:top w:val="none" w:sz="0" w:space="0" w:color="auto"/>
                <w:left w:val="none" w:sz="0" w:space="0" w:color="auto"/>
                <w:bottom w:val="none" w:sz="0" w:space="0" w:color="auto"/>
                <w:right w:val="none" w:sz="0" w:space="0" w:color="auto"/>
              </w:divBdr>
            </w:div>
          </w:divsChild>
        </w:div>
        <w:div w:id="1499807825">
          <w:marLeft w:val="0"/>
          <w:marRight w:val="0"/>
          <w:marTop w:val="0"/>
          <w:marBottom w:val="0"/>
          <w:divBdr>
            <w:top w:val="none" w:sz="0" w:space="0" w:color="auto"/>
            <w:left w:val="none" w:sz="0" w:space="0" w:color="auto"/>
            <w:bottom w:val="none" w:sz="0" w:space="0" w:color="auto"/>
            <w:right w:val="none" w:sz="0" w:space="0" w:color="auto"/>
          </w:divBdr>
          <w:divsChild>
            <w:div w:id="367411466">
              <w:marLeft w:val="0"/>
              <w:marRight w:val="0"/>
              <w:marTop w:val="0"/>
              <w:marBottom w:val="0"/>
              <w:divBdr>
                <w:top w:val="none" w:sz="0" w:space="0" w:color="auto"/>
                <w:left w:val="none" w:sz="0" w:space="0" w:color="auto"/>
                <w:bottom w:val="none" w:sz="0" w:space="0" w:color="auto"/>
                <w:right w:val="none" w:sz="0" w:space="0" w:color="auto"/>
              </w:divBdr>
            </w:div>
            <w:div w:id="1551845886">
              <w:marLeft w:val="0"/>
              <w:marRight w:val="0"/>
              <w:marTop w:val="0"/>
              <w:marBottom w:val="0"/>
              <w:divBdr>
                <w:top w:val="none" w:sz="0" w:space="0" w:color="auto"/>
                <w:left w:val="none" w:sz="0" w:space="0" w:color="auto"/>
                <w:bottom w:val="none" w:sz="0" w:space="0" w:color="auto"/>
                <w:right w:val="none" w:sz="0" w:space="0" w:color="auto"/>
              </w:divBdr>
            </w:div>
            <w:div w:id="952397324">
              <w:marLeft w:val="0"/>
              <w:marRight w:val="0"/>
              <w:marTop w:val="0"/>
              <w:marBottom w:val="0"/>
              <w:divBdr>
                <w:top w:val="none" w:sz="0" w:space="0" w:color="auto"/>
                <w:left w:val="none" w:sz="0" w:space="0" w:color="auto"/>
                <w:bottom w:val="none" w:sz="0" w:space="0" w:color="auto"/>
                <w:right w:val="none" w:sz="0" w:space="0" w:color="auto"/>
              </w:divBdr>
            </w:div>
            <w:div w:id="117572572">
              <w:marLeft w:val="0"/>
              <w:marRight w:val="0"/>
              <w:marTop w:val="0"/>
              <w:marBottom w:val="0"/>
              <w:divBdr>
                <w:top w:val="none" w:sz="0" w:space="0" w:color="auto"/>
                <w:left w:val="none" w:sz="0" w:space="0" w:color="auto"/>
                <w:bottom w:val="none" w:sz="0" w:space="0" w:color="auto"/>
                <w:right w:val="none" w:sz="0" w:space="0" w:color="auto"/>
              </w:divBdr>
            </w:div>
            <w:div w:id="229310960">
              <w:marLeft w:val="0"/>
              <w:marRight w:val="0"/>
              <w:marTop w:val="0"/>
              <w:marBottom w:val="0"/>
              <w:divBdr>
                <w:top w:val="none" w:sz="0" w:space="0" w:color="auto"/>
                <w:left w:val="none" w:sz="0" w:space="0" w:color="auto"/>
                <w:bottom w:val="none" w:sz="0" w:space="0" w:color="auto"/>
                <w:right w:val="none" w:sz="0" w:space="0" w:color="auto"/>
              </w:divBdr>
            </w:div>
          </w:divsChild>
        </w:div>
        <w:div w:id="1400204135">
          <w:marLeft w:val="0"/>
          <w:marRight w:val="0"/>
          <w:marTop w:val="0"/>
          <w:marBottom w:val="0"/>
          <w:divBdr>
            <w:top w:val="none" w:sz="0" w:space="0" w:color="auto"/>
            <w:left w:val="none" w:sz="0" w:space="0" w:color="auto"/>
            <w:bottom w:val="none" w:sz="0" w:space="0" w:color="auto"/>
            <w:right w:val="none" w:sz="0" w:space="0" w:color="auto"/>
          </w:divBdr>
          <w:divsChild>
            <w:div w:id="1440175081">
              <w:marLeft w:val="0"/>
              <w:marRight w:val="0"/>
              <w:marTop w:val="0"/>
              <w:marBottom w:val="0"/>
              <w:divBdr>
                <w:top w:val="none" w:sz="0" w:space="0" w:color="auto"/>
                <w:left w:val="none" w:sz="0" w:space="0" w:color="auto"/>
                <w:bottom w:val="none" w:sz="0" w:space="0" w:color="auto"/>
                <w:right w:val="none" w:sz="0" w:space="0" w:color="auto"/>
              </w:divBdr>
            </w:div>
            <w:div w:id="706760334">
              <w:marLeft w:val="0"/>
              <w:marRight w:val="0"/>
              <w:marTop w:val="0"/>
              <w:marBottom w:val="0"/>
              <w:divBdr>
                <w:top w:val="none" w:sz="0" w:space="0" w:color="auto"/>
                <w:left w:val="none" w:sz="0" w:space="0" w:color="auto"/>
                <w:bottom w:val="none" w:sz="0" w:space="0" w:color="auto"/>
                <w:right w:val="none" w:sz="0" w:space="0" w:color="auto"/>
              </w:divBdr>
            </w:div>
            <w:div w:id="627517304">
              <w:marLeft w:val="0"/>
              <w:marRight w:val="0"/>
              <w:marTop w:val="0"/>
              <w:marBottom w:val="0"/>
              <w:divBdr>
                <w:top w:val="none" w:sz="0" w:space="0" w:color="auto"/>
                <w:left w:val="none" w:sz="0" w:space="0" w:color="auto"/>
                <w:bottom w:val="none" w:sz="0" w:space="0" w:color="auto"/>
                <w:right w:val="none" w:sz="0" w:space="0" w:color="auto"/>
              </w:divBdr>
            </w:div>
            <w:div w:id="1029601693">
              <w:marLeft w:val="0"/>
              <w:marRight w:val="0"/>
              <w:marTop w:val="0"/>
              <w:marBottom w:val="0"/>
              <w:divBdr>
                <w:top w:val="none" w:sz="0" w:space="0" w:color="auto"/>
                <w:left w:val="none" w:sz="0" w:space="0" w:color="auto"/>
                <w:bottom w:val="none" w:sz="0" w:space="0" w:color="auto"/>
                <w:right w:val="none" w:sz="0" w:space="0" w:color="auto"/>
              </w:divBdr>
            </w:div>
            <w:div w:id="403143991">
              <w:marLeft w:val="0"/>
              <w:marRight w:val="0"/>
              <w:marTop w:val="0"/>
              <w:marBottom w:val="0"/>
              <w:divBdr>
                <w:top w:val="none" w:sz="0" w:space="0" w:color="auto"/>
                <w:left w:val="none" w:sz="0" w:space="0" w:color="auto"/>
                <w:bottom w:val="none" w:sz="0" w:space="0" w:color="auto"/>
                <w:right w:val="none" w:sz="0" w:space="0" w:color="auto"/>
              </w:divBdr>
            </w:div>
          </w:divsChild>
        </w:div>
        <w:div w:id="475881276">
          <w:marLeft w:val="0"/>
          <w:marRight w:val="0"/>
          <w:marTop w:val="0"/>
          <w:marBottom w:val="0"/>
          <w:divBdr>
            <w:top w:val="none" w:sz="0" w:space="0" w:color="auto"/>
            <w:left w:val="none" w:sz="0" w:space="0" w:color="auto"/>
            <w:bottom w:val="none" w:sz="0" w:space="0" w:color="auto"/>
            <w:right w:val="none" w:sz="0" w:space="0" w:color="auto"/>
          </w:divBdr>
          <w:divsChild>
            <w:div w:id="1991397580">
              <w:marLeft w:val="0"/>
              <w:marRight w:val="0"/>
              <w:marTop w:val="0"/>
              <w:marBottom w:val="0"/>
              <w:divBdr>
                <w:top w:val="none" w:sz="0" w:space="0" w:color="auto"/>
                <w:left w:val="none" w:sz="0" w:space="0" w:color="auto"/>
                <w:bottom w:val="none" w:sz="0" w:space="0" w:color="auto"/>
                <w:right w:val="none" w:sz="0" w:space="0" w:color="auto"/>
              </w:divBdr>
            </w:div>
            <w:div w:id="2058582469">
              <w:marLeft w:val="0"/>
              <w:marRight w:val="0"/>
              <w:marTop w:val="0"/>
              <w:marBottom w:val="0"/>
              <w:divBdr>
                <w:top w:val="none" w:sz="0" w:space="0" w:color="auto"/>
                <w:left w:val="none" w:sz="0" w:space="0" w:color="auto"/>
                <w:bottom w:val="none" w:sz="0" w:space="0" w:color="auto"/>
                <w:right w:val="none" w:sz="0" w:space="0" w:color="auto"/>
              </w:divBdr>
            </w:div>
            <w:div w:id="496966259">
              <w:marLeft w:val="0"/>
              <w:marRight w:val="0"/>
              <w:marTop w:val="0"/>
              <w:marBottom w:val="0"/>
              <w:divBdr>
                <w:top w:val="none" w:sz="0" w:space="0" w:color="auto"/>
                <w:left w:val="none" w:sz="0" w:space="0" w:color="auto"/>
                <w:bottom w:val="none" w:sz="0" w:space="0" w:color="auto"/>
                <w:right w:val="none" w:sz="0" w:space="0" w:color="auto"/>
              </w:divBdr>
            </w:div>
            <w:div w:id="1190879465">
              <w:marLeft w:val="0"/>
              <w:marRight w:val="0"/>
              <w:marTop w:val="0"/>
              <w:marBottom w:val="0"/>
              <w:divBdr>
                <w:top w:val="none" w:sz="0" w:space="0" w:color="auto"/>
                <w:left w:val="none" w:sz="0" w:space="0" w:color="auto"/>
                <w:bottom w:val="none" w:sz="0" w:space="0" w:color="auto"/>
                <w:right w:val="none" w:sz="0" w:space="0" w:color="auto"/>
              </w:divBdr>
            </w:div>
            <w:div w:id="1590965726">
              <w:marLeft w:val="0"/>
              <w:marRight w:val="0"/>
              <w:marTop w:val="0"/>
              <w:marBottom w:val="0"/>
              <w:divBdr>
                <w:top w:val="none" w:sz="0" w:space="0" w:color="auto"/>
                <w:left w:val="none" w:sz="0" w:space="0" w:color="auto"/>
                <w:bottom w:val="none" w:sz="0" w:space="0" w:color="auto"/>
                <w:right w:val="none" w:sz="0" w:space="0" w:color="auto"/>
              </w:divBdr>
            </w:div>
          </w:divsChild>
        </w:div>
        <w:div w:id="1830436961">
          <w:marLeft w:val="0"/>
          <w:marRight w:val="0"/>
          <w:marTop w:val="0"/>
          <w:marBottom w:val="0"/>
          <w:divBdr>
            <w:top w:val="none" w:sz="0" w:space="0" w:color="auto"/>
            <w:left w:val="none" w:sz="0" w:space="0" w:color="auto"/>
            <w:bottom w:val="none" w:sz="0" w:space="0" w:color="auto"/>
            <w:right w:val="none" w:sz="0" w:space="0" w:color="auto"/>
          </w:divBdr>
          <w:divsChild>
            <w:div w:id="1282225671">
              <w:marLeft w:val="0"/>
              <w:marRight w:val="0"/>
              <w:marTop w:val="0"/>
              <w:marBottom w:val="0"/>
              <w:divBdr>
                <w:top w:val="none" w:sz="0" w:space="0" w:color="auto"/>
                <w:left w:val="none" w:sz="0" w:space="0" w:color="auto"/>
                <w:bottom w:val="none" w:sz="0" w:space="0" w:color="auto"/>
                <w:right w:val="none" w:sz="0" w:space="0" w:color="auto"/>
              </w:divBdr>
            </w:div>
            <w:div w:id="826019463">
              <w:marLeft w:val="0"/>
              <w:marRight w:val="0"/>
              <w:marTop w:val="0"/>
              <w:marBottom w:val="0"/>
              <w:divBdr>
                <w:top w:val="none" w:sz="0" w:space="0" w:color="auto"/>
                <w:left w:val="none" w:sz="0" w:space="0" w:color="auto"/>
                <w:bottom w:val="none" w:sz="0" w:space="0" w:color="auto"/>
                <w:right w:val="none" w:sz="0" w:space="0" w:color="auto"/>
              </w:divBdr>
            </w:div>
            <w:div w:id="115493561">
              <w:marLeft w:val="0"/>
              <w:marRight w:val="0"/>
              <w:marTop w:val="0"/>
              <w:marBottom w:val="0"/>
              <w:divBdr>
                <w:top w:val="none" w:sz="0" w:space="0" w:color="auto"/>
                <w:left w:val="none" w:sz="0" w:space="0" w:color="auto"/>
                <w:bottom w:val="none" w:sz="0" w:space="0" w:color="auto"/>
                <w:right w:val="none" w:sz="0" w:space="0" w:color="auto"/>
              </w:divBdr>
            </w:div>
            <w:div w:id="907961907">
              <w:marLeft w:val="0"/>
              <w:marRight w:val="0"/>
              <w:marTop w:val="0"/>
              <w:marBottom w:val="0"/>
              <w:divBdr>
                <w:top w:val="none" w:sz="0" w:space="0" w:color="auto"/>
                <w:left w:val="none" w:sz="0" w:space="0" w:color="auto"/>
                <w:bottom w:val="none" w:sz="0" w:space="0" w:color="auto"/>
                <w:right w:val="none" w:sz="0" w:space="0" w:color="auto"/>
              </w:divBdr>
            </w:div>
            <w:div w:id="2018145057">
              <w:marLeft w:val="0"/>
              <w:marRight w:val="0"/>
              <w:marTop w:val="0"/>
              <w:marBottom w:val="0"/>
              <w:divBdr>
                <w:top w:val="none" w:sz="0" w:space="0" w:color="auto"/>
                <w:left w:val="none" w:sz="0" w:space="0" w:color="auto"/>
                <w:bottom w:val="none" w:sz="0" w:space="0" w:color="auto"/>
                <w:right w:val="none" w:sz="0" w:space="0" w:color="auto"/>
              </w:divBdr>
            </w:div>
          </w:divsChild>
        </w:div>
        <w:div w:id="1142887388">
          <w:marLeft w:val="0"/>
          <w:marRight w:val="0"/>
          <w:marTop w:val="0"/>
          <w:marBottom w:val="0"/>
          <w:divBdr>
            <w:top w:val="none" w:sz="0" w:space="0" w:color="auto"/>
            <w:left w:val="none" w:sz="0" w:space="0" w:color="auto"/>
            <w:bottom w:val="none" w:sz="0" w:space="0" w:color="auto"/>
            <w:right w:val="none" w:sz="0" w:space="0" w:color="auto"/>
          </w:divBdr>
          <w:divsChild>
            <w:div w:id="1603948391">
              <w:marLeft w:val="0"/>
              <w:marRight w:val="0"/>
              <w:marTop w:val="0"/>
              <w:marBottom w:val="0"/>
              <w:divBdr>
                <w:top w:val="none" w:sz="0" w:space="0" w:color="auto"/>
                <w:left w:val="none" w:sz="0" w:space="0" w:color="auto"/>
                <w:bottom w:val="none" w:sz="0" w:space="0" w:color="auto"/>
                <w:right w:val="none" w:sz="0" w:space="0" w:color="auto"/>
              </w:divBdr>
            </w:div>
            <w:div w:id="2010138340">
              <w:marLeft w:val="0"/>
              <w:marRight w:val="0"/>
              <w:marTop w:val="0"/>
              <w:marBottom w:val="0"/>
              <w:divBdr>
                <w:top w:val="none" w:sz="0" w:space="0" w:color="auto"/>
                <w:left w:val="none" w:sz="0" w:space="0" w:color="auto"/>
                <w:bottom w:val="none" w:sz="0" w:space="0" w:color="auto"/>
                <w:right w:val="none" w:sz="0" w:space="0" w:color="auto"/>
              </w:divBdr>
            </w:div>
            <w:div w:id="752895537">
              <w:marLeft w:val="0"/>
              <w:marRight w:val="0"/>
              <w:marTop w:val="0"/>
              <w:marBottom w:val="0"/>
              <w:divBdr>
                <w:top w:val="none" w:sz="0" w:space="0" w:color="auto"/>
                <w:left w:val="none" w:sz="0" w:space="0" w:color="auto"/>
                <w:bottom w:val="none" w:sz="0" w:space="0" w:color="auto"/>
                <w:right w:val="none" w:sz="0" w:space="0" w:color="auto"/>
              </w:divBdr>
            </w:div>
            <w:div w:id="253131217">
              <w:marLeft w:val="0"/>
              <w:marRight w:val="0"/>
              <w:marTop w:val="0"/>
              <w:marBottom w:val="0"/>
              <w:divBdr>
                <w:top w:val="none" w:sz="0" w:space="0" w:color="auto"/>
                <w:left w:val="none" w:sz="0" w:space="0" w:color="auto"/>
                <w:bottom w:val="none" w:sz="0" w:space="0" w:color="auto"/>
                <w:right w:val="none" w:sz="0" w:space="0" w:color="auto"/>
              </w:divBdr>
            </w:div>
            <w:div w:id="1919173795">
              <w:marLeft w:val="0"/>
              <w:marRight w:val="0"/>
              <w:marTop w:val="0"/>
              <w:marBottom w:val="0"/>
              <w:divBdr>
                <w:top w:val="none" w:sz="0" w:space="0" w:color="auto"/>
                <w:left w:val="none" w:sz="0" w:space="0" w:color="auto"/>
                <w:bottom w:val="none" w:sz="0" w:space="0" w:color="auto"/>
                <w:right w:val="none" w:sz="0" w:space="0" w:color="auto"/>
              </w:divBdr>
            </w:div>
          </w:divsChild>
        </w:div>
        <w:div w:id="391466454">
          <w:marLeft w:val="0"/>
          <w:marRight w:val="0"/>
          <w:marTop w:val="0"/>
          <w:marBottom w:val="0"/>
          <w:divBdr>
            <w:top w:val="none" w:sz="0" w:space="0" w:color="auto"/>
            <w:left w:val="none" w:sz="0" w:space="0" w:color="auto"/>
            <w:bottom w:val="none" w:sz="0" w:space="0" w:color="auto"/>
            <w:right w:val="none" w:sz="0" w:space="0" w:color="auto"/>
          </w:divBdr>
          <w:divsChild>
            <w:div w:id="2101636625">
              <w:marLeft w:val="0"/>
              <w:marRight w:val="0"/>
              <w:marTop w:val="0"/>
              <w:marBottom w:val="0"/>
              <w:divBdr>
                <w:top w:val="none" w:sz="0" w:space="0" w:color="auto"/>
                <w:left w:val="none" w:sz="0" w:space="0" w:color="auto"/>
                <w:bottom w:val="none" w:sz="0" w:space="0" w:color="auto"/>
                <w:right w:val="none" w:sz="0" w:space="0" w:color="auto"/>
              </w:divBdr>
            </w:div>
            <w:div w:id="1029334711">
              <w:marLeft w:val="0"/>
              <w:marRight w:val="0"/>
              <w:marTop w:val="0"/>
              <w:marBottom w:val="0"/>
              <w:divBdr>
                <w:top w:val="none" w:sz="0" w:space="0" w:color="auto"/>
                <w:left w:val="none" w:sz="0" w:space="0" w:color="auto"/>
                <w:bottom w:val="none" w:sz="0" w:space="0" w:color="auto"/>
                <w:right w:val="none" w:sz="0" w:space="0" w:color="auto"/>
              </w:divBdr>
            </w:div>
            <w:div w:id="293944894">
              <w:marLeft w:val="0"/>
              <w:marRight w:val="0"/>
              <w:marTop w:val="0"/>
              <w:marBottom w:val="0"/>
              <w:divBdr>
                <w:top w:val="none" w:sz="0" w:space="0" w:color="auto"/>
                <w:left w:val="none" w:sz="0" w:space="0" w:color="auto"/>
                <w:bottom w:val="none" w:sz="0" w:space="0" w:color="auto"/>
                <w:right w:val="none" w:sz="0" w:space="0" w:color="auto"/>
              </w:divBdr>
            </w:div>
            <w:div w:id="1500384145">
              <w:marLeft w:val="0"/>
              <w:marRight w:val="0"/>
              <w:marTop w:val="0"/>
              <w:marBottom w:val="0"/>
              <w:divBdr>
                <w:top w:val="none" w:sz="0" w:space="0" w:color="auto"/>
                <w:left w:val="none" w:sz="0" w:space="0" w:color="auto"/>
                <w:bottom w:val="none" w:sz="0" w:space="0" w:color="auto"/>
                <w:right w:val="none" w:sz="0" w:space="0" w:color="auto"/>
              </w:divBdr>
            </w:div>
            <w:div w:id="113405023">
              <w:marLeft w:val="0"/>
              <w:marRight w:val="0"/>
              <w:marTop w:val="0"/>
              <w:marBottom w:val="0"/>
              <w:divBdr>
                <w:top w:val="none" w:sz="0" w:space="0" w:color="auto"/>
                <w:left w:val="none" w:sz="0" w:space="0" w:color="auto"/>
                <w:bottom w:val="none" w:sz="0" w:space="0" w:color="auto"/>
                <w:right w:val="none" w:sz="0" w:space="0" w:color="auto"/>
              </w:divBdr>
            </w:div>
          </w:divsChild>
        </w:div>
        <w:div w:id="1566718282">
          <w:marLeft w:val="0"/>
          <w:marRight w:val="0"/>
          <w:marTop w:val="0"/>
          <w:marBottom w:val="0"/>
          <w:divBdr>
            <w:top w:val="none" w:sz="0" w:space="0" w:color="auto"/>
            <w:left w:val="none" w:sz="0" w:space="0" w:color="auto"/>
            <w:bottom w:val="none" w:sz="0" w:space="0" w:color="auto"/>
            <w:right w:val="none" w:sz="0" w:space="0" w:color="auto"/>
          </w:divBdr>
          <w:divsChild>
            <w:div w:id="757485838">
              <w:marLeft w:val="0"/>
              <w:marRight w:val="0"/>
              <w:marTop w:val="0"/>
              <w:marBottom w:val="0"/>
              <w:divBdr>
                <w:top w:val="none" w:sz="0" w:space="0" w:color="auto"/>
                <w:left w:val="none" w:sz="0" w:space="0" w:color="auto"/>
                <w:bottom w:val="none" w:sz="0" w:space="0" w:color="auto"/>
                <w:right w:val="none" w:sz="0" w:space="0" w:color="auto"/>
              </w:divBdr>
            </w:div>
            <w:div w:id="1790394582">
              <w:marLeft w:val="0"/>
              <w:marRight w:val="0"/>
              <w:marTop w:val="0"/>
              <w:marBottom w:val="0"/>
              <w:divBdr>
                <w:top w:val="none" w:sz="0" w:space="0" w:color="auto"/>
                <w:left w:val="none" w:sz="0" w:space="0" w:color="auto"/>
                <w:bottom w:val="none" w:sz="0" w:space="0" w:color="auto"/>
                <w:right w:val="none" w:sz="0" w:space="0" w:color="auto"/>
              </w:divBdr>
            </w:div>
            <w:div w:id="1640920037">
              <w:marLeft w:val="0"/>
              <w:marRight w:val="0"/>
              <w:marTop w:val="0"/>
              <w:marBottom w:val="0"/>
              <w:divBdr>
                <w:top w:val="none" w:sz="0" w:space="0" w:color="auto"/>
                <w:left w:val="none" w:sz="0" w:space="0" w:color="auto"/>
                <w:bottom w:val="none" w:sz="0" w:space="0" w:color="auto"/>
                <w:right w:val="none" w:sz="0" w:space="0" w:color="auto"/>
              </w:divBdr>
            </w:div>
            <w:div w:id="185488941">
              <w:marLeft w:val="0"/>
              <w:marRight w:val="0"/>
              <w:marTop w:val="0"/>
              <w:marBottom w:val="0"/>
              <w:divBdr>
                <w:top w:val="none" w:sz="0" w:space="0" w:color="auto"/>
                <w:left w:val="none" w:sz="0" w:space="0" w:color="auto"/>
                <w:bottom w:val="none" w:sz="0" w:space="0" w:color="auto"/>
                <w:right w:val="none" w:sz="0" w:space="0" w:color="auto"/>
              </w:divBdr>
            </w:div>
            <w:div w:id="581985630">
              <w:marLeft w:val="0"/>
              <w:marRight w:val="0"/>
              <w:marTop w:val="0"/>
              <w:marBottom w:val="0"/>
              <w:divBdr>
                <w:top w:val="none" w:sz="0" w:space="0" w:color="auto"/>
                <w:left w:val="none" w:sz="0" w:space="0" w:color="auto"/>
                <w:bottom w:val="none" w:sz="0" w:space="0" w:color="auto"/>
                <w:right w:val="none" w:sz="0" w:space="0" w:color="auto"/>
              </w:divBdr>
            </w:div>
          </w:divsChild>
        </w:div>
        <w:div w:id="1045906390">
          <w:marLeft w:val="0"/>
          <w:marRight w:val="0"/>
          <w:marTop w:val="0"/>
          <w:marBottom w:val="0"/>
          <w:divBdr>
            <w:top w:val="none" w:sz="0" w:space="0" w:color="auto"/>
            <w:left w:val="none" w:sz="0" w:space="0" w:color="auto"/>
            <w:bottom w:val="none" w:sz="0" w:space="0" w:color="auto"/>
            <w:right w:val="none" w:sz="0" w:space="0" w:color="auto"/>
          </w:divBdr>
          <w:divsChild>
            <w:div w:id="849949642">
              <w:marLeft w:val="0"/>
              <w:marRight w:val="0"/>
              <w:marTop w:val="0"/>
              <w:marBottom w:val="0"/>
              <w:divBdr>
                <w:top w:val="none" w:sz="0" w:space="0" w:color="auto"/>
                <w:left w:val="none" w:sz="0" w:space="0" w:color="auto"/>
                <w:bottom w:val="none" w:sz="0" w:space="0" w:color="auto"/>
                <w:right w:val="none" w:sz="0" w:space="0" w:color="auto"/>
              </w:divBdr>
            </w:div>
            <w:div w:id="1764300672">
              <w:marLeft w:val="0"/>
              <w:marRight w:val="0"/>
              <w:marTop w:val="0"/>
              <w:marBottom w:val="0"/>
              <w:divBdr>
                <w:top w:val="none" w:sz="0" w:space="0" w:color="auto"/>
                <w:left w:val="none" w:sz="0" w:space="0" w:color="auto"/>
                <w:bottom w:val="none" w:sz="0" w:space="0" w:color="auto"/>
                <w:right w:val="none" w:sz="0" w:space="0" w:color="auto"/>
              </w:divBdr>
            </w:div>
            <w:div w:id="985628168">
              <w:marLeft w:val="0"/>
              <w:marRight w:val="0"/>
              <w:marTop w:val="0"/>
              <w:marBottom w:val="0"/>
              <w:divBdr>
                <w:top w:val="none" w:sz="0" w:space="0" w:color="auto"/>
                <w:left w:val="none" w:sz="0" w:space="0" w:color="auto"/>
                <w:bottom w:val="none" w:sz="0" w:space="0" w:color="auto"/>
                <w:right w:val="none" w:sz="0" w:space="0" w:color="auto"/>
              </w:divBdr>
            </w:div>
            <w:div w:id="627248105">
              <w:marLeft w:val="0"/>
              <w:marRight w:val="0"/>
              <w:marTop w:val="0"/>
              <w:marBottom w:val="0"/>
              <w:divBdr>
                <w:top w:val="none" w:sz="0" w:space="0" w:color="auto"/>
                <w:left w:val="none" w:sz="0" w:space="0" w:color="auto"/>
                <w:bottom w:val="none" w:sz="0" w:space="0" w:color="auto"/>
                <w:right w:val="none" w:sz="0" w:space="0" w:color="auto"/>
              </w:divBdr>
            </w:div>
            <w:div w:id="1336030337">
              <w:marLeft w:val="0"/>
              <w:marRight w:val="0"/>
              <w:marTop w:val="0"/>
              <w:marBottom w:val="0"/>
              <w:divBdr>
                <w:top w:val="none" w:sz="0" w:space="0" w:color="auto"/>
                <w:left w:val="none" w:sz="0" w:space="0" w:color="auto"/>
                <w:bottom w:val="none" w:sz="0" w:space="0" w:color="auto"/>
                <w:right w:val="none" w:sz="0" w:space="0" w:color="auto"/>
              </w:divBdr>
            </w:div>
          </w:divsChild>
        </w:div>
        <w:div w:id="727454556">
          <w:marLeft w:val="0"/>
          <w:marRight w:val="0"/>
          <w:marTop w:val="0"/>
          <w:marBottom w:val="0"/>
          <w:divBdr>
            <w:top w:val="none" w:sz="0" w:space="0" w:color="auto"/>
            <w:left w:val="none" w:sz="0" w:space="0" w:color="auto"/>
            <w:bottom w:val="none" w:sz="0" w:space="0" w:color="auto"/>
            <w:right w:val="none" w:sz="0" w:space="0" w:color="auto"/>
          </w:divBdr>
          <w:divsChild>
            <w:div w:id="1987201737">
              <w:marLeft w:val="0"/>
              <w:marRight w:val="0"/>
              <w:marTop w:val="0"/>
              <w:marBottom w:val="0"/>
              <w:divBdr>
                <w:top w:val="none" w:sz="0" w:space="0" w:color="auto"/>
                <w:left w:val="none" w:sz="0" w:space="0" w:color="auto"/>
                <w:bottom w:val="none" w:sz="0" w:space="0" w:color="auto"/>
                <w:right w:val="none" w:sz="0" w:space="0" w:color="auto"/>
              </w:divBdr>
            </w:div>
            <w:div w:id="798452402">
              <w:marLeft w:val="0"/>
              <w:marRight w:val="0"/>
              <w:marTop w:val="0"/>
              <w:marBottom w:val="0"/>
              <w:divBdr>
                <w:top w:val="none" w:sz="0" w:space="0" w:color="auto"/>
                <w:left w:val="none" w:sz="0" w:space="0" w:color="auto"/>
                <w:bottom w:val="none" w:sz="0" w:space="0" w:color="auto"/>
                <w:right w:val="none" w:sz="0" w:space="0" w:color="auto"/>
              </w:divBdr>
            </w:div>
            <w:div w:id="1719819353">
              <w:marLeft w:val="0"/>
              <w:marRight w:val="0"/>
              <w:marTop w:val="0"/>
              <w:marBottom w:val="0"/>
              <w:divBdr>
                <w:top w:val="none" w:sz="0" w:space="0" w:color="auto"/>
                <w:left w:val="none" w:sz="0" w:space="0" w:color="auto"/>
                <w:bottom w:val="none" w:sz="0" w:space="0" w:color="auto"/>
                <w:right w:val="none" w:sz="0" w:space="0" w:color="auto"/>
              </w:divBdr>
            </w:div>
            <w:div w:id="1122454627">
              <w:marLeft w:val="0"/>
              <w:marRight w:val="0"/>
              <w:marTop w:val="0"/>
              <w:marBottom w:val="0"/>
              <w:divBdr>
                <w:top w:val="none" w:sz="0" w:space="0" w:color="auto"/>
                <w:left w:val="none" w:sz="0" w:space="0" w:color="auto"/>
                <w:bottom w:val="none" w:sz="0" w:space="0" w:color="auto"/>
                <w:right w:val="none" w:sz="0" w:space="0" w:color="auto"/>
              </w:divBdr>
            </w:div>
            <w:div w:id="88042675">
              <w:marLeft w:val="0"/>
              <w:marRight w:val="0"/>
              <w:marTop w:val="0"/>
              <w:marBottom w:val="0"/>
              <w:divBdr>
                <w:top w:val="none" w:sz="0" w:space="0" w:color="auto"/>
                <w:left w:val="none" w:sz="0" w:space="0" w:color="auto"/>
                <w:bottom w:val="none" w:sz="0" w:space="0" w:color="auto"/>
                <w:right w:val="none" w:sz="0" w:space="0" w:color="auto"/>
              </w:divBdr>
            </w:div>
          </w:divsChild>
        </w:div>
        <w:div w:id="1897037398">
          <w:marLeft w:val="0"/>
          <w:marRight w:val="0"/>
          <w:marTop w:val="0"/>
          <w:marBottom w:val="0"/>
          <w:divBdr>
            <w:top w:val="none" w:sz="0" w:space="0" w:color="auto"/>
            <w:left w:val="none" w:sz="0" w:space="0" w:color="auto"/>
            <w:bottom w:val="none" w:sz="0" w:space="0" w:color="auto"/>
            <w:right w:val="none" w:sz="0" w:space="0" w:color="auto"/>
          </w:divBdr>
          <w:divsChild>
            <w:div w:id="8801231">
              <w:marLeft w:val="0"/>
              <w:marRight w:val="0"/>
              <w:marTop w:val="0"/>
              <w:marBottom w:val="0"/>
              <w:divBdr>
                <w:top w:val="none" w:sz="0" w:space="0" w:color="auto"/>
                <w:left w:val="none" w:sz="0" w:space="0" w:color="auto"/>
                <w:bottom w:val="none" w:sz="0" w:space="0" w:color="auto"/>
                <w:right w:val="none" w:sz="0" w:space="0" w:color="auto"/>
              </w:divBdr>
            </w:div>
            <w:div w:id="1737976655">
              <w:marLeft w:val="0"/>
              <w:marRight w:val="0"/>
              <w:marTop w:val="0"/>
              <w:marBottom w:val="0"/>
              <w:divBdr>
                <w:top w:val="none" w:sz="0" w:space="0" w:color="auto"/>
                <w:left w:val="none" w:sz="0" w:space="0" w:color="auto"/>
                <w:bottom w:val="none" w:sz="0" w:space="0" w:color="auto"/>
                <w:right w:val="none" w:sz="0" w:space="0" w:color="auto"/>
              </w:divBdr>
            </w:div>
            <w:div w:id="729574260">
              <w:marLeft w:val="0"/>
              <w:marRight w:val="0"/>
              <w:marTop w:val="0"/>
              <w:marBottom w:val="0"/>
              <w:divBdr>
                <w:top w:val="none" w:sz="0" w:space="0" w:color="auto"/>
                <w:left w:val="none" w:sz="0" w:space="0" w:color="auto"/>
                <w:bottom w:val="none" w:sz="0" w:space="0" w:color="auto"/>
                <w:right w:val="none" w:sz="0" w:space="0" w:color="auto"/>
              </w:divBdr>
            </w:div>
            <w:div w:id="1964261738">
              <w:marLeft w:val="0"/>
              <w:marRight w:val="0"/>
              <w:marTop w:val="0"/>
              <w:marBottom w:val="0"/>
              <w:divBdr>
                <w:top w:val="none" w:sz="0" w:space="0" w:color="auto"/>
                <w:left w:val="none" w:sz="0" w:space="0" w:color="auto"/>
                <w:bottom w:val="none" w:sz="0" w:space="0" w:color="auto"/>
                <w:right w:val="none" w:sz="0" w:space="0" w:color="auto"/>
              </w:divBdr>
            </w:div>
            <w:div w:id="958495001">
              <w:marLeft w:val="0"/>
              <w:marRight w:val="0"/>
              <w:marTop w:val="0"/>
              <w:marBottom w:val="0"/>
              <w:divBdr>
                <w:top w:val="none" w:sz="0" w:space="0" w:color="auto"/>
                <w:left w:val="none" w:sz="0" w:space="0" w:color="auto"/>
                <w:bottom w:val="none" w:sz="0" w:space="0" w:color="auto"/>
                <w:right w:val="none" w:sz="0" w:space="0" w:color="auto"/>
              </w:divBdr>
            </w:div>
          </w:divsChild>
        </w:div>
        <w:div w:id="492141340">
          <w:marLeft w:val="0"/>
          <w:marRight w:val="0"/>
          <w:marTop w:val="0"/>
          <w:marBottom w:val="0"/>
          <w:divBdr>
            <w:top w:val="none" w:sz="0" w:space="0" w:color="auto"/>
            <w:left w:val="none" w:sz="0" w:space="0" w:color="auto"/>
            <w:bottom w:val="none" w:sz="0" w:space="0" w:color="auto"/>
            <w:right w:val="none" w:sz="0" w:space="0" w:color="auto"/>
          </w:divBdr>
          <w:divsChild>
            <w:div w:id="1745713436">
              <w:marLeft w:val="0"/>
              <w:marRight w:val="0"/>
              <w:marTop w:val="0"/>
              <w:marBottom w:val="0"/>
              <w:divBdr>
                <w:top w:val="none" w:sz="0" w:space="0" w:color="auto"/>
                <w:left w:val="none" w:sz="0" w:space="0" w:color="auto"/>
                <w:bottom w:val="none" w:sz="0" w:space="0" w:color="auto"/>
                <w:right w:val="none" w:sz="0" w:space="0" w:color="auto"/>
              </w:divBdr>
            </w:div>
            <w:div w:id="542909303">
              <w:marLeft w:val="0"/>
              <w:marRight w:val="0"/>
              <w:marTop w:val="0"/>
              <w:marBottom w:val="0"/>
              <w:divBdr>
                <w:top w:val="none" w:sz="0" w:space="0" w:color="auto"/>
                <w:left w:val="none" w:sz="0" w:space="0" w:color="auto"/>
                <w:bottom w:val="none" w:sz="0" w:space="0" w:color="auto"/>
                <w:right w:val="none" w:sz="0" w:space="0" w:color="auto"/>
              </w:divBdr>
            </w:div>
            <w:div w:id="506293865">
              <w:marLeft w:val="0"/>
              <w:marRight w:val="0"/>
              <w:marTop w:val="0"/>
              <w:marBottom w:val="0"/>
              <w:divBdr>
                <w:top w:val="none" w:sz="0" w:space="0" w:color="auto"/>
                <w:left w:val="none" w:sz="0" w:space="0" w:color="auto"/>
                <w:bottom w:val="none" w:sz="0" w:space="0" w:color="auto"/>
                <w:right w:val="none" w:sz="0" w:space="0" w:color="auto"/>
              </w:divBdr>
            </w:div>
            <w:div w:id="1903052898">
              <w:marLeft w:val="0"/>
              <w:marRight w:val="0"/>
              <w:marTop w:val="0"/>
              <w:marBottom w:val="0"/>
              <w:divBdr>
                <w:top w:val="none" w:sz="0" w:space="0" w:color="auto"/>
                <w:left w:val="none" w:sz="0" w:space="0" w:color="auto"/>
                <w:bottom w:val="none" w:sz="0" w:space="0" w:color="auto"/>
                <w:right w:val="none" w:sz="0" w:space="0" w:color="auto"/>
              </w:divBdr>
            </w:div>
            <w:div w:id="1665548757">
              <w:marLeft w:val="0"/>
              <w:marRight w:val="0"/>
              <w:marTop w:val="0"/>
              <w:marBottom w:val="0"/>
              <w:divBdr>
                <w:top w:val="none" w:sz="0" w:space="0" w:color="auto"/>
                <w:left w:val="none" w:sz="0" w:space="0" w:color="auto"/>
                <w:bottom w:val="none" w:sz="0" w:space="0" w:color="auto"/>
                <w:right w:val="none" w:sz="0" w:space="0" w:color="auto"/>
              </w:divBdr>
            </w:div>
          </w:divsChild>
        </w:div>
        <w:div w:id="534580291">
          <w:marLeft w:val="0"/>
          <w:marRight w:val="0"/>
          <w:marTop w:val="0"/>
          <w:marBottom w:val="0"/>
          <w:divBdr>
            <w:top w:val="none" w:sz="0" w:space="0" w:color="auto"/>
            <w:left w:val="none" w:sz="0" w:space="0" w:color="auto"/>
            <w:bottom w:val="none" w:sz="0" w:space="0" w:color="auto"/>
            <w:right w:val="none" w:sz="0" w:space="0" w:color="auto"/>
          </w:divBdr>
          <w:divsChild>
            <w:div w:id="968632352">
              <w:marLeft w:val="0"/>
              <w:marRight w:val="0"/>
              <w:marTop w:val="0"/>
              <w:marBottom w:val="0"/>
              <w:divBdr>
                <w:top w:val="none" w:sz="0" w:space="0" w:color="auto"/>
                <w:left w:val="none" w:sz="0" w:space="0" w:color="auto"/>
                <w:bottom w:val="none" w:sz="0" w:space="0" w:color="auto"/>
                <w:right w:val="none" w:sz="0" w:space="0" w:color="auto"/>
              </w:divBdr>
            </w:div>
            <w:div w:id="1958950305">
              <w:marLeft w:val="0"/>
              <w:marRight w:val="0"/>
              <w:marTop w:val="0"/>
              <w:marBottom w:val="0"/>
              <w:divBdr>
                <w:top w:val="none" w:sz="0" w:space="0" w:color="auto"/>
                <w:left w:val="none" w:sz="0" w:space="0" w:color="auto"/>
                <w:bottom w:val="none" w:sz="0" w:space="0" w:color="auto"/>
                <w:right w:val="none" w:sz="0" w:space="0" w:color="auto"/>
              </w:divBdr>
            </w:div>
            <w:div w:id="89204498">
              <w:marLeft w:val="0"/>
              <w:marRight w:val="0"/>
              <w:marTop w:val="0"/>
              <w:marBottom w:val="0"/>
              <w:divBdr>
                <w:top w:val="none" w:sz="0" w:space="0" w:color="auto"/>
                <w:left w:val="none" w:sz="0" w:space="0" w:color="auto"/>
                <w:bottom w:val="none" w:sz="0" w:space="0" w:color="auto"/>
                <w:right w:val="none" w:sz="0" w:space="0" w:color="auto"/>
              </w:divBdr>
            </w:div>
            <w:div w:id="1992130032">
              <w:marLeft w:val="0"/>
              <w:marRight w:val="0"/>
              <w:marTop w:val="0"/>
              <w:marBottom w:val="0"/>
              <w:divBdr>
                <w:top w:val="none" w:sz="0" w:space="0" w:color="auto"/>
                <w:left w:val="none" w:sz="0" w:space="0" w:color="auto"/>
                <w:bottom w:val="none" w:sz="0" w:space="0" w:color="auto"/>
                <w:right w:val="none" w:sz="0" w:space="0" w:color="auto"/>
              </w:divBdr>
            </w:div>
            <w:div w:id="91970791">
              <w:marLeft w:val="0"/>
              <w:marRight w:val="0"/>
              <w:marTop w:val="0"/>
              <w:marBottom w:val="0"/>
              <w:divBdr>
                <w:top w:val="none" w:sz="0" w:space="0" w:color="auto"/>
                <w:left w:val="none" w:sz="0" w:space="0" w:color="auto"/>
                <w:bottom w:val="none" w:sz="0" w:space="0" w:color="auto"/>
                <w:right w:val="none" w:sz="0" w:space="0" w:color="auto"/>
              </w:divBdr>
            </w:div>
          </w:divsChild>
        </w:div>
        <w:div w:id="2146967283">
          <w:marLeft w:val="0"/>
          <w:marRight w:val="0"/>
          <w:marTop w:val="0"/>
          <w:marBottom w:val="0"/>
          <w:divBdr>
            <w:top w:val="none" w:sz="0" w:space="0" w:color="auto"/>
            <w:left w:val="none" w:sz="0" w:space="0" w:color="auto"/>
            <w:bottom w:val="none" w:sz="0" w:space="0" w:color="auto"/>
            <w:right w:val="none" w:sz="0" w:space="0" w:color="auto"/>
          </w:divBdr>
          <w:divsChild>
            <w:div w:id="2104640989">
              <w:marLeft w:val="0"/>
              <w:marRight w:val="0"/>
              <w:marTop w:val="0"/>
              <w:marBottom w:val="0"/>
              <w:divBdr>
                <w:top w:val="none" w:sz="0" w:space="0" w:color="auto"/>
                <w:left w:val="none" w:sz="0" w:space="0" w:color="auto"/>
                <w:bottom w:val="none" w:sz="0" w:space="0" w:color="auto"/>
                <w:right w:val="none" w:sz="0" w:space="0" w:color="auto"/>
              </w:divBdr>
            </w:div>
            <w:div w:id="1041588894">
              <w:marLeft w:val="0"/>
              <w:marRight w:val="0"/>
              <w:marTop w:val="0"/>
              <w:marBottom w:val="0"/>
              <w:divBdr>
                <w:top w:val="none" w:sz="0" w:space="0" w:color="auto"/>
                <w:left w:val="none" w:sz="0" w:space="0" w:color="auto"/>
                <w:bottom w:val="none" w:sz="0" w:space="0" w:color="auto"/>
                <w:right w:val="none" w:sz="0" w:space="0" w:color="auto"/>
              </w:divBdr>
            </w:div>
            <w:div w:id="1840385367">
              <w:marLeft w:val="0"/>
              <w:marRight w:val="0"/>
              <w:marTop w:val="0"/>
              <w:marBottom w:val="0"/>
              <w:divBdr>
                <w:top w:val="none" w:sz="0" w:space="0" w:color="auto"/>
                <w:left w:val="none" w:sz="0" w:space="0" w:color="auto"/>
                <w:bottom w:val="none" w:sz="0" w:space="0" w:color="auto"/>
                <w:right w:val="none" w:sz="0" w:space="0" w:color="auto"/>
              </w:divBdr>
            </w:div>
            <w:div w:id="439765075">
              <w:marLeft w:val="0"/>
              <w:marRight w:val="0"/>
              <w:marTop w:val="0"/>
              <w:marBottom w:val="0"/>
              <w:divBdr>
                <w:top w:val="none" w:sz="0" w:space="0" w:color="auto"/>
                <w:left w:val="none" w:sz="0" w:space="0" w:color="auto"/>
                <w:bottom w:val="none" w:sz="0" w:space="0" w:color="auto"/>
                <w:right w:val="none" w:sz="0" w:space="0" w:color="auto"/>
              </w:divBdr>
            </w:div>
            <w:div w:id="1034118738">
              <w:marLeft w:val="0"/>
              <w:marRight w:val="0"/>
              <w:marTop w:val="0"/>
              <w:marBottom w:val="0"/>
              <w:divBdr>
                <w:top w:val="none" w:sz="0" w:space="0" w:color="auto"/>
                <w:left w:val="none" w:sz="0" w:space="0" w:color="auto"/>
                <w:bottom w:val="none" w:sz="0" w:space="0" w:color="auto"/>
                <w:right w:val="none" w:sz="0" w:space="0" w:color="auto"/>
              </w:divBdr>
            </w:div>
          </w:divsChild>
        </w:div>
        <w:div w:id="1180464902">
          <w:marLeft w:val="0"/>
          <w:marRight w:val="0"/>
          <w:marTop w:val="0"/>
          <w:marBottom w:val="0"/>
          <w:divBdr>
            <w:top w:val="none" w:sz="0" w:space="0" w:color="auto"/>
            <w:left w:val="none" w:sz="0" w:space="0" w:color="auto"/>
            <w:bottom w:val="none" w:sz="0" w:space="0" w:color="auto"/>
            <w:right w:val="none" w:sz="0" w:space="0" w:color="auto"/>
          </w:divBdr>
          <w:divsChild>
            <w:div w:id="1972175915">
              <w:marLeft w:val="0"/>
              <w:marRight w:val="0"/>
              <w:marTop w:val="0"/>
              <w:marBottom w:val="0"/>
              <w:divBdr>
                <w:top w:val="none" w:sz="0" w:space="0" w:color="auto"/>
                <w:left w:val="none" w:sz="0" w:space="0" w:color="auto"/>
                <w:bottom w:val="none" w:sz="0" w:space="0" w:color="auto"/>
                <w:right w:val="none" w:sz="0" w:space="0" w:color="auto"/>
              </w:divBdr>
            </w:div>
            <w:div w:id="2011909479">
              <w:marLeft w:val="0"/>
              <w:marRight w:val="0"/>
              <w:marTop w:val="0"/>
              <w:marBottom w:val="0"/>
              <w:divBdr>
                <w:top w:val="none" w:sz="0" w:space="0" w:color="auto"/>
                <w:left w:val="none" w:sz="0" w:space="0" w:color="auto"/>
                <w:bottom w:val="none" w:sz="0" w:space="0" w:color="auto"/>
                <w:right w:val="none" w:sz="0" w:space="0" w:color="auto"/>
              </w:divBdr>
            </w:div>
            <w:div w:id="1861818914">
              <w:marLeft w:val="0"/>
              <w:marRight w:val="0"/>
              <w:marTop w:val="0"/>
              <w:marBottom w:val="0"/>
              <w:divBdr>
                <w:top w:val="none" w:sz="0" w:space="0" w:color="auto"/>
                <w:left w:val="none" w:sz="0" w:space="0" w:color="auto"/>
                <w:bottom w:val="none" w:sz="0" w:space="0" w:color="auto"/>
                <w:right w:val="none" w:sz="0" w:space="0" w:color="auto"/>
              </w:divBdr>
            </w:div>
            <w:div w:id="665935576">
              <w:marLeft w:val="0"/>
              <w:marRight w:val="0"/>
              <w:marTop w:val="0"/>
              <w:marBottom w:val="0"/>
              <w:divBdr>
                <w:top w:val="none" w:sz="0" w:space="0" w:color="auto"/>
                <w:left w:val="none" w:sz="0" w:space="0" w:color="auto"/>
                <w:bottom w:val="none" w:sz="0" w:space="0" w:color="auto"/>
                <w:right w:val="none" w:sz="0" w:space="0" w:color="auto"/>
              </w:divBdr>
            </w:div>
            <w:div w:id="901409965">
              <w:marLeft w:val="0"/>
              <w:marRight w:val="0"/>
              <w:marTop w:val="0"/>
              <w:marBottom w:val="0"/>
              <w:divBdr>
                <w:top w:val="none" w:sz="0" w:space="0" w:color="auto"/>
                <w:left w:val="none" w:sz="0" w:space="0" w:color="auto"/>
                <w:bottom w:val="none" w:sz="0" w:space="0" w:color="auto"/>
                <w:right w:val="none" w:sz="0" w:space="0" w:color="auto"/>
              </w:divBdr>
            </w:div>
          </w:divsChild>
        </w:div>
        <w:div w:id="659698369">
          <w:marLeft w:val="0"/>
          <w:marRight w:val="0"/>
          <w:marTop w:val="0"/>
          <w:marBottom w:val="0"/>
          <w:divBdr>
            <w:top w:val="none" w:sz="0" w:space="0" w:color="auto"/>
            <w:left w:val="none" w:sz="0" w:space="0" w:color="auto"/>
            <w:bottom w:val="none" w:sz="0" w:space="0" w:color="auto"/>
            <w:right w:val="none" w:sz="0" w:space="0" w:color="auto"/>
          </w:divBdr>
          <w:divsChild>
            <w:div w:id="1471825176">
              <w:marLeft w:val="0"/>
              <w:marRight w:val="0"/>
              <w:marTop w:val="0"/>
              <w:marBottom w:val="0"/>
              <w:divBdr>
                <w:top w:val="none" w:sz="0" w:space="0" w:color="auto"/>
                <w:left w:val="none" w:sz="0" w:space="0" w:color="auto"/>
                <w:bottom w:val="none" w:sz="0" w:space="0" w:color="auto"/>
                <w:right w:val="none" w:sz="0" w:space="0" w:color="auto"/>
              </w:divBdr>
            </w:div>
            <w:div w:id="1269629554">
              <w:marLeft w:val="0"/>
              <w:marRight w:val="0"/>
              <w:marTop w:val="0"/>
              <w:marBottom w:val="0"/>
              <w:divBdr>
                <w:top w:val="none" w:sz="0" w:space="0" w:color="auto"/>
                <w:left w:val="none" w:sz="0" w:space="0" w:color="auto"/>
                <w:bottom w:val="none" w:sz="0" w:space="0" w:color="auto"/>
                <w:right w:val="none" w:sz="0" w:space="0" w:color="auto"/>
              </w:divBdr>
            </w:div>
            <w:div w:id="1530070845">
              <w:marLeft w:val="0"/>
              <w:marRight w:val="0"/>
              <w:marTop w:val="0"/>
              <w:marBottom w:val="0"/>
              <w:divBdr>
                <w:top w:val="none" w:sz="0" w:space="0" w:color="auto"/>
                <w:left w:val="none" w:sz="0" w:space="0" w:color="auto"/>
                <w:bottom w:val="none" w:sz="0" w:space="0" w:color="auto"/>
                <w:right w:val="none" w:sz="0" w:space="0" w:color="auto"/>
              </w:divBdr>
            </w:div>
            <w:div w:id="490410774">
              <w:marLeft w:val="0"/>
              <w:marRight w:val="0"/>
              <w:marTop w:val="0"/>
              <w:marBottom w:val="0"/>
              <w:divBdr>
                <w:top w:val="none" w:sz="0" w:space="0" w:color="auto"/>
                <w:left w:val="none" w:sz="0" w:space="0" w:color="auto"/>
                <w:bottom w:val="none" w:sz="0" w:space="0" w:color="auto"/>
                <w:right w:val="none" w:sz="0" w:space="0" w:color="auto"/>
              </w:divBdr>
            </w:div>
            <w:div w:id="1277297555">
              <w:marLeft w:val="0"/>
              <w:marRight w:val="0"/>
              <w:marTop w:val="0"/>
              <w:marBottom w:val="0"/>
              <w:divBdr>
                <w:top w:val="none" w:sz="0" w:space="0" w:color="auto"/>
                <w:left w:val="none" w:sz="0" w:space="0" w:color="auto"/>
                <w:bottom w:val="none" w:sz="0" w:space="0" w:color="auto"/>
                <w:right w:val="none" w:sz="0" w:space="0" w:color="auto"/>
              </w:divBdr>
            </w:div>
          </w:divsChild>
        </w:div>
        <w:div w:id="784546247">
          <w:marLeft w:val="0"/>
          <w:marRight w:val="0"/>
          <w:marTop w:val="0"/>
          <w:marBottom w:val="0"/>
          <w:divBdr>
            <w:top w:val="none" w:sz="0" w:space="0" w:color="auto"/>
            <w:left w:val="none" w:sz="0" w:space="0" w:color="auto"/>
            <w:bottom w:val="none" w:sz="0" w:space="0" w:color="auto"/>
            <w:right w:val="none" w:sz="0" w:space="0" w:color="auto"/>
          </w:divBdr>
          <w:divsChild>
            <w:div w:id="62726145">
              <w:marLeft w:val="0"/>
              <w:marRight w:val="0"/>
              <w:marTop w:val="0"/>
              <w:marBottom w:val="0"/>
              <w:divBdr>
                <w:top w:val="none" w:sz="0" w:space="0" w:color="auto"/>
                <w:left w:val="none" w:sz="0" w:space="0" w:color="auto"/>
                <w:bottom w:val="none" w:sz="0" w:space="0" w:color="auto"/>
                <w:right w:val="none" w:sz="0" w:space="0" w:color="auto"/>
              </w:divBdr>
            </w:div>
            <w:div w:id="1700936483">
              <w:marLeft w:val="0"/>
              <w:marRight w:val="0"/>
              <w:marTop w:val="0"/>
              <w:marBottom w:val="0"/>
              <w:divBdr>
                <w:top w:val="none" w:sz="0" w:space="0" w:color="auto"/>
                <w:left w:val="none" w:sz="0" w:space="0" w:color="auto"/>
                <w:bottom w:val="none" w:sz="0" w:space="0" w:color="auto"/>
                <w:right w:val="none" w:sz="0" w:space="0" w:color="auto"/>
              </w:divBdr>
            </w:div>
            <w:div w:id="77406660">
              <w:marLeft w:val="0"/>
              <w:marRight w:val="0"/>
              <w:marTop w:val="0"/>
              <w:marBottom w:val="0"/>
              <w:divBdr>
                <w:top w:val="none" w:sz="0" w:space="0" w:color="auto"/>
                <w:left w:val="none" w:sz="0" w:space="0" w:color="auto"/>
                <w:bottom w:val="none" w:sz="0" w:space="0" w:color="auto"/>
                <w:right w:val="none" w:sz="0" w:space="0" w:color="auto"/>
              </w:divBdr>
            </w:div>
            <w:div w:id="15546897">
              <w:marLeft w:val="0"/>
              <w:marRight w:val="0"/>
              <w:marTop w:val="0"/>
              <w:marBottom w:val="0"/>
              <w:divBdr>
                <w:top w:val="none" w:sz="0" w:space="0" w:color="auto"/>
                <w:left w:val="none" w:sz="0" w:space="0" w:color="auto"/>
                <w:bottom w:val="none" w:sz="0" w:space="0" w:color="auto"/>
                <w:right w:val="none" w:sz="0" w:space="0" w:color="auto"/>
              </w:divBdr>
            </w:div>
            <w:div w:id="178279061">
              <w:marLeft w:val="0"/>
              <w:marRight w:val="0"/>
              <w:marTop w:val="0"/>
              <w:marBottom w:val="0"/>
              <w:divBdr>
                <w:top w:val="none" w:sz="0" w:space="0" w:color="auto"/>
                <w:left w:val="none" w:sz="0" w:space="0" w:color="auto"/>
                <w:bottom w:val="none" w:sz="0" w:space="0" w:color="auto"/>
                <w:right w:val="none" w:sz="0" w:space="0" w:color="auto"/>
              </w:divBdr>
            </w:div>
          </w:divsChild>
        </w:div>
        <w:div w:id="1202285397">
          <w:marLeft w:val="0"/>
          <w:marRight w:val="0"/>
          <w:marTop w:val="0"/>
          <w:marBottom w:val="0"/>
          <w:divBdr>
            <w:top w:val="none" w:sz="0" w:space="0" w:color="auto"/>
            <w:left w:val="none" w:sz="0" w:space="0" w:color="auto"/>
            <w:bottom w:val="none" w:sz="0" w:space="0" w:color="auto"/>
            <w:right w:val="none" w:sz="0" w:space="0" w:color="auto"/>
          </w:divBdr>
          <w:divsChild>
            <w:div w:id="616645271">
              <w:marLeft w:val="0"/>
              <w:marRight w:val="0"/>
              <w:marTop w:val="0"/>
              <w:marBottom w:val="0"/>
              <w:divBdr>
                <w:top w:val="none" w:sz="0" w:space="0" w:color="auto"/>
                <w:left w:val="none" w:sz="0" w:space="0" w:color="auto"/>
                <w:bottom w:val="none" w:sz="0" w:space="0" w:color="auto"/>
                <w:right w:val="none" w:sz="0" w:space="0" w:color="auto"/>
              </w:divBdr>
            </w:div>
            <w:div w:id="810248058">
              <w:marLeft w:val="0"/>
              <w:marRight w:val="0"/>
              <w:marTop w:val="0"/>
              <w:marBottom w:val="0"/>
              <w:divBdr>
                <w:top w:val="none" w:sz="0" w:space="0" w:color="auto"/>
                <w:left w:val="none" w:sz="0" w:space="0" w:color="auto"/>
                <w:bottom w:val="none" w:sz="0" w:space="0" w:color="auto"/>
                <w:right w:val="none" w:sz="0" w:space="0" w:color="auto"/>
              </w:divBdr>
            </w:div>
            <w:div w:id="1192842963">
              <w:marLeft w:val="0"/>
              <w:marRight w:val="0"/>
              <w:marTop w:val="0"/>
              <w:marBottom w:val="0"/>
              <w:divBdr>
                <w:top w:val="none" w:sz="0" w:space="0" w:color="auto"/>
                <w:left w:val="none" w:sz="0" w:space="0" w:color="auto"/>
                <w:bottom w:val="none" w:sz="0" w:space="0" w:color="auto"/>
                <w:right w:val="none" w:sz="0" w:space="0" w:color="auto"/>
              </w:divBdr>
            </w:div>
            <w:div w:id="1047725378">
              <w:marLeft w:val="0"/>
              <w:marRight w:val="0"/>
              <w:marTop w:val="0"/>
              <w:marBottom w:val="0"/>
              <w:divBdr>
                <w:top w:val="none" w:sz="0" w:space="0" w:color="auto"/>
                <w:left w:val="none" w:sz="0" w:space="0" w:color="auto"/>
                <w:bottom w:val="none" w:sz="0" w:space="0" w:color="auto"/>
                <w:right w:val="none" w:sz="0" w:space="0" w:color="auto"/>
              </w:divBdr>
            </w:div>
            <w:div w:id="1242788086">
              <w:marLeft w:val="0"/>
              <w:marRight w:val="0"/>
              <w:marTop w:val="0"/>
              <w:marBottom w:val="0"/>
              <w:divBdr>
                <w:top w:val="none" w:sz="0" w:space="0" w:color="auto"/>
                <w:left w:val="none" w:sz="0" w:space="0" w:color="auto"/>
                <w:bottom w:val="none" w:sz="0" w:space="0" w:color="auto"/>
                <w:right w:val="none" w:sz="0" w:space="0" w:color="auto"/>
              </w:divBdr>
            </w:div>
          </w:divsChild>
        </w:div>
        <w:div w:id="1884052491">
          <w:marLeft w:val="0"/>
          <w:marRight w:val="0"/>
          <w:marTop w:val="0"/>
          <w:marBottom w:val="0"/>
          <w:divBdr>
            <w:top w:val="none" w:sz="0" w:space="0" w:color="auto"/>
            <w:left w:val="none" w:sz="0" w:space="0" w:color="auto"/>
            <w:bottom w:val="none" w:sz="0" w:space="0" w:color="auto"/>
            <w:right w:val="none" w:sz="0" w:space="0" w:color="auto"/>
          </w:divBdr>
          <w:divsChild>
            <w:div w:id="1024865774">
              <w:marLeft w:val="0"/>
              <w:marRight w:val="0"/>
              <w:marTop w:val="0"/>
              <w:marBottom w:val="0"/>
              <w:divBdr>
                <w:top w:val="none" w:sz="0" w:space="0" w:color="auto"/>
                <w:left w:val="none" w:sz="0" w:space="0" w:color="auto"/>
                <w:bottom w:val="none" w:sz="0" w:space="0" w:color="auto"/>
                <w:right w:val="none" w:sz="0" w:space="0" w:color="auto"/>
              </w:divBdr>
            </w:div>
            <w:div w:id="246698834">
              <w:marLeft w:val="0"/>
              <w:marRight w:val="0"/>
              <w:marTop w:val="0"/>
              <w:marBottom w:val="0"/>
              <w:divBdr>
                <w:top w:val="none" w:sz="0" w:space="0" w:color="auto"/>
                <w:left w:val="none" w:sz="0" w:space="0" w:color="auto"/>
                <w:bottom w:val="none" w:sz="0" w:space="0" w:color="auto"/>
                <w:right w:val="none" w:sz="0" w:space="0" w:color="auto"/>
              </w:divBdr>
            </w:div>
            <w:div w:id="1294679738">
              <w:marLeft w:val="0"/>
              <w:marRight w:val="0"/>
              <w:marTop w:val="0"/>
              <w:marBottom w:val="0"/>
              <w:divBdr>
                <w:top w:val="none" w:sz="0" w:space="0" w:color="auto"/>
                <w:left w:val="none" w:sz="0" w:space="0" w:color="auto"/>
                <w:bottom w:val="none" w:sz="0" w:space="0" w:color="auto"/>
                <w:right w:val="none" w:sz="0" w:space="0" w:color="auto"/>
              </w:divBdr>
            </w:div>
            <w:div w:id="1953242921">
              <w:marLeft w:val="0"/>
              <w:marRight w:val="0"/>
              <w:marTop w:val="0"/>
              <w:marBottom w:val="0"/>
              <w:divBdr>
                <w:top w:val="none" w:sz="0" w:space="0" w:color="auto"/>
                <w:left w:val="none" w:sz="0" w:space="0" w:color="auto"/>
                <w:bottom w:val="none" w:sz="0" w:space="0" w:color="auto"/>
                <w:right w:val="none" w:sz="0" w:space="0" w:color="auto"/>
              </w:divBdr>
            </w:div>
            <w:div w:id="1890219846">
              <w:marLeft w:val="0"/>
              <w:marRight w:val="0"/>
              <w:marTop w:val="0"/>
              <w:marBottom w:val="0"/>
              <w:divBdr>
                <w:top w:val="none" w:sz="0" w:space="0" w:color="auto"/>
                <w:left w:val="none" w:sz="0" w:space="0" w:color="auto"/>
                <w:bottom w:val="none" w:sz="0" w:space="0" w:color="auto"/>
                <w:right w:val="none" w:sz="0" w:space="0" w:color="auto"/>
              </w:divBdr>
            </w:div>
          </w:divsChild>
        </w:div>
        <w:div w:id="96682519">
          <w:marLeft w:val="0"/>
          <w:marRight w:val="0"/>
          <w:marTop w:val="0"/>
          <w:marBottom w:val="0"/>
          <w:divBdr>
            <w:top w:val="none" w:sz="0" w:space="0" w:color="auto"/>
            <w:left w:val="none" w:sz="0" w:space="0" w:color="auto"/>
            <w:bottom w:val="none" w:sz="0" w:space="0" w:color="auto"/>
            <w:right w:val="none" w:sz="0" w:space="0" w:color="auto"/>
          </w:divBdr>
          <w:divsChild>
            <w:div w:id="1015619787">
              <w:marLeft w:val="0"/>
              <w:marRight w:val="0"/>
              <w:marTop w:val="0"/>
              <w:marBottom w:val="0"/>
              <w:divBdr>
                <w:top w:val="none" w:sz="0" w:space="0" w:color="auto"/>
                <w:left w:val="none" w:sz="0" w:space="0" w:color="auto"/>
                <w:bottom w:val="none" w:sz="0" w:space="0" w:color="auto"/>
                <w:right w:val="none" w:sz="0" w:space="0" w:color="auto"/>
              </w:divBdr>
            </w:div>
            <w:div w:id="544148794">
              <w:marLeft w:val="0"/>
              <w:marRight w:val="0"/>
              <w:marTop w:val="0"/>
              <w:marBottom w:val="0"/>
              <w:divBdr>
                <w:top w:val="none" w:sz="0" w:space="0" w:color="auto"/>
                <w:left w:val="none" w:sz="0" w:space="0" w:color="auto"/>
                <w:bottom w:val="none" w:sz="0" w:space="0" w:color="auto"/>
                <w:right w:val="none" w:sz="0" w:space="0" w:color="auto"/>
              </w:divBdr>
            </w:div>
            <w:div w:id="2023706129">
              <w:marLeft w:val="0"/>
              <w:marRight w:val="0"/>
              <w:marTop w:val="0"/>
              <w:marBottom w:val="0"/>
              <w:divBdr>
                <w:top w:val="none" w:sz="0" w:space="0" w:color="auto"/>
                <w:left w:val="none" w:sz="0" w:space="0" w:color="auto"/>
                <w:bottom w:val="none" w:sz="0" w:space="0" w:color="auto"/>
                <w:right w:val="none" w:sz="0" w:space="0" w:color="auto"/>
              </w:divBdr>
            </w:div>
            <w:div w:id="1639186970">
              <w:marLeft w:val="0"/>
              <w:marRight w:val="0"/>
              <w:marTop w:val="0"/>
              <w:marBottom w:val="0"/>
              <w:divBdr>
                <w:top w:val="none" w:sz="0" w:space="0" w:color="auto"/>
                <w:left w:val="none" w:sz="0" w:space="0" w:color="auto"/>
                <w:bottom w:val="none" w:sz="0" w:space="0" w:color="auto"/>
                <w:right w:val="none" w:sz="0" w:space="0" w:color="auto"/>
              </w:divBdr>
            </w:div>
            <w:div w:id="874804336">
              <w:marLeft w:val="0"/>
              <w:marRight w:val="0"/>
              <w:marTop w:val="0"/>
              <w:marBottom w:val="0"/>
              <w:divBdr>
                <w:top w:val="none" w:sz="0" w:space="0" w:color="auto"/>
                <w:left w:val="none" w:sz="0" w:space="0" w:color="auto"/>
                <w:bottom w:val="none" w:sz="0" w:space="0" w:color="auto"/>
                <w:right w:val="none" w:sz="0" w:space="0" w:color="auto"/>
              </w:divBdr>
            </w:div>
          </w:divsChild>
        </w:div>
        <w:div w:id="1677921164">
          <w:marLeft w:val="0"/>
          <w:marRight w:val="0"/>
          <w:marTop w:val="0"/>
          <w:marBottom w:val="0"/>
          <w:divBdr>
            <w:top w:val="none" w:sz="0" w:space="0" w:color="auto"/>
            <w:left w:val="none" w:sz="0" w:space="0" w:color="auto"/>
            <w:bottom w:val="none" w:sz="0" w:space="0" w:color="auto"/>
            <w:right w:val="none" w:sz="0" w:space="0" w:color="auto"/>
          </w:divBdr>
          <w:divsChild>
            <w:div w:id="378364780">
              <w:marLeft w:val="0"/>
              <w:marRight w:val="0"/>
              <w:marTop w:val="0"/>
              <w:marBottom w:val="0"/>
              <w:divBdr>
                <w:top w:val="none" w:sz="0" w:space="0" w:color="auto"/>
                <w:left w:val="none" w:sz="0" w:space="0" w:color="auto"/>
                <w:bottom w:val="none" w:sz="0" w:space="0" w:color="auto"/>
                <w:right w:val="none" w:sz="0" w:space="0" w:color="auto"/>
              </w:divBdr>
            </w:div>
            <w:div w:id="1289778870">
              <w:marLeft w:val="0"/>
              <w:marRight w:val="0"/>
              <w:marTop w:val="0"/>
              <w:marBottom w:val="0"/>
              <w:divBdr>
                <w:top w:val="none" w:sz="0" w:space="0" w:color="auto"/>
                <w:left w:val="none" w:sz="0" w:space="0" w:color="auto"/>
                <w:bottom w:val="none" w:sz="0" w:space="0" w:color="auto"/>
                <w:right w:val="none" w:sz="0" w:space="0" w:color="auto"/>
              </w:divBdr>
            </w:div>
            <w:div w:id="474760029">
              <w:marLeft w:val="0"/>
              <w:marRight w:val="0"/>
              <w:marTop w:val="0"/>
              <w:marBottom w:val="0"/>
              <w:divBdr>
                <w:top w:val="none" w:sz="0" w:space="0" w:color="auto"/>
                <w:left w:val="none" w:sz="0" w:space="0" w:color="auto"/>
                <w:bottom w:val="none" w:sz="0" w:space="0" w:color="auto"/>
                <w:right w:val="none" w:sz="0" w:space="0" w:color="auto"/>
              </w:divBdr>
            </w:div>
            <w:div w:id="1593735197">
              <w:marLeft w:val="0"/>
              <w:marRight w:val="0"/>
              <w:marTop w:val="0"/>
              <w:marBottom w:val="0"/>
              <w:divBdr>
                <w:top w:val="none" w:sz="0" w:space="0" w:color="auto"/>
                <w:left w:val="none" w:sz="0" w:space="0" w:color="auto"/>
                <w:bottom w:val="none" w:sz="0" w:space="0" w:color="auto"/>
                <w:right w:val="none" w:sz="0" w:space="0" w:color="auto"/>
              </w:divBdr>
            </w:div>
            <w:div w:id="855459527">
              <w:marLeft w:val="0"/>
              <w:marRight w:val="0"/>
              <w:marTop w:val="0"/>
              <w:marBottom w:val="0"/>
              <w:divBdr>
                <w:top w:val="none" w:sz="0" w:space="0" w:color="auto"/>
                <w:left w:val="none" w:sz="0" w:space="0" w:color="auto"/>
                <w:bottom w:val="none" w:sz="0" w:space="0" w:color="auto"/>
                <w:right w:val="none" w:sz="0" w:space="0" w:color="auto"/>
              </w:divBdr>
            </w:div>
          </w:divsChild>
        </w:div>
        <w:div w:id="916016237">
          <w:marLeft w:val="0"/>
          <w:marRight w:val="0"/>
          <w:marTop w:val="0"/>
          <w:marBottom w:val="0"/>
          <w:divBdr>
            <w:top w:val="none" w:sz="0" w:space="0" w:color="auto"/>
            <w:left w:val="none" w:sz="0" w:space="0" w:color="auto"/>
            <w:bottom w:val="none" w:sz="0" w:space="0" w:color="auto"/>
            <w:right w:val="none" w:sz="0" w:space="0" w:color="auto"/>
          </w:divBdr>
          <w:divsChild>
            <w:div w:id="120002652">
              <w:marLeft w:val="0"/>
              <w:marRight w:val="0"/>
              <w:marTop w:val="0"/>
              <w:marBottom w:val="0"/>
              <w:divBdr>
                <w:top w:val="none" w:sz="0" w:space="0" w:color="auto"/>
                <w:left w:val="none" w:sz="0" w:space="0" w:color="auto"/>
                <w:bottom w:val="none" w:sz="0" w:space="0" w:color="auto"/>
                <w:right w:val="none" w:sz="0" w:space="0" w:color="auto"/>
              </w:divBdr>
            </w:div>
            <w:div w:id="1705714453">
              <w:marLeft w:val="0"/>
              <w:marRight w:val="0"/>
              <w:marTop w:val="0"/>
              <w:marBottom w:val="0"/>
              <w:divBdr>
                <w:top w:val="none" w:sz="0" w:space="0" w:color="auto"/>
                <w:left w:val="none" w:sz="0" w:space="0" w:color="auto"/>
                <w:bottom w:val="none" w:sz="0" w:space="0" w:color="auto"/>
                <w:right w:val="none" w:sz="0" w:space="0" w:color="auto"/>
              </w:divBdr>
            </w:div>
            <w:div w:id="1924870678">
              <w:marLeft w:val="0"/>
              <w:marRight w:val="0"/>
              <w:marTop w:val="0"/>
              <w:marBottom w:val="0"/>
              <w:divBdr>
                <w:top w:val="none" w:sz="0" w:space="0" w:color="auto"/>
                <w:left w:val="none" w:sz="0" w:space="0" w:color="auto"/>
                <w:bottom w:val="none" w:sz="0" w:space="0" w:color="auto"/>
                <w:right w:val="none" w:sz="0" w:space="0" w:color="auto"/>
              </w:divBdr>
            </w:div>
            <w:div w:id="1300068317">
              <w:marLeft w:val="0"/>
              <w:marRight w:val="0"/>
              <w:marTop w:val="0"/>
              <w:marBottom w:val="0"/>
              <w:divBdr>
                <w:top w:val="none" w:sz="0" w:space="0" w:color="auto"/>
                <w:left w:val="none" w:sz="0" w:space="0" w:color="auto"/>
                <w:bottom w:val="none" w:sz="0" w:space="0" w:color="auto"/>
                <w:right w:val="none" w:sz="0" w:space="0" w:color="auto"/>
              </w:divBdr>
            </w:div>
            <w:div w:id="329528989">
              <w:marLeft w:val="0"/>
              <w:marRight w:val="0"/>
              <w:marTop w:val="0"/>
              <w:marBottom w:val="0"/>
              <w:divBdr>
                <w:top w:val="none" w:sz="0" w:space="0" w:color="auto"/>
                <w:left w:val="none" w:sz="0" w:space="0" w:color="auto"/>
                <w:bottom w:val="none" w:sz="0" w:space="0" w:color="auto"/>
                <w:right w:val="none" w:sz="0" w:space="0" w:color="auto"/>
              </w:divBdr>
            </w:div>
          </w:divsChild>
        </w:div>
        <w:div w:id="1093435013">
          <w:marLeft w:val="0"/>
          <w:marRight w:val="0"/>
          <w:marTop w:val="0"/>
          <w:marBottom w:val="0"/>
          <w:divBdr>
            <w:top w:val="none" w:sz="0" w:space="0" w:color="auto"/>
            <w:left w:val="none" w:sz="0" w:space="0" w:color="auto"/>
            <w:bottom w:val="none" w:sz="0" w:space="0" w:color="auto"/>
            <w:right w:val="none" w:sz="0" w:space="0" w:color="auto"/>
          </w:divBdr>
          <w:divsChild>
            <w:div w:id="29885375">
              <w:marLeft w:val="0"/>
              <w:marRight w:val="0"/>
              <w:marTop w:val="0"/>
              <w:marBottom w:val="0"/>
              <w:divBdr>
                <w:top w:val="none" w:sz="0" w:space="0" w:color="auto"/>
                <w:left w:val="none" w:sz="0" w:space="0" w:color="auto"/>
                <w:bottom w:val="none" w:sz="0" w:space="0" w:color="auto"/>
                <w:right w:val="none" w:sz="0" w:space="0" w:color="auto"/>
              </w:divBdr>
            </w:div>
            <w:div w:id="788813631">
              <w:marLeft w:val="0"/>
              <w:marRight w:val="0"/>
              <w:marTop w:val="0"/>
              <w:marBottom w:val="0"/>
              <w:divBdr>
                <w:top w:val="none" w:sz="0" w:space="0" w:color="auto"/>
                <w:left w:val="none" w:sz="0" w:space="0" w:color="auto"/>
                <w:bottom w:val="none" w:sz="0" w:space="0" w:color="auto"/>
                <w:right w:val="none" w:sz="0" w:space="0" w:color="auto"/>
              </w:divBdr>
            </w:div>
            <w:div w:id="2010403893">
              <w:marLeft w:val="0"/>
              <w:marRight w:val="0"/>
              <w:marTop w:val="0"/>
              <w:marBottom w:val="0"/>
              <w:divBdr>
                <w:top w:val="none" w:sz="0" w:space="0" w:color="auto"/>
                <w:left w:val="none" w:sz="0" w:space="0" w:color="auto"/>
                <w:bottom w:val="none" w:sz="0" w:space="0" w:color="auto"/>
                <w:right w:val="none" w:sz="0" w:space="0" w:color="auto"/>
              </w:divBdr>
            </w:div>
            <w:div w:id="459962328">
              <w:marLeft w:val="0"/>
              <w:marRight w:val="0"/>
              <w:marTop w:val="0"/>
              <w:marBottom w:val="0"/>
              <w:divBdr>
                <w:top w:val="none" w:sz="0" w:space="0" w:color="auto"/>
                <w:left w:val="none" w:sz="0" w:space="0" w:color="auto"/>
                <w:bottom w:val="none" w:sz="0" w:space="0" w:color="auto"/>
                <w:right w:val="none" w:sz="0" w:space="0" w:color="auto"/>
              </w:divBdr>
            </w:div>
            <w:div w:id="2118285786">
              <w:marLeft w:val="0"/>
              <w:marRight w:val="0"/>
              <w:marTop w:val="0"/>
              <w:marBottom w:val="0"/>
              <w:divBdr>
                <w:top w:val="none" w:sz="0" w:space="0" w:color="auto"/>
                <w:left w:val="none" w:sz="0" w:space="0" w:color="auto"/>
                <w:bottom w:val="none" w:sz="0" w:space="0" w:color="auto"/>
                <w:right w:val="none" w:sz="0" w:space="0" w:color="auto"/>
              </w:divBdr>
            </w:div>
          </w:divsChild>
        </w:div>
        <w:div w:id="941231301">
          <w:marLeft w:val="0"/>
          <w:marRight w:val="0"/>
          <w:marTop w:val="0"/>
          <w:marBottom w:val="0"/>
          <w:divBdr>
            <w:top w:val="none" w:sz="0" w:space="0" w:color="auto"/>
            <w:left w:val="none" w:sz="0" w:space="0" w:color="auto"/>
            <w:bottom w:val="none" w:sz="0" w:space="0" w:color="auto"/>
            <w:right w:val="none" w:sz="0" w:space="0" w:color="auto"/>
          </w:divBdr>
          <w:divsChild>
            <w:div w:id="1451782638">
              <w:marLeft w:val="0"/>
              <w:marRight w:val="0"/>
              <w:marTop w:val="0"/>
              <w:marBottom w:val="0"/>
              <w:divBdr>
                <w:top w:val="none" w:sz="0" w:space="0" w:color="auto"/>
                <w:left w:val="none" w:sz="0" w:space="0" w:color="auto"/>
                <w:bottom w:val="none" w:sz="0" w:space="0" w:color="auto"/>
                <w:right w:val="none" w:sz="0" w:space="0" w:color="auto"/>
              </w:divBdr>
            </w:div>
            <w:div w:id="1607691009">
              <w:marLeft w:val="0"/>
              <w:marRight w:val="0"/>
              <w:marTop w:val="0"/>
              <w:marBottom w:val="0"/>
              <w:divBdr>
                <w:top w:val="none" w:sz="0" w:space="0" w:color="auto"/>
                <w:left w:val="none" w:sz="0" w:space="0" w:color="auto"/>
                <w:bottom w:val="none" w:sz="0" w:space="0" w:color="auto"/>
                <w:right w:val="none" w:sz="0" w:space="0" w:color="auto"/>
              </w:divBdr>
            </w:div>
            <w:div w:id="1016927313">
              <w:marLeft w:val="0"/>
              <w:marRight w:val="0"/>
              <w:marTop w:val="0"/>
              <w:marBottom w:val="0"/>
              <w:divBdr>
                <w:top w:val="none" w:sz="0" w:space="0" w:color="auto"/>
                <w:left w:val="none" w:sz="0" w:space="0" w:color="auto"/>
                <w:bottom w:val="none" w:sz="0" w:space="0" w:color="auto"/>
                <w:right w:val="none" w:sz="0" w:space="0" w:color="auto"/>
              </w:divBdr>
            </w:div>
            <w:div w:id="1093165490">
              <w:marLeft w:val="0"/>
              <w:marRight w:val="0"/>
              <w:marTop w:val="0"/>
              <w:marBottom w:val="0"/>
              <w:divBdr>
                <w:top w:val="none" w:sz="0" w:space="0" w:color="auto"/>
                <w:left w:val="none" w:sz="0" w:space="0" w:color="auto"/>
                <w:bottom w:val="none" w:sz="0" w:space="0" w:color="auto"/>
                <w:right w:val="none" w:sz="0" w:space="0" w:color="auto"/>
              </w:divBdr>
            </w:div>
            <w:div w:id="248320940">
              <w:marLeft w:val="0"/>
              <w:marRight w:val="0"/>
              <w:marTop w:val="0"/>
              <w:marBottom w:val="0"/>
              <w:divBdr>
                <w:top w:val="none" w:sz="0" w:space="0" w:color="auto"/>
                <w:left w:val="none" w:sz="0" w:space="0" w:color="auto"/>
                <w:bottom w:val="none" w:sz="0" w:space="0" w:color="auto"/>
                <w:right w:val="none" w:sz="0" w:space="0" w:color="auto"/>
              </w:divBdr>
            </w:div>
          </w:divsChild>
        </w:div>
        <w:div w:id="1771778541">
          <w:marLeft w:val="0"/>
          <w:marRight w:val="0"/>
          <w:marTop w:val="0"/>
          <w:marBottom w:val="0"/>
          <w:divBdr>
            <w:top w:val="none" w:sz="0" w:space="0" w:color="auto"/>
            <w:left w:val="none" w:sz="0" w:space="0" w:color="auto"/>
            <w:bottom w:val="none" w:sz="0" w:space="0" w:color="auto"/>
            <w:right w:val="none" w:sz="0" w:space="0" w:color="auto"/>
          </w:divBdr>
          <w:divsChild>
            <w:div w:id="321466937">
              <w:marLeft w:val="0"/>
              <w:marRight w:val="0"/>
              <w:marTop w:val="0"/>
              <w:marBottom w:val="0"/>
              <w:divBdr>
                <w:top w:val="none" w:sz="0" w:space="0" w:color="auto"/>
                <w:left w:val="none" w:sz="0" w:space="0" w:color="auto"/>
                <w:bottom w:val="none" w:sz="0" w:space="0" w:color="auto"/>
                <w:right w:val="none" w:sz="0" w:space="0" w:color="auto"/>
              </w:divBdr>
            </w:div>
            <w:div w:id="953831648">
              <w:marLeft w:val="0"/>
              <w:marRight w:val="0"/>
              <w:marTop w:val="0"/>
              <w:marBottom w:val="0"/>
              <w:divBdr>
                <w:top w:val="none" w:sz="0" w:space="0" w:color="auto"/>
                <w:left w:val="none" w:sz="0" w:space="0" w:color="auto"/>
                <w:bottom w:val="none" w:sz="0" w:space="0" w:color="auto"/>
                <w:right w:val="none" w:sz="0" w:space="0" w:color="auto"/>
              </w:divBdr>
            </w:div>
            <w:div w:id="1450855465">
              <w:marLeft w:val="0"/>
              <w:marRight w:val="0"/>
              <w:marTop w:val="0"/>
              <w:marBottom w:val="0"/>
              <w:divBdr>
                <w:top w:val="none" w:sz="0" w:space="0" w:color="auto"/>
                <w:left w:val="none" w:sz="0" w:space="0" w:color="auto"/>
                <w:bottom w:val="none" w:sz="0" w:space="0" w:color="auto"/>
                <w:right w:val="none" w:sz="0" w:space="0" w:color="auto"/>
              </w:divBdr>
            </w:div>
            <w:div w:id="1476296550">
              <w:marLeft w:val="0"/>
              <w:marRight w:val="0"/>
              <w:marTop w:val="0"/>
              <w:marBottom w:val="0"/>
              <w:divBdr>
                <w:top w:val="none" w:sz="0" w:space="0" w:color="auto"/>
                <w:left w:val="none" w:sz="0" w:space="0" w:color="auto"/>
                <w:bottom w:val="none" w:sz="0" w:space="0" w:color="auto"/>
                <w:right w:val="none" w:sz="0" w:space="0" w:color="auto"/>
              </w:divBdr>
            </w:div>
            <w:div w:id="1094327210">
              <w:marLeft w:val="0"/>
              <w:marRight w:val="0"/>
              <w:marTop w:val="0"/>
              <w:marBottom w:val="0"/>
              <w:divBdr>
                <w:top w:val="none" w:sz="0" w:space="0" w:color="auto"/>
                <w:left w:val="none" w:sz="0" w:space="0" w:color="auto"/>
                <w:bottom w:val="none" w:sz="0" w:space="0" w:color="auto"/>
                <w:right w:val="none" w:sz="0" w:space="0" w:color="auto"/>
              </w:divBdr>
            </w:div>
          </w:divsChild>
        </w:div>
        <w:div w:id="1841042276">
          <w:marLeft w:val="0"/>
          <w:marRight w:val="0"/>
          <w:marTop w:val="0"/>
          <w:marBottom w:val="0"/>
          <w:divBdr>
            <w:top w:val="none" w:sz="0" w:space="0" w:color="auto"/>
            <w:left w:val="none" w:sz="0" w:space="0" w:color="auto"/>
            <w:bottom w:val="none" w:sz="0" w:space="0" w:color="auto"/>
            <w:right w:val="none" w:sz="0" w:space="0" w:color="auto"/>
          </w:divBdr>
          <w:divsChild>
            <w:div w:id="1885678743">
              <w:marLeft w:val="0"/>
              <w:marRight w:val="0"/>
              <w:marTop w:val="0"/>
              <w:marBottom w:val="0"/>
              <w:divBdr>
                <w:top w:val="none" w:sz="0" w:space="0" w:color="auto"/>
                <w:left w:val="none" w:sz="0" w:space="0" w:color="auto"/>
                <w:bottom w:val="none" w:sz="0" w:space="0" w:color="auto"/>
                <w:right w:val="none" w:sz="0" w:space="0" w:color="auto"/>
              </w:divBdr>
            </w:div>
            <w:div w:id="1427313476">
              <w:marLeft w:val="0"/>
              <w:marRight w:val="0"/>
              <w:marTop w:val="0"/>
              <w:marBottom w:val="0"/>
              <w:divBdr>
                <w:top w:val="none" w:sz="0" w:space="0" w:color="auto"/>
                <w:left w:val="none" w:sz="0" w:space="0" w:color="auto"/>
                <w:bottom w:val="none" w:sz="0" w:space="0" w:color="auto"/>
                <w:right w:val="none" w:sz="0" w:space="0" w:color="auto"/>
              </w:divBdr>
            </w:div>
            <w:div w:id="452864750">
              <w:marLeft w:val="0"/>
              <w:marRight w:val="0"/>
              <w:marTop w:val="0"/>
              <w:marBottom w:val="0"/>
              <w:divBdr>
                <w:top w:val="none" w:sz="0" w:space="0" w:color="auto"/>
                <w:left w:val="none" w:sz="0" w:space="0" w:color="auto"/>
                <w:bottom w:val="none" w:sz="0" w:space="0" w:color="auto"/>
                <w:right w:val="none" w:sz="0" w:space="0" w:color="auto"/>
              </w:divBdr>
            </w:div>
            <w:div w:id="1109008962">
              <w:marLeft w:val="0"/>
              <w:marRight w:val="0"/>
              <w:marTop w:val="0"/>
              <w:marBottom w:val="0"/>
              <w:divBdr>
                <w:top w:val="none" w:sz="0" w:space="0" w:color="auto"/>
                <w:left w:val="none" w:sz="0" w:space="0" w:color="auto"/>
                <w:bottom w:val="none" w:sz="0" w:space="0" w:color="auto"/>
                <w:right w:val="none" w:sz="0" w:space="0" w:color="auto"/>
              </w:divBdr>
            </w:div>
            <w:div w:id="1267079052">
              <w:marLeft w:val="0"/>
              <w:marRight w:val="0"/>
              <w:marTop w:val="0"/>
              <w:marBottom w:val="0"/>
              <w:divBdr>
                <w:top w:val="none" w:sz="0" w:space="0" w:color="auto"/>
                <w:left w:val="none" w:sz="0" w:space="0" w:color="auto"/>
                <w:bottom w:val="none" w:sz="0" w:space="0" w:color="auto"/>
                <w:right w:val="none" w:sz="0" w:space="0" w:color="auto"/>
              </w:divBdr>
            </w:div>
          </w:divsChild>
        </w:div>
        <w:div w:id="2083789958">
          <w:marLeft w:val="0"/>
          <w:marRight w:val="0"/>
          <w:marTop w:val="0"/>
          <w:marBottom w:val="0"/>
          <w:divBdr>
            <w:top w:val="none" w:sz="0" w:space="0" w:color="auto"/>
            <w:left w:val="none" w:sz="0" w:space="0" w:color="auto"/>
            <w:bottom w:val="none" w:sz="0" w:space="0" w:color="auto"/>
            <w:right w:val="none" w:sz="0" w:space="0" w:color="auto"/>
          </w:divBdr>
          <w:divsChild>
            <w:div w:id="1411999540">
              <w:marLeft w:val="0"/>
              <w:marRight w:val="0"/>
              <w:marTop w:val="0"/>
              <w:marBottom w:val="0"/>
              <w:divBdr>
                <w:top w:val="none" w:sz="0" w:space="0" w:color="auto"/>
                <w:left w:val="none" w:sz="0" w:space="0" w:color="auto"/>
                <w:bottom w:val="none" w:sz="0" w:space="0" w:color="auto"/>
                <w:right w:val="none" w:sz="0" w:space="0" w:color="auto"/>
              </w:divBdr>
            </w:div>
            <w:div w:id="1833177112">
              <w:marLeft w:val="0"/>
              <w:marRight w:val="0"/>
              <w:marTop w:val="0"/>
              <w:marBottom w:val="0"/>
              <w:divBdr>
                <w:top w:val="none" w:sz="0" w:space="0" w:color="auto"/>
                <w:left w:val="none" w:sz="0" w:space="0" w:color="auto"/>
                <w:bottom w:val="none" w:sz="0" w:space="0" w:color="auto"/>
                <w:right w:val="none" w:sz="0" w:space="0" w:color="auto"/>
              </w:divBdr>
            </w:div>
            <w:div w:id="1751078721">
              <w:marLeft w:val="0"/>
              <w:marRight w:val="0"/>
              <w:marTop w:val="0"/>
              <w:marBottom w:val="0"/>
              <w:divBdr>
                <w:top w:val="none" w:sz="0" w:space="0" w:color="auto"/>
                <w:left w:val="none" w:sz="0" w:space="0" w:color="auto"/>
                <w:bottom w:val="none" w:sz="0" w:space="0" w:color="auto"/>
                <w:right w:val="none" w:sz="0" w:space="0" w:color="auto"/>
              </w:divBdr>
            </w:div>
            <w:div w:id="1851797695">
              <w:marLeft w:val="0"/>
              <w:marRight w:val="0"/>
              <w:marTop w:val="0"/>
              <w:marBottom w:val="0"/>
              <w:divBdr>
                <w:top w:val="none" w:sz="0" w:space="0" w:color="auto"/>
                <w:left w:val="none" w:sz="0" w:space="0" w:color="auto"/>
                <w:bottom w:val="none" w:sz="0" w:space="0" w:color="auto"/>
                <w:right w:val="none" w:sz="0" w:space="0" w:color="auto"/>
              </w:divBdr>
            </w:div>
            <w:div w:id="2087995924">
              <w:marLeft w:val="0"/>
              <w:marRight w:val="0"/>
              <w:marTop w:val="0"/>
              <w:marBottom w:val="0"/>
              <w:divBdr>
                <w:top w:val="none" w:sz="0" w:space="0" w:color="auto"/>
                <w:left w:val="none" w:sz="0" w:space="0" w:color="auto"/>
                <w:bottom w:val="none" w:sz="0" w:space="0" w:color="auto"/>
                <w:right w:val="none" w:sz="0" w:space="0" w:color="auto"/>
              </w:divBdr>
            </w:div>
          </w:divsChild>
        </w:div>
        <w:div w:id="285543941">
          <w:marLeft w:val="0"/>
          <w:marRight w:val="0"/>
          <w:marTop w:val="0"/>
          <w:marBottom w:val="0"/>
          <w:divBdr>
            <w:top w:val="none" w:sz="0" w:space="0" w:color="auto"/>
            <w:left w:val="none" w:sz="0" w:space="0" w:color="auto"/>
            <w:bottom w:val="none" w:sz="0" w:space="0" w:color="auto"/>
            <w:right w:val="none" w:sz="0" w:space="0" w:color="auto"/>
          </w:divBdr>
          <w:divsChild>
            <w:div w:id="1056930910">
              <w:marLeft w:val="0"/>
              <w:marRight w:val="0"/>
              <w:marTop w:val="0"/>
              <w:marBottom w:val="0"/>
              <w:divBdr>
                <w:top w:val="none" w:sz="0" w:space="0" w:color="auto"/>
                <w:left w:val="none" w:sz="0" w:space="0" w:color="auto"/>
                <w:bottom w:val="none" w:sz="0" w:space="0" w:color="auto"/>
                <w:right w:val="none" w:sz="0" w:space="0" w:color="auto"/>
              </w:divBdr>
            </w:div>
            <w:div w:id="867061261">
              <w:marLeft w:val="0"/>
              <w:marRight w:val="0"/>
              <w:marTop w:val="0"/>
              <w:marBottom w:val="0"/>
              <w:divBdr>
                <w:top w:val="none" w:sz="0" w:space="0" w:color="auto"/>
                <w:left w:val="none" w:sz="0" w:space="0" w:color="auto"/>
                <w:bottom w:val="none" w:sz="0" w:space="0" w:color="auto"/>
                <w:right w:val="none" w:sz="0" w:space="0" w:color="auto"/>
              </w:divBdr>
            </w:div>
            <w:div w:id="1499927981">
              <w:marLeft w:val="0"/>
              <w:marRight w:val="0"/>
              <w:marTop w:val="0"/>
              <w:marBottom w:val="0"/>
              <w:divBdr>
                <w:top w:val="none" w:sz="0" w:space="0" w:color="auto"/>
                <w:left w:val="none" w:sz="0" w:space="0" w:color="auto"/>
                <w:bottom w:val="none" w:sz="0" w:space="0" w:color="auto"/>
                <w:right w:val="none" w:sz="0" w:space="0" w:color="auto"/>
              </w:divBdr>
            </w:div>
            <w:div w:id="1314456661">
              <w:marLeft w:val="0"/>
              <w:marRight w:val="0"/>
              <w:marTop w:val="0"/>
              <w:marBottom w:val="0"/>
              <w:divBdr>
                <w:top w:val="none" w:sz="0" w:space="0" w:color="auto"/>
                <w:left w:val="none" w:sz="0" w:space="0" w:color="auto"/>
                <w:bottom w:val="none" w:sz="0" w:space="0" w:color="auto"/>
                <w:right w:val="none" w:sz="0" w:space="0" w:color="auto"/>
              </w:divBdr>
            </w:div>
            <w:div w:id="922956620">
              <w:marLeft w:val="0"/>
              <w:marRight w:val="0"/>
              <w:marTop w:val="0"/>
              <w:marBottom w:val="0"/>
              <w:divBdr>
                <w:top w:val="none" w:sz="0" w:space="0" w:color="auto"/>
                <w:left w:val="none" w:sz="0" w:space="0" w:color="auto"/>
                <w:bottom w:val="none" w:sz="0" w:space="0" w:color="auto"/>
                <w:right w:val="none" w:sz="0" w:space="0" w:color="auto"/>
              </w:divBdr>
            </w:div>
          </w:divsChild>
        </w:div>
        <w:div w:id="926773318">
          <w:marLeft w:val="0"/>
          <w:marRight w:val="0"/>
          <w:marTop w:val="0"/>
          <w:marBottom w:val="0"/>
          <w:divBdr>
            <w:top w:val="none" w:sz="0" w:space="0" w:color="auto"/>
            <w:left w:val="none" w:sz="0" w:space="0" w:color="auto"/>
            <w:bottom w:val="none" w:sz="0" w:space="0" w:color="auto"/>
            <w:right w:val="none" w:sz="0" w:space="0" w:color="auto"/>
          </w:divBdr>
          <w:divsChild>
            <w:div w:id="409741977">
              <w:marLeft w:val="0"/>
              <w:marRight w:val="0"/>
              <w:marTop w:val="0"/>
              <w:marBottom w:val="0"/>
              <w:divBdr>
                <w:top w:val="none" w:sz="0" w:space="0" w:color="auto"/>
                <w:left w:val="none" w:sz="0" w:space="0" w:color="auto"/>
                <w:bottom w:val="none" w:sz="0" w:space="0" w:color="auto"/>
                <w:right w:val="none" w:sz="0" w:space="0" w:color="auto"/>
              </w:divBdr>
            </w:div>
            <w:div w:id="833304257">
              <w:marLeft w:val="0"/>
              <w:marRight w:val="0"/>
              <w:marTop w:val="0"/>
              <w:marBottom w:val="0"/>
              <w:divBdr>
                <w:top w:val="none" w:sz="0" w:space="0" w:color="auto"/>
                <w:left w:val="none" w:sz="0" w:space="0" w:color="auto"/>
                <w:bottom w:val="none" w:sz="0" w:space="0" w:color="auto"/>
                <w:right w:val="none" w:sz="0" w:space="0" w:color="auto"/>
              </w:divBdr>
            </w:div>
            <w:div w:id="362560925">
              <w:marLeft w:val="0"/>
              <w:marRight w:val="0"/>
              <w:marTop w:val="0"/>
              <w:marBottom w:val="0"/>
              <w:divBdr>
                <w:top w:val="none" w:sz="0" w:space="0" w:color="auto"/>
                <w:left w:val="none" w:sz="0" w:space="0" w:color="auto"/>
                <w:bottom w:val="none" w:sz="0" w:space="0" w:color="auto"/>
                <w:right w:val="none" w:sz="0" w:space="0" w:color="auto"/>
              </w:divBdr>
            </w:div>
            <w:div w:id="1438981747">
              <w:marLeft w:val="0"/>
              <w:marRight w:val="0"/>
              <w:marTop w:val="0"/>
              <w:marBottom w:val="0"/>
              <w:divBdr>
                <w:top w:val="none" w:sz="0" w:space="0" w:color="auto"/>
                <w:left w:val="none" w:sz="0" w:space="0" w:color="auto"/>
                <w:bottom w:val="none" w:sz="0" w:space="0" w:color="auto"/>
                <w:right w:val="none" w:sz="0" w:space="0" w:color="auto"/>
              </w:divBdr>
            </w:div>
            <w:div w:id="612976803">
              <w:marLeft w:val="0"/>
              <w:marRight w:val="0"/>
              <w:marTop w:val="0"/>
              <w:marBottom w:val="0"/>
              <w:divBdr>
                <w:top w:val="none" w:sz="0" w:space="0" w:color="auto"/>
                <w:left w:val="none" w:sz="0" w:space="0" w:color="auto"/>
                <w:bottom w:val="none" w:sz="0" w:space="0" w:color="auto"/>
                <w:right w:val="none" w:sz="0" w:space="0" w:color="auto"/>
              </w:divBdr>
            </w:div>
          </w:divsChild>
        </w:div>
        <w:div w:id="1491942182">
          <w:marLeft w:val="0"/>
          <w:marRight w:val="0"/>
          <w:marTop w:val="0"/>
          <w:marBottom w:val="0"/>
          <w:divBdr>
            <w:top w:val="none" w:sz="0" w:space="0" w:color="auto"/>
            <w:left w:val="none" w:sz="0" w:space="0" w:color="auto"/>
            <w:bottom w:val="none" w:sz="0" w:space="0" w:color="auto"/>
            <w:right w:val="none" w:sz="0" w:space="0" w:color="auto"/>
          </w:divBdr>
          <w:divsChild>
            <w:div w:id="1717199830">
              <w:marLeft w:val="0"/>
              <w:marRight w:val="0"/>
              <w:marTop w:val="0"/>
              <w:marBottom w:val="0"/>
              <w:divBdr>
                <w:top w:val="none" w:sz="0" w:space="0" w:color="auto"/>
                <w:left w:val="none" w:sz="0" w:space="0" w:color="auto"/>
                <w:bottom w:val="none" w:sz="0" w:space="0" w:color="auto"/>
                <w:right w:val="none" w:sz="0" w:space="0" w:color="auto"/>
              </w:divBdr>
            </w:div>
            <w:div w:id="1751270441">
              <w:marLeft w:val="0"/>
              <w:marRight w:val="0"/>
              <w:marTop w:val="0"/>
              <w:marBottom w:val="0"/>
              <w:divBdr>
                <w:top w:val="none" w:sz="0" w:space="0" w:color="auto"/>
                <w:left w:val="none" w:sz="0" w:space="0" w:color="auto"/>
                <w:bottom w:val="none" w:sz="0" w:space="0" w:color="auto"/>
                <w:right w:val="none" w:sz="0" w:space="0" w:color="auto"/>
              </w:divBdr>
            </w:div>
            <w:div w:id="35084575">
              <w:marLeft w:val="0"/>
              <w:marRight w:val="0"/>
              <w:marTop w:val="0"/>
              <w:marBottom w:val="0"/>
              <w:divBdr>
                <w:top w:val="none" w:sz="0" w:space="0" w:color="auto"/>
                <w:left w:val="none" w:sz="0" w:space="0" w:color="auto"/>
                <w:bottom w:val="none" w:sz="0" w:space="0" w:color="auto"/>
                <w:right w:val="none" w:sz="0" w:space="0" w:color="auto"/>
              </w:divBdr>
            </w:div>
            <w:div w:id="1560090618">
              <w:marLeft w:val="0"/>
              <w:marRight w:val="0"/>
              <w:marTop w:val="0"/>
              <w:marBottom w:val="0"/>
              <w:divBdr>
                <w:top w:val="none" w:sz="0" w:space="0" w:color="auto"/>
                <w:left w:val="none" w:sz="0" w:space="0" w:color="auto"/>
                <w:bottom w:val="none" w:sz="0" w:space="0" w:color="auto"/>
                <w:right w:val="none" w:sz="0" w:space="0" w:color="auto"/>
              </w:divBdr>
            </w:div>
            <w:div w:id="1729181922">
              <w:marLeft w:val="0"/>
              <w:marRight w:val="0"/>
              <w:marTop w:val="0"/>
              <w:marBottom w:val="0"/>
              <w:divBdr>
                <w:top w:val="none" w:sz="0" w:space="0" w:color="auto"/>
                <w:left w:val="none" w:sz="0" w:space="0" w:color="auto"/>
                <w:bottom w:val="none" w:sz="0" w:space="0" w:color="auto"/>
                <w:right w:val="none" w:sz="0" w:space="0" w:color="auto"/>
              </w:divBdr>
            </w:div>
          </w:divsChild>
        </w:div>
        <w:div w:id="1609463704">
          <w:marLeft w:val="0"/>
          <w:marRight w:val="0"/>
          <w:marTop w:val="0"/>
          <w:marBottom w:val="0"/>
          <w:divBdr>
            <w:top w:val="none" w:sz="0" w:space="0" w:color="auto"/>
            <w:left w:val="none" w:sz="0" w:space="0" w:color="auto"/>
            <w:bottom w:val="none" w:sz="0" w:space="0" w:color="auto"/>
            <w:right w:val="none" w:sz="0" w:space="0" w:color="auto"/>
          </w:divBdr>
          <w:divsChild>
            <w:div w:id="1136095964">
              <w:marLeft w:val="0"/>
              <w:marRight w:val="0"/>
              <w:marTop w:val="0"/>
              <w:marBottom w:val="0"/>
              <w:divBdr>
                <w:top w:val="none" w:sz="0" w:space="0" w:color="auto"/>
                <w:left w:val="none" w:sz="0" w:space="0" w:color="auto"/>
                <w:bottom w:val="none" w:sz="0" w:space="0" w:color="auto"/>
                <w:right w:val="none" w:sz="0" w:space="0" w:color="auto"/>
              </w:divBdr>
            </w:div>
            <w:div w:id="2069377753">
              <w:marLeft w:val="0"/>
              <w:marRight w:val="0"/>
              <w:marTop w:val="0"/>
              <w:marBottom w:val="0"/>
              <w:divBdr>
                <w:top w:val="none" w:sz="0" w:space="0" w:color="auto"/>
                <w:left w:val="none" w:sz="0" w:space="0" w:color="auto"/>
                <w:bottom w:val="none" w:sz="0" w:space="0" w:color="auto"/>
                <w:right w:val="none" w:sz="0" w:space="0" w:color="auto"/>
              </w:divBdr>
            </w:div>
            <w:div w:id="1632706784">
              <w:marLeft w:val="0"/>
              <w:marRight w:val="0"/>
              <w:marTop w:val="0"/>
              <w:marBottom w:val="0"/>
              <w:divBdr>
                <w:top w:val="none" w:sz="0" w:space="0" w:color="auto"/>
                <w:left w:val="none" w:sz="0" w:space="0" w:color="auto"/>
                <w:bottom w:val="none" w:sz="0" w:space="0" w:color="auto"/>
                <w:right w:val="none" w:sz="0" w:space="0" w:color="auto"/>
              </w:divBdr>
            </w:div>
            <w:div w:id="1095251062">
              <w:marLeft w:val="0"/>
              <w:marRight w:val="0"/>
              <w:marTop w:val="0"/>
              <w:marBottom w:val="0"/>
              <w:divBdr>
                <w:top w:val="none" w:sz="0" w:space="0" w:color="auto"/>
                <w:left w:val="none" w:sz="0" w:space="0" w:color="auto"/>
                <w:bottom w:val="none" w:sz="0" w:space="0" w:color="auto"/>
                <w:right w:val="none" w:sz="0" w:space="0" w:color="auto"/>
              </w:divBdr>
            </w:div>
            <w:div w:id="1985818913">
              <w:marLeft w:val="0"/>
              <w:marRight w:val="0"/>
              <w:marTop w:val="0"/>
              <w:marBottom w:val="0"/>
              <w:divBdr>
                <w:top w:val="none" w:sz="0" w:space="0" w:color="auto"/>
                <w:left w:val="none" w:sz="0" w:space="0" w:color="auto"/>
                <w:bottom w:val="none" w:sz="0" w:space="0" w:color="auto"/>
                <w:right w:val="none" w:sz="0" w:space="0" w:color="auto"/>
              </w:divBdr>
            </w:div>
          </w:divsChild>
        </w:div>
        <w:div w:id="1607228913">
          <w:marLeft w:val="0"/>
          <w:marRight w:val="0"/>
          <w:marTop w:val="0"/>
          <w:marBottom w:val="0"/>
          <w:divBdr>
            <w:top w:val="none" w:sz="0" w:space="0" w:color="auto"/>
            <w:left w:val="none" w:sz="0" w:space="0" w:color="auto"/>
            <w:bottom w:val="none" w:sz="0" w:space="0" w:color="auto"/>
            <w:right w:val="none" w:sz="0" w:space="0" w:color="auto"/>
          </w:divBdr>
          <w:divsChild>
            <w:div w:id="937443119">
              <w:marLeft w:val="0"/>
              <w:marRight w:val="0"/>
              <w:marTop w:val="0"/>
              <w:marBottom w:val="0"/>
              <w:divBdr>
                <w:top w:val="none" w:sz="0" w:space="0" w:color="auto"/>
                <w:left w:val="none" w:sz="0" w:space="0" w:color="auto"/>
                <w:bottom w:val="none" w:sz="0" w:space="0" w:color="auto"/>
                <w:right w:val="none" w:sz="0" w:space="0" w:color="auto"/>
              </w:divBdr>
            </w:div>
            <w:div w:id="1894341550">
              <w:marLeft w:val="0"/>
              <w:marRight w:val="0"/>
              <w:marTop w:val="0"/>
              <w:marBottom w:val="0"/>
              <w:divBdr>
                <w:top w:val="none" w:sz="0" w:space="0" w:color="auto"/>
                <w:left w:val="none" w:sz="0" w:space="0" w:color="auto"/>
                <w:bottom w:val="none" w:sz="0" w:space="0" w:color="auto"/>
                <w:right w:val="none" w:sz="0" w:space="0" w:color="auto"/>
              </w:divBdr>
            </w:div>
            <w:div w:id="971980783">
              <w:marLeft w:val="0"/>
              <w:marRight w:val="0"/>
              <w:marTop w:val="0"/>
              <w:marBottom w:val="0"/>
              <w:divBdr>
                <w:top w:val="none" w:sz="0" w:space="0" w:color="auto"/>
                <w:left w:val="none" w:sz="0" w:space="0" w:color="auto"/>
                <w:bottom w:val="none" w:sz="0" w:space="0" w:color="auto"/>
                <w:right w:val="none" w:sz="0" w:space="0" w:color="auto"/>
              </w:divBdr>
            </w:div>
            <w:div w:id="518274668">
              <w:marLeft w:val="0"/>
              <w:marRight w:val="0"/>
              <w:marTop w:val="0"/>
              <w:marBottom w:val="0"/>
              <w:divBdr>
                <w:top w:val="none" w:sz="0" w:space="0" w:color="auto"/>
                <w:left w:val="none" w:sz="0" w:space="0" w:color="auto"/>
                <w:bottom w:val="none" w:sz="0" w:space="0" w:color="auto"/>
                <w:right w:val="none" w:sz="0" w:space="0" w:color="auto"/>
              </w:divBdr>
            </w:div>
            <w:div w:id="1132866959">
              <w:marLeft w:val="0"/>
              <w:marRight w:val="0"/>
              <w:marTop w:val="0"/>
              <w:marBottom w:val="0"/>
              <w:divBdr>
                <w:top w:val="none" w:sz="0" w:space="0" w:color="auto"/>
                <w:left w:val="none" w:sz="0" w:space="0" w:color="auto"/>
                <w:bottom w:val="none" w:sz="0" w:space="0" w:color="auto"/>
                <w:right w:val="none" w:sz="0" w:space="0" w:color="auto"/>
              </w:divBdr>
            </w:div>
          </w:divsChild>
        </w:div>
        <w:div w:id="1473399924">
          <w:marLeft w:val="0"/>
          <w:marRight w:val="0"/>
          <w:marTop w:val="0"/>
          <w:marBottom w:val="0"/>
          <w:divBdr>
            <w:top w:val="none" w:sz="0" w:space="0" w:color="auto"/>
            <w:left w:val="none" w:sz="0" w:space="0" w:color="auto"/>
            <w:bottom w:val="none" w:sz="0" w:space="0" w:color="auto"/>
            <w:right w:val="none" w:sz="0" w:space="0" w:color="auto"/>
          </w:divBdr>
          <w:divsChild>
            <w:div w:id="1852917315">
              <w:marLeft w:val="0"/>
              <w:marRight w:val="0"/>
              <w:marTop w:val="0"/>
              <w:marBottom w:val="0"/>
              <w:divBdr>
                <w:top w:val="none" w:sz="0" w:space="0" w:color="auto"/>
                <w:left w:val="none" w:sz="0" w:space="0" w:color="auto"/>
                <w:bottom w:val="none" w:sz="0" w:space="0" w:color="auto"/>
                <w:right w:val="none" w:sz="0" w:space="0" w:color="auto"/>
              </w:divBdr>
            </w:div>
            <w:div w:id="494419618">
              <w:marLeft w:val="0"/>
              <w:marRight w:val="0"/>
              <w:marTop w:val="0"/>
              <w:marBottom w:val="0"/>
              <w:divBdr>
                <w:top w:val="none" w:sz="0" w:space="0" w:color="auto"/>
                <w:left w:val="none" w:sz="0" w:space="0" w:color="auto"/>
                <w:bottom w:val="none" w:sz="0" w:space="0" w:color="auto"/>
                <w:right w:val="none" w:sz="0" w:space="0" w:color="auto"/>
              </w:divBdr>
            </w:div>
            <w:div w:id="142016547">
              <w:marLeft w:val="0"/>
              <w:marRight w:val="0"/>
              <w:marTop w:val="0"/>
              <w:marBottom w:val="0"/>
              <w:divBdr>
                <w:top w:val="none" w:sz="0" w:space="0" w:color="auto"/>
                <w:left w:val="none" w:sz="0" w:space="0" w:color="auto"/>
                <w:bottom w:val="none" w:sz="0" w:space="0" w:color="auto"/>
                <w:right w:val="none" w:sz="0" w:space="0" w:color="auto"/>
              </w:divBdr>
            </w:div>
            <w:div w:id="1155803327">
              <w:marLeft w:val="0"/>
              <w:marRight w:val="0"/>
              <w:marTop w:val="0"/>
              <w:marBottom w:val="0"/>
              <w:divBdr>
                <w:top w:val="none" w:sz="0" w:space="0" w:color="auto"/>
                <w:left w:val="none" w:sz="0" w:space="0" w:color="auto"/>
                <w:bottom w:val="none" w:sz="0" w:space="0" w:color="auto"/>
                <w:right w:val="none" w:sz="0" w:space="0" w:color="auto"/>
              </w:divBdr>
            </w:div>
            <w:div w:id="1299920709">
              <w:marLeft w:val="0"/>
              <w:marRight w:val="0"/>
              <w:marTop w:val="0"/>
              <w:marBottom w:val="0"/>
              <w:divBdr>
                <w:top w:val="none" w:sz="0" w:space="0" w:color="auto"/>
                <w:left w:val="none" w:sz="0" w:space="0" w:color="auto"/>
                <w:bottom w:val="none" w:sz="0" w:space="0" w:color="auto"/>
                <w:right w:val="none" w:sz="0" w:space="0" w:color="auto"/>
              </w:divBdr>
            </w:div>
          </w:divsChild>
        </w:div>
        <w:div w:id="91780128">
          <w:marLeft w:val="0"/>
          <w:marRight w:val="0"/>
          <w:marTop w:val="0"/>
          <w:marBottom w:val="0"/>
          <w:divBdr>
            <w:top w:val="none" w:sz="0" w:space="0" w:color="auto"/>
            <w:left w:val="none" w:sz="0" w:space="0" w:color="auto"/>
            <w:bottom w:val="none" w:sz="0" w:space="0" w:color="auto"/>
            <w:right w:val="none" w:sz="0" w:space="0" w:color="auto"/>
          </w:divBdr>
          <w:divsChild>
            <w:div w:id="187449900">
              <w:marLeft w:val="0"/>
              <w:marRight w:val="0"/>
              <w:marTop w:val="0"/>
              <w:marBottom w:val="0"/>
              <w:divBdr>
                <w:top w:val="none" w:sz="0" w:space="0" w:color="auto"/>
                <w:left w:val="none" w:sz="0" w:space="0" w:color="auto"/>
                <w:bottom w:val="none" w:sz="0" w:space="0" w:color="auto"/>
                <w:right w:val="none" w:sz="0" w:space="0" w:color="auto"/>
              </w:divBdr>
            </w:div>
            <w:div w:id="263610101">
              <w:marLeft w:val="0"/>
              <w:marRight w:val="0"/>
              <w:marTop w:val="0"/>
              <w:marBottom w:val="0"/>
              <w:divBdr>
                <w:top w:val="none" w:sz="0" w:space="0" w:color="auto"/>
                <w:left w:val="none" w:sz="0" w:space="0" w:color="auto"/>
                <w:bottom w:val="none" w:sz="0" w:space="0" w:color="auto"/>
                <w:right w:val="none" w:sz="0" w:space="0" w:color="auto"/>
              </w:divBdr>
            </w:div>
            <w:div w:id="1914001418">
              <w:marLeft w:val="0"/>
              <w:marRight w:val="0"/>
              <w:marTop w:val="0"/>
              <w:marBottom w:val="0"/>
              <w:divBdr>
                <w:top w:val="none" w:sz="0" w:space="0" w:color="auto"/>
                <w:left w:val="none" w:sz="0" w:space="0" w:color="auto"/>
                <w:bottom w:val="none" w:sz="0" w:space="0" w:color="auto"/>
                <w:right w:val="none" w:sz="0" w:space="0" w:color="auto"/>
              </w:divBdr>
            </w:div>
            <w:div w:id="1930116697">
              <w:marLeft w:val="0"/>
              <w:marRight w:val="0"/>
              <w:marTop w:val="0"/>
              <w:marBottom w:val="0"/>
              <w:divBdr>
                <w:top w:val="none" w:sz="0" w:space="0" w:color="auto"/>
                <w:left w:val="none" w:sz="0" w:space="0" w:color="auto"/>
                <w:bottom w:val="none" w:sz="0" w:space="0" w:color="auto"/>
                <w:right w:val="none" w:sz="0" w:space="0" w:color="auto"/>
              </w:divBdr>
            </w:div>
            <w:div w:id="1943564029">
              <w:marLeft w:val="0"/>
              <w:marRight w:val="0"/>
              <w:marTop w:val="0"/>
              <w:marBottom w:val="0"/>
              <w:divBdr>
                <w:top w:val="none" w:sz="0" w:space="0" w:color="auto"/>
                <w:left w:val="none" w:sz="0" w:space="0" w:color="auto"/>
                <w:bottom w:val="none" w:sz="0" w:space="0" w:color="auto"/>
                <w:right w:val="none" w:sz="0" w:space="0" w:color="auto"/>
              </w:divBdr>
            </w:div>
          </w:divsChild>
        </w:div>
        <w:div w:id="264194035">
          <w:marLeft w:val="0"/>
          <w:marRight w:val="0"/>
          <w:marTop w:val="0"/>
          <w:marBottom w:val="0"/>
          <w:divBdr>
            <w:top w:val="none" w:sz="0" w:space="0" w:color="auto"/>
            <w:left w:val="none" w:sz="0" w:space="0" w:color="auto"/>
            <w:bottom w:val="none" w:sz="0" w:space="0" w:color="auto"/>
            <w:right w:val="none" w:sz="0" w:space="0" w:color="auto"/>
          </w:divBdr>
          <w:divsChild>
            <w:div w:id="1298299318">
              <w:marLeft w:val="0"/>
              <w:marRight w:val="0"/>
              <w:marTop w:val="0"/>
              <w:marBottom w:val="0"/>
              <w:divBdr>
                <w:top w:val="none" w:sz="0" w:space="0" w:color="auto"/>
                <w:left w:val="none" w:sz="0" w:space="0" w:color="auto"/>
                <w:bottom w:val="none" w:sz="0" w:space="0" w:color="auto"/>
                <w:right w:val="none" w:sz="0" w:space="0" w:color="auto"/>
              </w:divBdr>
            </w:div>
            <w:div w:id="1709796015">
              <w:marLeft w:val="0"/>
              <w:marRight w:val="0"/>
              <w:marTop w:val="0"/>
              <w:marBottom w:val="0"/>
              <w:divBdr>
                <w:top w:val="none" w:sz="0" w:space="0" w:color="auto"/>
                <w:left w:val="none" w:sz="0" w:space="0" w:color="auto"/>
                <w:bottom w:val="none" w:sz="0" w:space="0" w:color="auto"/>
                <w:right w:val="none" w:sz="0" w:space="0" w:color="auto"/>
              </w:divBdr>
            </w:div>
            <w:div w:id="391735449">
              <w:marLeft w:val="0"/>
              <w:marRight w:val="0"/>
              <w:marTop w:val="0"/>
              <w:marBottom w:val="0"/>
              <w:divBdr>
                <w:top w:val="none" w:sz="0" w:space="0" w:color="auto"/>
                <w:left w:val="none" w:sz="0" w:space="0" w:color="auto"/>
                <w:bottom w:val="none" w:sz="0" w:space="0" w:color="auto"/>
                <w:right w:val="none" w:sz="0" w:space="0" w:color="auto"/>
              </w:divBdr>
            </w:div>
            <w:div w:id="1270119798">
              <w:marLeft w:val="0"/>
              <w:marRight w:val="0"/>
              <w:marTop w:val="0"/>
              <w:marBottom w:val="0"/>
              <w:divBdr>
                <w:top w:val="none" w:sz="0" w:space="0" w:color="auto"/>
                <w:left w:val="none" w:sz="0" w:space="0" w:color="auto"/>
                <w:bottom w:val="none" w:sz="0" w:space="0" w:color="auto"/>
                <w:right w:val="none" w:sz="0" w:space="0" w:color="auto"/>
              </w:divBdr>
            </w:div>
            <w:div w:id="1773551240">
              <w:marLeft w:val="0"/>
              <w:marRight w:val="0"/>
              <w:marTop w:val="0"/>
              <w:marBottom w:val="0"/>
              <w:divBdr>
                <w:top w:val="none" w:sz="0" w:space="0" w:color="auto"/>
                <w:left w:val="none" w:sz="0" w:space="0" w:color="auto"/>
                <w:bottom w:val="none" w:sz="0" w:space="0" w:color="auto"/>
                <w:right w:val="none" w:sz="0" w:space="0" w:color="auto"/>
              </w:divBdr>
            </w:div>
          </w:divsChild>
        </w:div>
        <w:div w:id="1665887877">
          <w:marLeft w:val="0"/>
          <w:marRight w:val="0"/>
          <w:marTop w:val="0"/>
          <w:marBottom w:val="0"/>
          <w:divBdr>
            <w:top w:val="none" w:sz="0" w:space="0" w:color="auto"/>
            <w:left w:val="none" w:sz="0" w:space="0" w:color="auto"/>
            <w:bottom w:val="none" w:sz="0" w:space="0" w:color="auto"/>
            <w:right w:val="none" w:sz="0" w:space="0" w:color="auto"/>
          </w:divBdr>
          <w:divsChild>
            <w:div w:id="1643002801">
              <w:marLeft w:val="0"/>
              <w:marRight w:val="0"/>
              <w:marTop w:val="0"/>
              <w:marBottom w:val="0"/>
              <w:divBdr>
                <w:top w:val="none" w:sz="0" w:space="0" w:color="auto"/>
                <w:left w:val="none" w:sz="0" w:space="0" w:color="auto"/>
                <w:bottom w:val="none" w:sz="0" w:space="0" w:color="auto"/>
                <w:right w:val="none" w:sz="0" w:space="0" w:color="auto"/>
              </w:divBdr>
            </w:div>
            <w:div w:id="2027291345">
              <w:marLeft w:val="0"/>
              <w:marRight w:val="0"/>
              <w:marTop w:val="0"/>
              <w:marBottom w:val="0"/>
              <w:divBdr>
                <w:top w:val="none" w:sz="0" w:space="0" w:color="auto"/>
                <w:left w:val="none" w:sz="0" w:space="0" w:color="auto"/>
                <w:bottom w:val="none" w:sz="0" w:space="0" w:color="auto"/>
                <w:right w:val="none" w:sz="0" w:space="0" w:color="auto"/>
              </w:divBdr>
            </w:div>
            <w:div w:id="426388053">
              <w:marLeft w:val="0"/>
              <w:marRight w:val="0"/>
              <w:marTop w:val="0"/>
              <w:marBottom w:val="0"/>
              <w:divBdr>
                <w:top w:val="none" w:sz="0" w:space="0" w:color="auto"/>
                <w:left w:val="none" w:sz="0" w:space="0" w:color="auto"/>
                <w:bottom w:val="none" w:sz="0" w:space="0" w:color="auto"/>
                <w:right w:val="none" w:sz="0" w:space="0" w:color="auto"/>
              </w:divBdr>
            </w:div>
            <w:div w:id="381099454">
              <w:marLeft w:val="0"/>
              <w:marRight w:val="0"/>
              <w:marTop w:val="0"/>
              <w:marBottom w:val="0"/>
              <w:divBdr>
                <w:top w:val="none" w:sz="0" w:space="0" w:color="auto"/>
                <w:left w:val="none" w:sz="0" w:space="0" w:color="auto"/>
                <w:bottom w:val="none" w:sz="0" w:space="0" w:color="auto"/>
                <w:right w:val="none" w:sz="0" w:space="0" w:color="auto"/>
              </w:divBdr>
            </w:div>
            <w:div w:id="558903318">
              <w:marLeft w:val="0"/>
              <w:marRight w:val="0"/>
              <w:marTop w:val="0"/>
              <w:marBottom w:val="0"/>
              <w:divBdr>
                <w:top w:val="none" w:sz="0" w:space="0" w:color="auto"/>
                <w:left w:val="none" w:sz="0" w:space="0" w:color="auto"/>
                <w:bottom w:val="none" w:sz="0" w:space="0" w:color="auto"/>
                <w:right w:val="none" w:sz="0" w:space="0" w:color="auto"/>
              </w:divBdr>
            </w:div>
          </w:divsChild>
        </w:div>
        <w:div w:id="1049115436">
          <w:marLeft w:val="0"/>
          <w:marRight w:val="0"/>
          <w:marTop w:val="0"/>
          <w:marBottom w:val="0"/>
          <w:divBdr>
            <w:top w:val="none" w:sz="0" w:space="0" w:color="auto"/>
            <w:left w:val="none" w:sz="0" w:space="0" w:color="auto"/>
            <w:bottom w:val="none" w:sz="0" w:space="0" w:color="auto"/>
            <w:right w:val="none" w:sz="0" w:space="0" w:color="auto"/>
          </w:divBdr>
          <w:divsChild>
            <w:div w:id="425544866">
              <w:marLeft w:val="0"/>
              <w:marRight w:val="0"/>
              <w:marTop w:val="0"/>
              <w:marBottom w:val="0"/>
              <w:divBdr>
                <w:top w:val="none" w:sz="0" w:space="0" w:color="auto"/>
                <w:left w:val="none" w:sz="0" w:space="0" w:color="auto"/>
                <w:bottom w:val="none" w:sz="0" w:space="0" w:color="auto"/>
                <w:right w:val="none" w:sz="0" w:space="0" w:color="auto"/>
              </w:divBdr>
            </w:div>
            <w:div w:id="1933588414">
              <w:marLeft w:val="0"/>
              <w:marRight w:val="0"/>
              <w:marTop w:val="0"/>
              <w:marBottom w:val="0"/>
              <w:divBdr>
                <w:top w:val="none" w:sz="0" w:space="0" w:color="auto"/>
                <w:left w:val="none" w:sz="0" w:space="0" w:color="auto"/>
                <w:bottom w:val="none" w:sz="0" w:space="0" w:color="auto"/>
                <w:right w:val="none" w:sz="0" w:space="0" w:color="auto"/>
              </w:divBdr>
            </w:div>
            <w:div w:id="610942233">
              <w:marLeft w:val="0"/>
              <w:marRight w:val="0"/>
              <w:marTop w:val="0"/>
              <w:marBottom w:val="0"/>
              <w:divBdr>
                <w:top w:val="none" w:sz="0" w:space="0" w:color="auto"/>
                <w:left w:val="none" w:sz="0" w:space="0" w:color="auto"/>
                <w:bottom w:val="none" w:sz="0" w:space="0" w:color="auto"/>
                <w:right w:val="none" w:sz="0" w:space="0" w:color="auto"/>
              </w:divBdr>
            </w:div>
            <w:div w:id="70278432">
              <w:marLeft w:val="0"/>
              <w:marRight w:val="0"/>
              <w:marTop w:val="0"/>
              <w:marBottom w:val="0"/>
              <w:divBdr>
                <w:top w:val="none" w:sz="0" w:space="0" w:color="auto"/>
                <w:left w:val="none" w:sz="0" w:space="0" w:color="auto"/>
                <w:bottom w:val="none" w:sz="0" w:space="0" w:color="auto"/>
                <w:right w:val="none" w:sz="0" w:space="0" w:color="auto"/>
              </w:divBdr>
            </w:div>
            <w:div w:id="1117528241">
              <w:marLeft w:val="0"/>
              <w:marRight w:val="0"/>
              <w:marTop w:val="0"/>
              <w:marBottom w:val="0"/>
              <w:divBdr>
                <w:top w:val="none" w:sz="0" w:space="0" w:color="auto"/>
                <w:left w:val="none" w:sz="0" w:space="0" w:color="auto"/>
                <w:bottom w:val="none" w:sz="0" w:space="0" w:color="auto"/>
                <w:right w:val="none" w:sz="0" w:space="0" w:color="auto"/>
              </w:divBdr>
            </w:div>
          </w:divsChild>
        </w:div>
        <w:div w:id="1282493440">
          <w:marLeft w:val="0"/>
          <w:marRight w:val="0"/>
          <w:marTop w:val="0"/>
          <w:marBottom w:val="0"/>
          <w:divBdr>
            <w:top w:val="none" w:sz="0" w:space="0" w:color="auto"/>
            <w:left w:val="none" w:sz="0" w:space="0" w:color="auto"/>
            <w:bottom w:val="none" w:sz="0" w:space="0" w:color="auto"/>
            <w:right w:val="none" w:sz="0" w:space="0" w:color="auto"/>
          </w:divBdr>
          <w:divsChild>
            <w:div w:id="799374365">
              <w:marLeft w:val="0"/>
              <w:marRight w:val="0"/>
              <w:marTop w:val="0"/>
              <w:marBottom w:val="0"/>
              <w:divBdr>
                <w:top w:val="none" w:sz="0" w:space="0" w:color="auto"/>
                <w:left w:val="none" w:sz="0" w:space="0" w:color="auto"/>
                <w:bottom w:val="none" w:sz="0" w:space="0" w:color="auto"/>
                <w:right w:val="none" w:sz="0" w:space="0" w:color="auto"/>
              </w:divBdr>
            </w:div>
            <w:div w:id="1843810267">
              <w:marLeft w:val="0"/>
              <w:marRight w:val="0"/>
              <w:marTop w:val="0"/>
              <w:marBottom w:val="0"/>
              <w:divBdr>
                <w:top w:val="none" w:sz="0" w:space="0" w:color="auto"/>
                <w:left w:val="none" w:sz="0" w:space="0" w:color="auto"/>
                <w:bottom w:val="none" w:sz="0" w:space="0" w:color="auto"/>
                <w:right w:val="none" w:sz="0" w:space="0" w:color="auto"/>
              </w:divBdr>
            </w:div>
            <w:div w:id="346105278">
              <w:marLeft w:val="0"/>
              <w:marRight w:val="0"/>
              <w:marTop w:val="0"/>
              <w:marBottom w:val="0"/>
              <w:divBdr>
                <w:top w:val="none" w:sz="0" w:space="0" w:color="auto"/>
                <w:left w:val="none" w:sz="0" w:space="0" w:color="auto"/>
                <w:bottom w:val="none" w:sz="0" w:space="0" w:color="auto"/>
                <w:right w:val="none" w:sz="0" w:space="0" w:color="auto"/>
              </w:divBdr>
            </w:div>
            <w:div w:id="245916695">
              <w:marLeft w:val="0"/>
              <w:marRight w:val="0"/>
              <w:marTop w:val="0"/>
              <w:marBottom w:val="0"/>
              <w:divBdr>
                <w:top w:val="none" w:sz="0" w:space="0" w:color="auto"/>
                <w:left w:val="none" w:sz="0" w:space="0" w:color="auto"/>
                <w:bottom w:val="none" w:sz="0" w:space="0" w:color="auto"/>
                <w:right w:val="none" w:sz="0" w:space="0" w:color="auto"/>
              </w:divBdr>
            </w:div>
            <w:div w:id="1669214153">
              <w:marLeft w:val="0"/>
              <w:marRight w:val="0"/>
              <w:marTop w:val="0"/>
              <w:marBottom w:val="0"/>
              <w:divBdr>
                <w:top w:val="none" w:sz="0" w:space="0" w:color="auto"/>
                <w:left w:val="none" w:sz="0" w:space="0" w:color="auto"/>
                <w:bottom w:val="none" w:sz="0" w:space="0" w:color="auto"/>
                <w:right w:val="none" w:sz="0" w:space="0" w:color="auto"/>
              </w:divBdr>
            </w:div>
          </w:divsChild>
        </w:div>
        <w:div w:id="2062094006">
          <w:marLeft w:val="0"/>
          <w:marRight w:val="0"/>
          <w:marTop w:val="0"/>
          <w:marBottom w:val="0"/>
          <w:divBdr>
            <w:top w:val="none" w:sz="0" w:space="0" w:color="auto"/>
            <w:left w:val="none" w:sz="0" w:space="0" w:color="auto"/>
            <w:bottom w:val="none" w:sz="0" w:space="0" w:color="auto"/>
            <w:right w:val="none" w:sz="0" w:space="0" w:color="auto"/>
          </w:divBdr>
          <w:divsChild>
            <w:div w:id="1632832197">
              <w:marLeft w:val="0"/>
              <w:marRight w:val="0"/>
              <w:marTop w:val="0"/>
              <w:marBottom w:val="0"/>
              <w:divBdr>
                <w:top w:val="none" w:sz="0" w:space="0" w:color="auto"/>
                <w:left w:val="none" w:sz="0" w:space="0" w:color="auto"/>
                <w:bottom w:val="none" w:sz="0" w:space="0" w:color="auto"/>
                <w:right w:val="none" w:sz="0" w:space="0" w:color="auto"/>
              </w:divBdr>
            </w:div>
            <w:div w:id="783619366">
              <w:marLeft w:val="0"/>
              <w:marRight w:val="0"/>
              <w:marTop w:val="0"/>
              <w:marBottom w:val="0"/>
              <w:divBdr>
                <w:top w:val="none" w:sz="0" w:space="0" w:color="auto"/>
                <w:left w:val="none" w:sz="0" w:space="0" w:color="auto"/>
                <w:bottom w:val="none" w:sz="0" w:space="0" w:color="auto"/>
                <w:right w:val="none" w:sz="0" w:space="0" w:color="auto"/>
              </w:divBdr>
            </w:div>
            <w:div w:id="543293574">
              <w:marLeft w:val="0"/>
              <w:marRight w:val="0"/>
              <w:marTop w:val="0"/>
              <w:marBottom w:val="0"/>
              <w:divBdr>
                <w:top w:val="none" w:sz="0" w:space="0" w:color="auto"/>
                <w:left w:val="none" w:sz="0" w:space="0" w:color="auto"/>
                <w:bottom w:val="none" w:sz="0" w:space="0" w:color="auto"/>
                <w:right w:val="none" w:sz="0" w:space="0" w:color="auto"/>
              </w:divBdr>
            </w:div>
            <w:div w:id="438181542">
              <w:marLeft w:val="0"/>
              <w:marRight w:val="0"/>
              <w:marTop w:val="0"/>
              <w:marBottom w:val="0"/>
              <w:divBdr>
                <w:top w:val="none" w:sz="0" w:space="0" w:color="auto"/>
                <w:left w:val="none" w:sz="0" w:space="0" w:color="auto"/>
                <w:bottom w:val="none" w:sz="0" w:space="0" w:color="auto"/>
                <w:right w:val="none" w:sz="0" w:space="0" w:color="auto"/>
              </w:divBdr>
            </w:div>
            <w:div w:id="1674407210">
              <w:marLeft w:val="0"/>
              <w:marRight w:val="0"/>
              <w:marTop w:val="0"/>
              <w:marBottom w:val="0"/>
              <w:divBdr>
                <w:top w:val="none" w:sz="0" w:space="0" w:color="auto"/>
                <w:left w:val="none" w:sz="0" w:space="0" w:color="auto"/>
                <w:bottom w:val="none" w:sz="0" w:space="0" w:color="auto"/>
                <w:right w:val="none" w:sz="0" w:space="0" w:color="auto"/>
              </w:divBdr>
            </w:div>
          </w:divsChild>
        </w:div>
        <w:div w:id="557133667">
          <w:marLeft w:val="0"/>
          <w:marRight w:val="0"/>
          <w:marTop w:val="0"/>
          <w:marBottom w:val="0"/>
          <w:divBdr>
            <w:top w:val="none" w:sz="0" w:space="0" w:color="auto"/>
            <w:left w:val="none" w:sz="0" w:space="0" w:color="auto"/>
            <w:bottom w:val="none" w:sz="0" w:space="0" w:color="auto"/>
            <w:right w:val="none" w:sz="0" w:space="0" w:color="auto"/>
          </w:divBdr>
          <w:divsChild>
            <w:div w:id="1988584202">
              <w:marLeft w:val="0"/>
              <w:marRight w:val="0"/>
              <w:marTop w:val="0"/>
              <w:marBottom w:val="0"/>
              <w:divBdr>
                <w:top w:val="none" w:sz="0" w:space="0" w:color="auto"/>
                <w:left w:val="none" w:sz="0" w:space="0" w:color="auto"/>
                <w:bottom w:val="none" w:sz="0" w:space="0" w:color="auto"/>
                <w:right w:val="none" w:sz="0" w:space="0" w:color="auto"/>
              </w:divBdr>
            </w:div>
            <w:div w:id="695547193">
              <w:marLeft w:val="0"/>
              <w:marRight w:val="0"/>
              <w:marTop w:val="0"/>
              <w:marBottom w:val="0"/>
              <w:divBdr>
                <w:top w:val="none" w:sz="0" w:space="0" w:color="auto"/>
                <w:left w:val="none" w:sz="0" w:space="0" w:color="auto"/>
                <w:bottom w:val="none" w:sz="0" w:space="0" w:color="auto"/>
                <w:right w:val="none" w:sz="0" w:space="0" w:color="auto"/>
              </w:divBdr>
            </w:div>
            <w:div w:id="1931431005">
              <w:marLeft w:val="0"/>
              <w:marRight w:val="0"/>
              <w:marTop w:val="0"/>
              <w:marBottom w:val="0"/>
              <w:divBdr>
                <w:top w:val="none" w:sz="0" w:space="0" w:color="auto"/>
                <w:left w:val="none" w:sz="0" w:space="0" w:color="auto"/>
                <w:bottom w:val="none" w:sz="0" w:space="0" w:color="auto"/>
                <w:right w:val="none" w:sz="0" w:space="0" w:color="auto"/>
              </w:divBdr>
            </w:div>
            <w:div w:id="921724495">
              <w:marLeft w:val="0"/>
              <w:marRight w:val="0"/>
              <w:marTop w:val="0"/>
              <w:marBottom w:val="0"/>
              <w:divBdr>
                <w:top w:val="none" w:sz="0" w:space="0" w:color="auto"/>
                <w:left w:val="none" w:sz="0" w:space="0" w:color="auto"/>
                <w:bottom w:val="none" w:sz="0" w:space="0" w:color="auto"/>
                <w:right w:val="none" w:sz="0" w:space="0" w:color="auto"/>
              </w:divBdr>
            </w:div>
            <w:div w:id="2141805038">
              <w:marLeft w:val="0"/>
              <w:marRight w:val="0"/>
              <w:marTop w:val="0"/>
              <w:marBottom w:val="0"/>
              <w:divBdr>
                <w:top w:val="none" w:sz="0" w:space="0" w:color="auto"/>
                <w:left w:val="none" w:sz="0" w:space="0" w:color="auto"/>
                <w:bottom w:val="none" w:sz="0" w:space="0" w:color="auto"/>
                <w:right w:val="none" w:sz="0" w:space="0" w:color="auto"/>
              </w:divBdr>
            </w:div>
          </w:divsChild>
        </w:div>
        <w:div w:id="1639721944">
          <w:marLeft w:val="0"/>
          <w:marRight w:val="0"/>
          <w:marTop w:val="0"/>
          <w:marBottom w:val="0"/>
          <w:divBdr>
            <w:top w:val="none" w:sz="0" w:space="0" w:color="auto"/>
            <w:left w:val="none" w:sz="0" w:space="0" w:color="auto"/>
            <w:bottom w:val="none" w:sz="0" w:space="0" w:color="auto"/>
            <w:right w:val="none" w:sz="0" w:space="0" w:color="auto"/>
          </w:divBdr>
          <w:divsChild>
            <w:div w:id="2070572281">
              <w:marLeft w:val="0"/>
              <w:marRight w:val="0"/>
              <w:marTop w:val="0"/>
              <w:marBottom w:val="0"/>
              <w:divBdr>
                <w:top w:val="none" w:sz="0" w:space="0" w:color="auto"/>
                <w:left w:val="none" w:sz="0" w:space="0" w:color="auto"/>
                <w:bottom w:val="none" w:sz="0" w:space="0" w:color="auto"/>
                <w:right w:val="none" w:sz="0" w:space="0" w:color="auto"/>
              </w:divBdr>
            </w:div>
            <w:div w:id="642589479">
              <w:marLeft w:val="0"/>
              <w:marRight w:val="0"/>
              <w:marTop w:val="0"/>
              <w:marBottom w:val="0"/>
              <w:divBdr>
                <w:top w:val="none" w:sz="0" w:space="0" w:color="auto"/>
                <w:left w:val="none" w:sz="0" w:space="0" w:color="auto"/>
                <w:bottom w:val="none" w:sz="0" w:space="0" w:color="auto"/>
                <w:right w:val="none" w:sz="0" w:space="0" w:color="auto"/>
              </w:divBdr>
            </w:div>
            <w:div w:id="271132193">
              <w:marLeft w:val="0"/>
              <w:marRight w:val="0"/>
              <w:marTop w:val="0"/>
              <w:marBottom w:val="0"/>
              <w:divBdr>
                <w:top w:val="none" w:sz="0" w:space="0" w:color="auto"/>
                <w:left w:val="none" w:sz="0" w:space="0" w:color="auto"/>
                <w:bottom w:val="none" w:sz="0" w:space="0" w:color="auto"/>
                <w:right w:val="none" w:sz="0" w:space="0" w:color="auto"/>
              </w:divBdr>
            </w:div>
            <w:div w:id="1712151705">
              <w:marLeft w:val="0"/>
              <w:marRight w:val="0"/>
              <w:marTop w:val="0"/>
              <w:marBottom w:val="0"/>
              <w:divBdr>
                <w:top w:val="none" w:sz="0" w:space="0" w:color="auto"/>
                <w:left w:val="none" w:sz="0" w:space="0" w:color="auto"/>
                <w:bottom w:val="none" w:sz="0" w:space="0" w:color="auto"/>
                <w:right w:val="none" w:sz="0" w:space="0" w:color="auto"/>
              </w:divBdr>
            </w:div>
            <w:div w:id="691421281">
              <w:marLeft w:val="0"/>
              <w:marRight w:val="0"/>
              <w:marTop w:val="0"/>
              <w:marBottom w:val="0"/>
              <w:divBdr>
                <w:top w:val="none" w:sz="0" w:space="0" w:color="auto"/>
                <w:left w:val="none" w:sz="0" w:space="0" w:color="auto"/>
                <w:bottom w:val="none" w:sz="0" w:space="0" w:color="auto"/>
                <w:right w:val="none" w:sz="0" w:space="0" w:color="auto"/>
              </w:divBdr>
            </w:div>
          </w:divsChild>
        </w:div>
        <w:div w:id="1872955314">
          <w:marLeft w:val="0"/>
          <w:marRight w:val="0"/>
          <w:marTop w:val="0"/>
          <w:marBottom w:val="0"/>
          <w:divBdr>
            <w:top w:val="none" w:sz="0" w:space="0" w:color="auto"/>
            <w:left w:val="none" w:sz="0" w:space="0" w:color="auto"/>
            <w:bottom w:val="none" w:sz="0" w:space="0" w:color="auto"/>
            <w:right w:val="none" w:sz="0" w:space="0" w:color="auto"/>
          </w:divBdr>
          <w:divsChild>
            <w:div w:id="16780164">
              <w:marLeft w:val="0"/>
              <w:marRight w:val="0"/>
              <w:marTop w:val="0"/>
              <w:marBottom w:val="0"/>
              <w:divBdr>
                <w:top w:val="none" w:sz="0" w:space="0" w:color="auto"/>
                <w:left w:val="none" w:sz="0" w:space="0" w:color="auto"/>
                <w:bottom w:val="none" w:sz="0" w:space="0" w:color="auto"/>
                <w:right w:val="none" w:sz="0" w:space="0" w:color="auto"/>
              </w:divBdr>
            </w:div>
            <w:div w:id="1756240861">
              <w:marLeft w:val="0"/>
              <w:marRight w:val="0"/>
              <w:marTop w:val="0"/>
              <w:marBottom w:val="0"/>
              <w:divBdr>
                <w:top w:val="none" w:sz="0" w:space="0" w:color="auto"/>
                <w:left w:val="none" w:sz="0" w:space="0" w:color="auto"/>
                <w:bottom w:val="none" w:sz="0" w:space="0" w:color="auto"/>
                <w:right w:val="none" w:sz="0" w:space="0" w:color="auto"/>
              </w:divBdr>
            </w:div>
            <w:div w:id="259922535">
              <w:marLeft w:val="0"/>
              <w:marRight w:val="0"/>
              <w:marTop w:val="0"/>
              <w:marBottom w:val="0"/>
              <w:divBdr>
                <w:top w:val="none" w:sz="0" w:space="0" w:color="auto"/>
                <w:left w:val="none" w:sz="0" w:space="0" w:color="auto"/>
                <w:bottom w:val="none" w:sz="0" w:space="0" w:color="auto"/>
                <w:right w:val="none" w:sz="0" w:space="0" w:color="auto"/>
              </w:divBdr>
            </w:div>
            <w:div w:id="1338851164">
              <w:marLeft w:val="0"/>
              <w:marRight w:val="0"/>
              <w:marTop w:val="0"/>
              <w:marBottom w:val="0"/>
              <w:divBdr>
                <w:top w:val="none" w:sz="0" w:space="0" w:color="auto"/>
                <w:left w:val="none" w:sz="0" w:space="0" w:color="auto"/>
                <w:bottom w:val="none" w:sz="0" w:space="0" w:color="auto"/>
                <w:right w:val="none" w:sz="0" w:space="0" w:color="auto"/>
              </w:divBdr>
            </w:div>
            <w:div w:id="14131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3901">
      <w:bodyDiv w:val="1"/>
      <w:marLeft w:val="0"/>
      <w:marRight w:val="0"/>
      <w:marTop w:val="0"/>
      <w:marBottom w:val="0"/>
      <w:divBdr>
        <w:top w:val="none" w:sz="0" w:space="0" w:color="auto"/>
        <w:left w:val="none" w:sz="0" w:space="0" w:color="auto"/>
        <w:bottom w:val="none" w:sz="0" w:space="0" w:color="auto"/>
        <w:right w:val="none" w:sz="0" w:space="0" w:color="auto"/>
      </w:divBdr>
    </w:div>
    <w:div w:id="787549184">
      <w:bodyDiv w:val="1"/>
      <w:marLeft w:val="0"/>
      <w:marRight w:val="0"/>
      <w:marTop w:val="0"/>
      <w:marBottom w:val="0"/>
      <w:divBdr>
        <w:top w:val="none" w:sz="0" w:space="0" w:color="auto"/>
        <w:left w:val="none" w:sz="0" w:space="0" w:color="auto"/>
        <w:bottom w:val="none" w:sz="0" w:space="0" w:color="auto"/>
        <w:right w:val="none" w:sz="0" w:space="0" w:color="auto"/>
      </w:divBdr>
    </w:div>
    <w:div w:id="792141817">
      <w:bodyDiv w:val="1"/>
      <w:marLeft w:val="0"/>
      <w:marRight w:val="0"/>
      <w:marTop w:val="0"/>
      <w:marBottom w:val="0"/>
      <w:divBdr>
        <w:top w:val="none" w:sz="0" w:space="0" w:color="auto"/>
        <w:left w:val="none" w:sz="0" w:space="0" w:color="auto"/>
        <w:bottom w:val="none" w:sz="0" w:space="0" w:color="auto"/>
        <w:right w:val="none" w:sz="0" w:space="0" w:color="auto"/>
      </w:divBdr>
    </w:div>
    <w:div w:id="792669869">
      <w:bodyDiv w:val="1"/>
      <w:marLeft w:val="0"/>
      <w:marRight w:val="0"/>
      <w:marTop w:val="0"/>
      <w:marBottom w:val="0"/>
      <w:divBdr>
        <w:top w:val="none" w:sz="0" w:space="0" w:color="auto"/>
        <w:left w:val="none" w:sz="0" w:space="0" w:color="auto"/>
        <w:bottom w:val="none" w:sz="0" w:space="0" w:color="auto"/>
        <w:right w:val="none" w:sz="0" w:space="0" w:color="auto"/>
      </w:divBdr>
    </w:div>
    <w:div w:id="837312799">
      <w:bodyDiv w:val="1"/>
      <w:marLeft w:val="0"/>
      <w:marRight w:val="0"/>
      <w:marTop w:val="0"/>
      <w:marBottom w:val="0"/>
      <w:divBdr>
        <w:top w:val="none" w:sz="0" w:space="0" w:color="auto"/>
        <w:left w:val="none" w:sz="0" w:space="0" w:color="auto"/>
        <w:bottom w:val="none" w:sz="0" w:space="0" w:color="auto"/>
        <w:right w:val="none" w:sz="0" w:space="0" w:color="auto"/>
      </w:divBdr>
    </w:div>
    <w:div w:id="860095695">
      <w:bodyDiv w:val="1"/>
      <w:marLeft w:val="0"/>
      <w:marRight w:val="0"/>
      <w:marTop w:val="0"/>
      <w:marBottom w:val="0"/>
      <w:divBdr>
        <w:top w:val="none" w:sz="0" w:space="0" w:color="auto"/>
        <w:left w:val="none" w:sz="0" w:space="0" w:color="auto"/>
        <w:bottom w:val="none" w:sz="0" w:space="0" w:color="auto"/>
        <w:right w:val="none" w:sz="0" w:space="0" w:color="auto"/>
      </w:divBdr>
    </w:div>
    <w:div w:id="869030964">
      <w:bodyDiv w:val="1"/>
      <w:marLeft w:val="0"/>
      <w:marRight w:val="0"/>
      <w:marTop w:val="0"/>
      <w:marBottom w:val="0"/>
      <w:divBdr>
        <w:top w:val="none" w:sz="0" w:space="0" w:color="auto"/>
        <w:left w:val="none" w:sz="0" w:space="0" w:color="auto"/>
        <w:bottom w:val="none" w:sz="0" w:space="0" w:color="auto"/>
        <w:right w:val="none" w:sz="0" w:space="0" w:color="auto"/>
      </w:divBdr>
    </w:div>
    <w:div w:id="895164217">
      <w:bodyDiv w:val="1"/>
      <w:marLeft w:val="0"/>
      <w:marRight w:val="0"/>
      <w:marTop w:val="0"/>
      <w:marBottom w:val="0"/>
      <w:divBdr>
        <w:top w:val="none" w:sz="0" w:space="0" w:color="auto"/>
        <w:left w:val="none" w:sz="0" w:space="0" w:color="auto"/>
        <w:bottom w:val="none" w:sz="0" w:space="0" w:color="auto"/>
        <w:right w:val="none" w:sz="0" w:space="0" w:color="auto"/>
      </w:divBdr>
    </w:div>
    <w:div w:id="907421391">
      <w:bodyDiv w:val="1"/>
      <w:marLeft w:val="0"/>
      <w:marRight w:val="0"/>
      <w:marTop w:val="0"/>
      <w:marBottom w:val="0"/>
      <w:divBdr>
        <w:top w:val="none" w:sz="0" w:space="0" w:color="auto"/>
        <w:left w:val="none" w:sz="0" w:space="0" w:color="auto"/>
        <w:bottom w:val="none" w:sz="0" w:space="0" w:color="auto"/>
        <w:right w:val="none" w:sz="0" w:space="0" w:color="auto"/>
      </w:divBdr>
    </w:div>
    <w:div w:id="929124850">
      <w:bodyDiv w:val="1"/>
      <w:marLeft w:val="0"/>
      <w:marRight w:val="0"/>
      <w:marTop w:val="0"/>
      <w:marBottom w:val="0"/>
      <w:divBdr>
        <w:top w:val="none" w:sz="0" w:space="0" w:color="auto"/>
        <w:left w:val="none" w:sz="0" w:space="0" w:color="auto"/>
        <w:bottom w:val="none" w:sz="0" w:space="0" w:color="auto"/>
        <w:right w:val="none" w:sz="0" w:space="0" w:color="auto"/>
      </w:divBdr>
    </w:div>
    <w:div w:id="933049521">
      <w:bodyDiv w:val="1"/>
      <w:marLeft w:val="0"/>
      <w:marRight w:val="0"/>
      <w:marTop w:val="0"/>
      <w:marBottom w:val="0"/>
      <w:divBdr>
        <w:top w:val="none" w:sz="0" w:space="0" w:color="auto"/>
        <w:left w:val="none" w:sz="0" w:space="0" w:color="auto"/>
        <w:bottom w:val="none" w:sz="0" w:space="0" w:color="auto"/>
        <w:right w:val="none" w:sz="0" w:space="0" w:color="auto"/>
      </w:divBdr>
    </w:div>
    <w:div w:id="982975841">
      <w:bodyDiv w:val="1"/>
      <w:marLeft w:val="0"/>
      <w:marRight w:val="0"/>
      <w:marTop w:val="0"/>
      <w:marBottom w:val="0"/>
      <w:divBdr>
        <w:top w:val="none" w:sz="0" w:space="0" w:color="auto"/>
        <w:left w:val="none" w:sz="0" w:space="0" w:color="auto"/>
        <w:bottom w:val="none" w:sz="0" w:space="0" w:color="auto"/>
        <w:right w:val="none" w:sz="0" w:space="0" w:color="auto"/>
      </w:divBdr>
    </w:div>
    <w:div w:id="1017923000">
      <w:bodyDiv w:val="1"/>
      <w:marLeft w:val="0"/>
      <w:marRight w:val="0"/>
      <w:marTop w:val="0"/>
      <w:marBottom w:val="0"/>
      <w:divBdr>
        <w:top w:val="none" w:sz="0" w:space="0" w:color="auto"/>
        <w:left w:val="none" w:sz="0" w:space="0" w:color="auto"/>
        <w:bottom w:val="none" w:sz="0" w:space="0" w:color="auto"/>
        <w:right w:val="none" w:sz="0" w:space="0" w:color="auto"/>
      </w:divBdr>
    </w:div>
    <w:div w:id="1026908270">
      <w:bodyDiv w:val="1"/>
      <w:marLeft w:val="0"/>
      <w:marRight w:val="0"/>
      <w:marTop w:val="0"/>
      <w:marBottom w:val="0"/>
      <w:divBdr>
        <w:top w:val="none" w:sz="0" w:space="0" w:color="auto"/>
        <w:left w:val="none" w:sz="0" w:space="0" w:color="auto"/>
        <w:bottom w:val="none" w:sz="0" w:space="0" w:color="auto"/>
        <w:right w:val="none" w:sz="0" w:space="0" w:color="auto"/>
      </w:divBdr>
    </w:div>
    <w:div w:id="1089427015">
      <w:bodyDiv w:val="1"/>
      <w:marLeft w:val="0"/>
      <w:marRight w:val="0"/>
      <w:marTop w:val="0"/>
      <w:marBottom w:val="0"/>
      <w:divBdr>
        <w:top w:val="none" w:sz="0" w:space="0" w:color="auto"/>
        <w:left w:val="none" w:sz="0" w:space="0" w:color="auto"/>
        <w:bottom w:val="none" w:sz="0" w:space="0" w:color="auto"/>
        <w:right w:val="none" w:sz="0" w:space="0" w:color="auto"/>
      </w:divBdr>
    </w:div>
    <w:div w:id="1093234873">
      <w:bodyDiv w:val="1"/>
      <w:marLeft w:val="0"/>
      <w:marRight w:val="0"/>
      <w:marTop w:val="0"/>
      <w:marBottom w:val="0"/>
      <w:divBdr>
        <w:top w:val="none" w:sz="0" w:space="0" w:color="auto"/>
        <w:left w:val="none" w:sz="0" w:space="0" w:color="auto"/>
        <w:bottom w:val="none" w:sz="0" w:space="0" w:color="auto"/>
        <w:right w:val="none" w:sz="0" w:space="0" w:color="auto"/>
      </w:divBdr>
    </w:div>
    <w:div w:id="1095787852">
      <w:bodyDiv w:val="1"/>
      <w:marLeft w:val="0"/>
      <w:marRight w:val="0"/>
      <w:marTop w:val="0"/>
      <w:marBottom w:val="0"/>
      <w:divBdr>
        <w:top w:val="none" w:sz="0" w:space="0" w:color="auto"/>
        <w:left w:val="none" w:sz="0" w:space="0" w:color="auto"/>
        <w:bottom w:val="none" w:sz="0" w:space="0" w:color="auto"/>
        <w:right w:val="none" w:sz="0" w:space="0" w:color="auto"/>
      </w:divBdr>
    </w:div>
    <w:div w:id="1099372663">
      <w:bodyDiv w:val="1"/>
      <w:marLeft w:val="0"/>
      <w:marRight w:val="0"/>
      <w:marTop w:val="0"/>
      <w:marBottom w:val="0"/>
      <w:divBdr>
        <w:top w:val="none" w:sz="0" w:space="0" w:color="auto"/>
        <w:left w:val="none" w:sz="0" w:space="0" w:color="auto"/>
        <w:bottom w:val="none" w:sz="0" w:space="0" w:color="auto"/>
        <w:right w:val="none" w:sz="0" w:space="0" w:color="auto"/>
      </w:divBdr>
    </w:div>
    <w:div w:id="1129394897">
      <w:bodyDiv w:val="1"/>
      <w:marLeft w:val="0"/>
      <w:marRight w:val="0"/>
      <w:marTop w:val="0"/>
      <w:marBottom w:val="0"/>
      <w:divBdr>
        <w:top w:val="none" w:sz="0" w:space="0" w:color="auto"/>
        <w:left w:val="none" w:sz="0" w:space="0" w:color="auto"/>
        <w:bottom w:val="none" w:sz="0" w:space="0" w:color="auto"/>
        <w:right w:val="none" w:sz="0" w:space="0" w:color="auto"/>
      </w:divBdr>
    </w:div>
    <w:div w:id="1150639589">
      <w:bodyDiv w:val="1"/>
      <w:marLeft w:val="0"/>
      <w:marRight w:val="0"/>
      <w:marTop w:val="0"/>
      <w:marBottom w:val="0"/>
      <w:divBdr>
        <w:top w:val="none" w:sz="0" w:space="0" w:color="auto"/>
        <w:left w:val="none" w:sz="0" w:space="0" w:color="auto"/>
        <w:bottom w:val="none" w:sz="0" w:space="0" w:color="auto"/>
        <w:right w:val="none" w:sz="0" w:space="0" w:color="auto"/>
      </w:divBdr>
    </w:div>
    <w:div w:id="1179082048">
      <w:bodyDiv w:val="1"/>
      <w:marLeft w:val="0"/>
      <w:marRight w:val="0"/>
      <w:marTop w:val="0"/>
      <w:marBottom w:val="0"/>
      <w:divBdr>
        <w:top w:val="none" w:sz="0" w:space="0" w:color="auto"/>
        <w:left w:val="none" w:sz="0" w:space="0" w:color="auto"/>
        <w:bottom w:val="none" w:sz="0" w:space="0" w:color="auto"/>
        <w:right w:val="none" w:sz="0" w:space="0" w:color="auto"/>
      </w:divBdr>
    </w:div>
    <w:div w:id="1192451368">
      <w:bodyDiv w:val="1"/>
      <w:marLeft w:val="0"/>
      <w:marRight w:val="0"/>
      <w:marTop w:val="0"/>
      <w:marBottom w:val="0"/>
      <w:divBdr>
        <w:top w:val="none" w:sz="0" w:space="0" w:color="auto"/>
        <w:left w:val="none" w:sz="0" w:space="0" w:color="auto"/>
        <w:bottom w:val="none" w:sz="0" w:space="0" w:color="auto"/>
        <w:right w:val="none" w:sz="0" w:space="0" w:color="auto"/>
      </w:divBdr>
    </w:div>
    <w:div w:id="1236670987">
      <w:bodyDiv w:val="1"/>
      <w:marLeft w:val="0"/>
      <w:marRight w:val="0"/>
      <w:marTop w:val="0"/>
      <w:marBottom w:val="0"/>
      <w:divBdr>
        <w:top w:val="none" w:sz="0" w:space="0" w:color="auto"/>
        <w:left w:val="none" w:sz="0" w:space="0" w:color="auto"/>
        <w:bottom w:val="none" w:sz="0" w:space="0" w:color="auto"/>
        <w:right w:val="none" w:sz="0" w:space="0" w:color="auto"/>
      </w:divBdr>
    </w:div>
    <w:div w:id="1244026472">
      <w:bodyDiv w:val="1"/>
      <w:marLeft w:val="0"/>
      <w:marRight w:val="0"/>
      <w:marTop w:val="0"/>
      <w:marBottom w:val="0"/>
      <w:divBdr>
        <w:top w:val="none" w:sz="0" w:space="0" w:color="auto"/>
        <w:left w:val="none" w:sz="0" w:space="0" w:color="auto"/>
        <w:bottom w:val="none" w:sz="0" w:space="0" w:color="auto"/>
        <w:right w:val="none" w:sz="0" w:space="0" w:color="auto"/>
      </w:divBdr>
      <w:divsChild>
        <w:div w:id="227301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271373">
              <w:marLeft w:val="0"/>
              <w:marRight w:val="0"/>
              <w:marTop w:val="0"/>
              <w:marBottom w:val="0"/>
              <w:divBdr>
                <w:top w:val="none" w:sz="0" w:space="0" w:color="auto"/>
                <w:left w:val="none" w:sz="0" w:space="0" w:color="auto"/>
                <w:bottom w:val="none" w:sz="0" w:space="0" w:color="auto"/>
                <w:right w:val="none" w:sz="0" w:space="0" w:color="auto"/>
              </w:divBdr>
              <w:divsChild>
                <w:div w:id="68583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394675">
                      <w:marLeft w:val="0"/>
                      <w:marRight w:val="0"/>
                      <w:marTop w:val="0"/>
                      <w:marBottom w:val="0"/>
                      <w:divBdr>
                        <w:top w:val="none" w:sz="0" w:space="0" w:color="auto"/>
                        <w:left w:val="none" w:sz="0" w:space="0" w:color="auto"/>
                        <w:bottom w:val="none" w:sz="0" w:space="0" w:color="auto"/>
                        <w:right w:val="none" w:sz="0" w:space="0" w:color="auto"/>
                      </w:divBdr>
                      <w:divsChild>
                        <w:div w:id="465051212">
                          <w:marLeft w:val="0"/>
                          <w:marRight w:val="0"/>
                          <w:marTop w:val="0"/>
                          <w:marBottom w:val="0"/>
                          <w:divBdr>
                            <w:top w:val="none" w:sz="0" w:space="0" w:color="auto"/>
                            <w:left w:val="none" w:sz="0" w:space="0" w:color="auto"/>
                            <w:bottom w:val="none" w:sz="0" w:space="0" w:color="auto"/>
                            <w:right w:val="none" w:sz="0" w:space="0" w:color="auto"/>
                          </w:divBdr>
                          <w:divsChild>
                            <w:div w:id="1451587923">
                              <w:marLeft w:val="0"/>
                              <w:marRight w:val="0"/>
                              <w:marTop w:val="0"/>
                              <w:marBottom w:val="0"/>
                              <w:divBdr>
                                <w:top w:val="none" w:sz="0" w:space="0" w:color="auto"/>
                                <w:left w:val="none" w:sz="0" w:space="0" w:color="auto"/>
                                <w:bottom w:val="none" w:sz="0" w:space="0" w:color="auto"/>
                                <w:right w:val="none" w:sz="0" w:space="0" w:color="auto"/>
                              </w:divBdr>
                              <w:divsChild>
                                <w:div w:id="89026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033213">
      <w:bodyDiv w:val="1"/>
      <w:marLeft w:val="0"/>
      <w:marRight w:val="0"/>
      <w:marTop w:val="0"/>
      <w:marBottom w:val="0"/>
      <w:divBdr>
        <w:top w:val="none" w:sz="0" w:space="0" w:color="auto"/>
        <w:left w:val="none" w:sz="0" w:space="0" w:color="auto"/>
        <w:bottom w:val="none" w:sz="0" w:space="0" w:color="auto"/>
        <w:right w:val="none" w:sz="0" w:space="0" w:color="auto"/>
      </w:divBdr>
    </w:div>
    <w:div w:id="1340041285">
      <w:bodyDiv w:val="1"/>
      <w:marLeft w:val="0"/>
      <w:marRight w:val="0"/>
      <w:marTop w:val="0"/>
      <w:marBottom w:val="0"/>
      <w:divBdr>
        <w:top w:val="none" w:sz="0" w:space="0" w:color="auto"/>
        <w:left w:val="none" w:sz="0" w:space="0" w:color="auto"/>
        <w:bottom w:val="none" w:sz="0" w:space="0" w:color="auto"/>
        <w:right w:val="none" w:sz="0" w:space="0" w:color="auto"/>
      </w:divBdr>
    </w:div>
    <w:div w:id="1445660731">
      <w:bodyDiv w:val="1"/>
      <w:marLeft w:val="0"/>
      <w:marRight w:val="0"/>
      <w:marTop w:val="0"/>
      <w:marBottom w:val="0"/>
      <w:divBdr>
        <w:top w:val="none" w:sz="0" w:space="0" w:color="auto"/>
        <w:left w:val="none" w:sz="0" w:space="0" w:color="auto"/>
        <w:bottom w:val="none" w:sz="0" w:space="0" w:color="auto"/>
        <w:right w:val="none" w:sz="0" w:space="0" w:color="auto"/>
      </w:divBdr>
    </w:div>
    <w:div w:id="1451707585">
      <w:bodyDiv w:val="1"/>
      <w:marLeft w:val="0"/>
      <w:marRight w:val="0"/>
      <w:marTop w:val="0"/>
      <w:marBottom w:val="0"/>
      <w:divBdr>
        <w:top w:val="none" w:sz="0" w:space="0" w:color="auto"/>
        <w:left w:val="none" w:sz="0" w:space="0" w:color="auto"/>
        <w:bottom w:val="none" w:sz="0" w:space="0" w:color="auto"/>
        <w:right w:val="none" w:sz="0" w:space="0" w:color="auto"/>
      </w:divBdr>
    </w:div>
    <w:div w:id="1484002297">
      <w:bodyDiv w:val="1"/>
      <w:marLeft w:val="0"/>
      <w:marRight w:val="0"/>
      <w:marTop w:val="0"/>
      <w:marBottom w:val="0"/>
      <w:divBdr>
        <w:top w:val="none" w:sz="0" w:space="0" w:color="auto"/>
        <w:left w:val="none" w:sz="0" w:space="0" w:color="auto"/>
        <w:bottom w:val="none" w:sz="0" w:space="0" w:color="auto"/>
        <w:right w:val="none" w:sz="0" w:space="0" w:color="auto"/>
      </w:divBdr>
    </w:div>
    <w:div w:id="1484197318">
      <w:bodyDiv w:val="1"/>
      <w:marLeft w:val="0"/>
      <w:marRight w:val="0"/>
      <w:marTop w:val="0"/>
      <w:marBottom w:val="0"/>
      <w:divBdr>
        <w:top w:val="none" w:sz="0" w:space="0" w:color="auto"/>
        <w:left w:val="none" w:sz="0" w:space="0" w:color="auto"/>
        <w:bottom w:val="none" w:sz="0" w:space="0" w:color="auto"/>
        <w:right w:val="none" w:sz="0" w:space="0" w:color="auto"/>
      </w:divBdr>
    </w:div>
    <w:div w:id="1498763852">
      <w:bodyDiv w:val="1"/>
      <w:marLeft w:val="0"/>
      <w:marRight w:val="0"/>
      <w:marTop w:val="0"/>
      <w:marBottom w:val="0"/>
      <w:divBdr>
        <w:top w:val="none" w:sz="0" w:space="0" w:color="auto"/>
        <w:left w:val="none" w:sz="0" w:space="0" w:color="auto"/>
        <w:bottom w:val="none" w:sz="0" w:space="0" w:color="auto"/>
        <w:right w:val="none" w:sz="0" w:space="0" w:color="auto"/>
      </w:divBdr>
    </w:div>
    <w:div w:id="1546330538">
      <w:bodyDiv w:val="1"/>
      <w:marLeft w:val="0"/>
      <w:marRight w:val="0"/>
      <w:marTop w:val="0"/>
      <w:marBottom w:val="0"/>
      <w:divBdr>
        <w:top w:val="none" w:sz="0" w:space="0" w:color="auto"/>
        <w:left w:val="none" w:sz="0" w:space="0" w:color="auto"/>
        <w:bottom w:val="none" w:sz="0" w:space="0" w:color="auto"/>
        <w:right w:val="none" w:sz="0" w:space="0" w:color="auto"/>
      </w:divBdr>
    </w:div>
    <w:div w:id="1552036968">
      <w:bodyDiv w:val="1"/>
      <w:marLeft w:val="0"/>
      <w:marRight w:val="0"/>
      <w:marTop w:val="0"/>
      <w:marBottom w:val="0"/>
      <w:divBdr>
        <w:top w:val="none" w:sz="0" w:space="0" w:color="auto"/>
        <w:left w:val="none" w:sz="0" w:space="0" w:color="auto"/>
        <w:bottom w:val="none" w:sz="0" w:space="0" w:color="auto"/>
        <w:right w:val="none" w:sz="0" w:space="0" w:color="auto"/>
      </w:divBdr>
    </w:div>
    <w:div w:id="1552182998">
      <w:bodyDiv w:val="1"/>
      <w:marLeft w:val="0"/>
      <w:marRight w:val="0"/>
      <w:marTop w:val="0"/>
      <w:marBottom w:val="0"/>
      <w:divBdr>
        <w:top w:val="none" w:sz="0" w:space="0" w:color="auto"/>
        <w:left w:val="none" w:sz="0" w:space="0" w:color="auto"/>
        <w:bottom w:val="none" w:sz="0" w:space="0" w:color="auto"/>
        <w:right w:val="none" w:sz="0" w:space="0" w:color="auto"/>
      </w:divBdr>
    </w:div>
    <w:div w:id="1563829217">
      <w:bodyDiv w:val="1"/>
      <w:marLeft w:val="0"/>
      <w:marRight w:val="0"/>
      <w:marTop w:val="0"/>
      <w:marBottom w:val="0"/>
      <w:divBdr>
        <w:top w:val="none" w:sz="0" w:space="0" w:color="auto"/>
        <w:left w:val="none" w:sz="0" w:space="0" w:color="auto"/>
        <w:bottom w:val="none" w:sz="0" w:space="0" w:color="auto"/>
        <w:right w:val="none" w:sz="0" w:space="0" w:color="auto"/>
      </w:divBdr>
    </w:div>
    <w:div w:id="1601334388">
      <w:bodyDiv w:val="1"/>
      <w:marLeft w:val="0"/>
      <w:marRight w:val="0"/>
      <w:marTop w:val="0"/>
      <w:marBottom w:val="0"/>
      <w:divBdr>
        <w:top w:val="none" w:sz="0" w:space="0" w:color="auto"/>
        <w:left w:val="none" w:sz="0" w:space="0" w:color="auto"/>
        <w:bottom w:val="none" w:sz="0" w:space="0" w:color="auto"/>
        <w:right w:val="none" w:sz="0" w:space="0" w:color="auto"/>
      </w:divBdr>
    </w:div>
    <w:div w:id="1688871537">
      <w:bodyDiv w:val="1"/>
      <w:marLeft w:val="0"/>
      <w:marRight w:val="0"/>
      <w:marTop w:val="0"/>
      <w:marBottom w:val="0"/>
      <w:divBdr>
        <w:top w:val="none" w:sz="0" w:space="0" w:color="auto"/>
        <w:left w:val="none" w:sz="0" w:space="0" w:color="auto"/>
        <w:bottom w:val="none" w:sz="0" w:space="0" w:color="auto"/>
        <w:right w:val="none" w:sz="0" w:space="0" w:color="auto"/>
      </w:divBdr>
    </w:div>
    <w:div w:id="1695499590">
      <w:bodyDiv w:val="1"/>
      <w:marLeft w:val="0"/>
      <w:marRight w:val="0"/>
      <w:marTop w:val="0"/>
      <w:marBottom w:val="0"/>
      <w:divBdr>
        <w:top w:val="none" w:sz="0" w:space="0" w:color="auto"/>
        <w:left w:val="none" w:sz="0" w:space="0" w:color="auto"/>
        <w:bottom w:val="none" w:sz="0" w:space="0" w:color="auto"/>
        <w:right w:val="none" w:sz="0" w:space="0" w:color="auto"/>
      </w:divBdr>
    </w:div>
    <w:div w:id="1784884972">
      <w:bodyDiv w:val="1"/>
      <w:marLeft w:val="0"/>
      <w:marRight w:val="0"/>
      <w:marTop w:val="0"/>
      <w:marBottom w:val="0"/>
      <w:divBdr>
        <w:top w:val="none" w:sz="0" w:space="0" w:color="auto"/>
        <w:left w:val="none" w:sz="0" w:space="0" w:color="auto"/>
        <w:bottom w:val="none" w:sz="0" w:space="0" w:color="auto"/>
        <w:right w:val="none" w:sz="0" w:space="0" w:color="auto"/>
      </w:divBdr>
    </w:div>
    <w:div w:id="1811709258">
      <w:bodyDiv w:val="1"/>
      <w:marLeft w:val="0"/>
      <w:marRight w:val="0"/>
      <w:marTop w:val="0"/>
      <w:marBottom w:val="0"/>
      <w:divBdr>
        <w:top w:val="none" w:sz="0" w:space="0" w:color="auto"/>
        <w:left w:val="none" w:sz="0" w:space="0" w:color="auto"/>
        <w:bottom w:val="none" w:sz="0" w:space="0" w:color="auto"/>
        <w:right w:val="none" w:sz="0" w:space="0" w:color="auto"/>
      </w:divBdr>
    </w:div>
    <w:div w:id="1824081765">
      <w:bodyDiv w:val="1"/>
      <w:marLeft w:val="0"/>
      <w:marRight w:val="0"/>
      <w:marTop w:val="0"/>
      <w:marBottom w:val="0"/>
      <w:divBdr>
        <w:top w:val="none" w:sz="0" w:space="0" w:color="auto"/>
        <w:left w:val="none" w:sz="0" w:space="0" w:color="auto"/>
        <w:bottom w:val="none" w:sz="0" w:space="0" w:color="auto"/>
        <w:right w:val="none" w:sz="0" w:space="0" w:color="auto"/>
      </w:divBdr>
    </w:div>
    <w:div w:id="1922983972">
      <w:bodyDiv w:val="1"/>
      <w:marLeft w:val="0"/>
      <w:marRight w:val="0"/>
      <w:marTop w:val="0"/>
      <w:marBottom w:val="0"/>
      <w:divBdr>
        <w:top w:val="none" w:sz="0" w:space="0" w:color="auto"/>
        <w:left w:val="none" w:sz="0" w:space="0" w:color="auto"/>
        <w:bottom w:val="none" w:sz="0" w:space="0" w:color="auto"/>
        <w:right w:val="none" w:sz="0" w:space="0" w:color="auto"/>
      </w:divBdr>
    </w:div>
    <w:div w:id="1932426848">
      <w:bodyDiv w:val="1"/>
      <w:marLeft w:val="0"/>
      <w:marRight w:val="0"/>
      <w:marTop w:val="0"/>
      <w:marBottom w:val="0"/>
      <w:divBdr>
        <w:top w:val="none" w:sz="0" w:space="0" w:color="auto"/>
        <w:left w:val="none" w:sz="0" w:space="0" w:color="auto"/>
        <w:bottom w:val="none" w:sz="0" w:space="0" w:color="auto"/>
        <w:right w:val="none" w:sz="0" w:space="0" w:color="auto"/>
      </w:divBdr>
    </w:div>
    <w:div w:id="1935936296">
      <w:bodyDiv w:val="1"/>
      <w:marLeft w:val="0"/>
      <w:marRight w:val="0"/>
      <w:marTop w:val="0"/>
      <w:marBottom w:val="0"/>
      <w:divBdr>
        <w:top w:val="none" w:sz="0" w:space="0" w:color="auto"/>
        <w:left w:val="none" w:sz="0" w:space="0" w:color="auto"/>
        <w:bottom w:val="none" w:sz="0" w:space="0" w:color="auto"/>
        <w:right w:val="none" w:sz="0" w:space="0" w:color="auto"/>
      </w:divBdr>
    </w:div>
    <w:div w:id="1946955819">
      <w:bodyDiv w:val="1"/>
      <w:marLeft w:val="0"/>
      <w:marRight w:val="0"/>
      <w:marTop w:val="0"/>
      <w:marBottom w:val="0"/>
      <w:divBdr>
        <w:top w:val="none" w:sz="0" w:space="0" w:color="auto"/>
        <w:left w:val="none" w:sz="0" w:space="0" w:color="auto"/>
        <w:bottom w:val="none" w:sz="0" w:space="0" w:color="auto"/>
        <w:right w:val="none" w:sz="0" w:space="0" w:color="auto"/>
      </w:divBdr>
    </w:div>
    <w:div w:id="1951545839">
      <w:bodyDiv w:val="1"/>
      <w:marLeft w:val="0"/>
      <w:marRight w:val="0"/>
      <w:marTop w:val="0"/>
      <w:marBottom w:val="0"/>
      <w:divBdr>
        <w:top w:val="none" w:sz="0" w:space="0" w:color="auto"/>
        <w:left w:val="none" w:sz="0" w:space="0" w:color="auto"/>
        <w:bottom w:val="none" w:sz="0" w:space="0" w:color="auto"/>
        <w:right w:val="none" w:sz="0" w:space="0" w:color="auto"/>
      </w:divBdr>
    </w:div>
    <w:div w:id="2063166333">
      <w:bodyDiv w:val="1"/>
      <w:marLeft w:val="0"/>
      <w:marRight w:val="0"/>
      <w:marTop w:val="0"/>
      <w:marBottom w:val="0"/>
      <w:divBdr>
        <w:top w:val="none" w:sz="0" w:space="0" w:color="auto"/>
        <w:left w:val="none" w:sz="0" w:space="0" w:color="auto"/>
        <w:bottom w:val="none" w:sz="0" w:space="0" w:color="auto"/>
        <w:right w:val="none" w:sz="0" w:space="0" w:color="auto"/>
      </w:divBdr>
    </w:div>
    <w:div w:id="2064211369">
      <w:bodyDiv w:val="1"/>
      <w:marLeft w:val="0"/>
      <w:marRight w:val="0"/>
      <w:marTop w:val="0"/>
      <w:marBottom w:val="0"/>
      <w:divBdr>
        <w:top w:val="none" w:sz="0" w:space="0" w:color="auto"/>
        <w:left w:val="none" w:sz="0" w:space="0" w:color="auto"/>
        <w:bottom w:val="none" w:sz="0" w:space="0" w:color="auto"/>
        <w:right w:val="none" w:sz="0" w:space="0" w:color="auto"/>
      </w:divBdr>
    </w:div>
    <w:div w:id="2078359772">
      <w:bodyDiv w:val="1"/>
      <w:marLeft w:val="0"/>
      <w:marRight w:val="0"/>
      <w:marTop w:val="0"/>
      <w:marBottom w:val="0"/>
      <w:divBdr>
        <w:top w:val="none" w:sz="0" w:space="0" w:color="auto"/>
        <w:left w:val="none" w:sz="0" w:space="0" w:color="auto"/>
        <w:bottom w:val="none" w:sz="0" w:space="0" w:color="auto"/>
        <w:right w:val="none" w:sz="0" w:space="0" w:color="auto"/>
      </w:divBdr>
    </w:div>
    <w:div w:id="2087801440">
      <w:bodyDiv w:val="1"/>
      <w:marLeft w:val="0"/>
      <w:marRight w:val="0"/>
      <w:marTop w:val="0"/>
      <w:marBottom w:val="0"/>
      <w:divBdr>
        <w:top w:val="none" w:sz="0" w:space="0" w:color="auto"/>
        <w:left w:val="none" w:sz="0" w:space="0" w:color="auto"/>
        <w:bottom w:val="none" w:sz="0" w:space="0" w:color="auto"/>
        <w:right w:val="none" w:sz="0" w:space="0" w:color="auto"/>
      </w:divBdr>
    </w:div>
    <w:div w:id="2088115534">
      <w:bodyDiv w:val="1"/>
      <w:marLeft w:val="0"/>
      <w:marRight w:val="0"/>
      <w:marTop w:val="0"/>
      <w:marBottom w:val="0"/>
      <w:divBdr>
        <w:top w:val="none" w:sz="0" w:space="0" w:color="auto"/>
        <w:left w:val="none" w:sz="0" w:space="0" w:color="auto"/>
        <w:bottom w:val="none" w:sz="0" w:space="0" w:color="auto"/>
        <w:right w:val="none" w:sz="0" w:space="0" w:color="auto"/>
      </w:divBdr>
    </w:div>
    <w:div w:id="2090274473">
      <w:bodyDiv w:val="1"/>
      <w:marLeft w:val="0"/>
      <w:marRight w:val="0"/>
      <w:marTop w:val="0"/>
      <w:marBottom w:val="0"/>
      <w:divBdr>
        <w:top w:val="none" w:sz="0" w:space="0" w:color="auto"/>
        <w:left w:val="none" w:sz="0" w:space="0" w:color="auto"/>
        <w:bottom w:val="none" w:sz="0" w:space="0" w:color="auto"/>
        <w:right w:val="none" w:sz="0" w:space="0" w:color="auto"/>
      </w:divBdr>
    </w:div>
    <w:div w:id="2103212641">
      <w:bodyDiv w:val="1"/>
      <w:marLeft w:val="0"/>
      <w:marRight w:val="0"/>
      <w:marTop w:val="0"/>
      <w:marBottom w:val="0"/>
      <w:divBdr>
        <w:top w:val="none" w:sz="0" w:space="0" w:color="auto"/>
        <w:left w:val="none" w:sz="0" w:space="0" w:color="auto"/>
        <w:bottom w:val="none" w:sz="0" w:space="0" w:color="auto"/>
        <w:right w:val="none" w:sz="0" w:space="0" w:color="auto"/>
      </w:divBdr>
    </w:div>
    <w:div w:id="21075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oca-colaafrica.com/" TargetMode="External"/><Relationship Id="rId21" Type="http://schemas.openxmlformats.org/officeDocument/2006/relationships/hyperlink" Target="https://www.cornell.edu/" TargetMode="External"/><Relationship Id="rId42" Type="http://schemas.openxmlformats.org/officeDocument/2006/relationships/hyperlink" Target="https://wp.tasai.org/wp-content/uploads/2023/02/gha_2022_en_country_report_dec2022_web.pdf" TargetMode="External"/><Relationship Id="rId47" Type="http://schemas.openxmlformats.org/officeDocument/2006/relationships/hyperlink" Target="https://wp.tasai.org/wp-content/uploads/2023/02/zwe_2022_en_country_report_dec2022_web.pdf" TargetMode="External"/><Relationship Id="rId63" Type="http://schemas.openxmlformats.org/officeDocument/2006/relationships/hyperlink" Target="https://ageconsearch.umn.edu/record/309806/" TargetMode="External"/><Relationship Id="rId68" Type="http://schemas.openxmlformats.org/officeDocument/2006/relationships/hyperlink" Target="http://tasai.org/wp-content/themes/tasai2016/img/tasai_brief_2017_mozambique_final_lr.pdf" TargetMode="External"/><Relationship Id="rId84" Type="http://schemas.openxmlformats.org/officeDocument/2006/relationships/hyperlink" Target="http://www.npr.org/sections/goatsandsoda/2016/11/23/502926068/sweet-potatoes-four-ways-essays-from-africa" TargetMode="External"/><Relationship Id="rId89" Type="http://schemas.openxmlformats.org/officeDocument/2006/relationships/hyperlink" Target="http://www.econthatmatters.com/2015/05/monitoring-and-evaluating-a-complex-seed-system-the-african-seed-access-index/" TargetMode="External"/><Relationship Id="rId16" Type="http://schemas.openxmlformats.org/officeDocument/2006/relationships/hyperlink" Target="http://www.nwu.ac.za/" TargetMode="External"/><Relationship Id="rId11" Type="http://schemas.openxmlformats.org/officeDocument/2006/relationships/image" Target="media/image1.jpeg"/><Relationship Id="rId32" Type="http://schemas.openxmlformats.org/officeDocument/2006/relationships/hyperlink" Target="https://alinstitute.org/our-programmes/archbishop-tutu-fellowship-programme" TargetMode="External"/><Relationship Id="rId37" Type="http://schemas.openxmlformats.org/officeDocument/2006/relationships/hyperlink" Target="http://aspennewvoices.org/Fellows/Details/0052/Edward-Mabaya" TargetMode="External"/><Relationship Id="rId53" Type="http://schemas.openxmlformats.org/officeDocument/2006/relationships/hyperlink" Target="https://www.fao.org/3/cb2505en/cb2505en.pdf" TargetMode="External"/><Relationship Id="rId58" Type="http://schemas.openxmlformats.org/officeDocument/2006/relationships/hyperlink" Target="https://ageconsearch.umn.edu/record/317015" TargetMode="External"/><Relationship Id="rId74" Type="http://schemas.openxmlformats.org/officeDocument/2006/relationships/hyperlink" Target="https://theconversation.com/what-it-will-take-for-africas-agrifood-systems-to-thrive-173254" TargetMode="External"/><Relationship Id="rId79" Type="http://schemas.openxmlformats.org/officeDocument/2006/relationships/hyperlink" Target="https://spore.cta.int/en/opinions/article/establishing-a-win-win-framework-for-foreign-investment-sid0e5b80390-2286-4df5-99fc-a70730e56816"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www.cimmyt.org/en/wheat-matters/item/securing-our-daily-bread-boosting-africa-s-wheat-production" TargetMode="External"/><Relationship Id="rId95" Type="http://schemas.openxmlformats.org/officeDocument/2006/relationships/hyperlink" Target="http://www.n2africa.org/content/genetically-modified-soyabean-viable-option-smallholders-africa" TargetMode="External"/><Relationship Id="rId22" Type="http://schemas.openxmlformats.org/officeDocument/2006/relationships/hyperlink" Target="https://www.humphreyfellowship.org/" TargetMode="External"/><Relationship Id="rId27" Type="http://schemas.openxmlformats.org/officeDocument/2006/relationships/hyperlink" Target="https://www.youtube.com/watch?v=J72jcd-4xDE" TargetMode="External"/><Relationship Id="rId43" Type="http://schemas.openxmlformats.org/officeDocument/2006/relationships/hyperlink" Target="https://wp.tasai.org/wp-content/uploads/2023/02/ken_2022_en_country_report_dec2022_web.pdf" TargetMode="External"/><Relationship Id="rId48" Type="http://schemas.openxmlformats.org/officeDocument/2006/relationships/hyperlink" Target="https://wp.tasai.org/wp-content/uploads/2023/02/bdi_2021_en_country_report_oct2021_web.pdf" TargetMode="External"/><Relationship Id="rId64" Type="http://schemas.openxmlformats.org/officeDocument/2006/relationships/hyperlink" Target="http://tasai.org/wp-content/themes/tasai2016/img/tasai_brief_2017_ethiopia_final_lr.pdf" TargetMode="External"/><Relationship Id="rId69" Type="http://schemas.openxmlformats.org/officeDocument/2006/relationships/hyperlink" Target="http://tasai.org/wp-content/themes/tasai2016/img/tasai_brief_2017_senegal_final_lr.pdf" TargetMode="External"/><Relationship Id="rId80" Type="http://schemas.openxmlformats.org/officeDocument/2006/relationships/hyperlink" Target="https://www.eco-business.com/opinion/how-farms-are-feeding-the-extinction-of-the-worlds-wildlife/" TargetMode="External"/><Relationship Id="rId85" Type="http://schemas.openxmlformats.org/officeDocument/2006/relationships/hyperlink" Target="http://www.aljazeera.com/indepth/opinion/2016/05/climate-change-smart-seeds-africa-160530131502987.html" TargetMode="External"/><Relationship Id="rId12" Type="http://schemas.openxmlformats.org/officeDocument/2006/relationships/hyperlink" Target="https://cals.cornell.edu/global-development" TargetMode="External"/><Relationship Id="rId17" Type="http://schemas.openxmlformats.org/officeDocument/2006/relationships/hyperlink" Target="http://www.sun.ac.za/english/pgstudies/Pages/Agrisciences/Agricultural-Economics.aspx" TargetMode="External"/><Relationship Id="rId25" Type="http://schemas.openxmlformats.org/officeDocument/2006/relationships/hyperlink" Target="http://venturesafrica.com/" TargetMode="External"/><Relationship Id="rId33" Type="http://schemas.openxmlformats.org/officeDocument/2006/relationships/hyperlink" Target="http://newvoicesfellows.aspeninstitute.org/" TargetMode="External"/><Relationship Id="rId38" Type="http://schemas.openxmlformats.org/officeDocument/2006/relationships/hyperlink" Target="http://www.herald.co.zw/coca-cola-honours-local-researcher/" TargetMode="External"/><Relationship Id="rId46" Type="http://schemas.openxmlformats.org/officeDocument/2006/relationships/hyperlink" Target="https://wp.tasai.org/wp-content/uploads/2023/02/uga_2022_en_country-report_feb2023_web.pdf" TargetMode="External"/><Relationship Id="rId59" Type="http://schemas.openxmlformats.org/officeDocument/2006/relationships/hyperlink" Target="https://ageconsearch.umn.edu/record/317016" TargetMode="External"/><Relationship Id="rId67" Type="http://schemas.openxmlformats.org/officeDocument/2006/relationships/hyperlink" Target="http://tasai.org/wp-content/themes/tasai2016/img/tasai_brief_2017_malawi_final_lr.pdf" TargetMode="External"/><Relationship Id="rId20" Type="http://schemas.openxmlformats.org/officeDocument/2006/relationships/hyperlink" Target="https://cals.cornell.edu/ed-mabaya" TargetMode="External"/><Relationship Id="rId41" Type="http://schemas.openxmlformats.org/officeDocument/2006/relationships/hyperlink" Target="https://agra.org/wp-content/uploads/2022/09/AASR-2022.pdf" TargetMode="External"/><Relationship Id="rId54" Type="http://schemas.openxmlformats.org/officeDocument/2006/relationships/hyperlink" Target="https://dx.doi.org/10.2139/ssrn.3801498" TargetMode="External"/><Relationship Id="rId62" Type="http://schemas.openxmlformats.org/officeDocument/2006/relationships/hyperlink" Target="https://ageconsearch.umn.edu/record/317018" TargetMode="External"/><Relationship Id="rId70" Type="http://schemas.openxmlformats.org/officeDocument/2006/relationships/hyperlink" Target="http://tasai.org/wp-content/themes/tasai2016/img/tasai_brief_s_africa_final_lr.pdf" TargetMode="External"/><Relationship Id="rId75" Type="http://schemas.openxmlformats.org/officeDocument/2006/relationships/hyperlink" Target="https://thehill.com/opinion/international/574775-africas-contributions-to-global-food-are-rich-and-little-understood" TargetMode="External"/><Relationship Id="rId83" Type="http://schemas.openxmlformats.org/officeDocument/2006/relationships/hyperlink" Target="http://www.npr.org/sections/goatsandsoda/2016/12/23/506477696/a-village-christmas-story-no-gifts-but-lots-of-joy" TargetMode="External"/><Relationship Id="rId88" Type="http://schemas.openxmlformats.org/officeDocument/2006/relationships/hyperlink" Target="http://nsai.co.in/index.php" TargetMode="External"/><Relationship Id="rId91" Type="http://schemas.openxmlformats.org/officeDocument/2006/relationships/hyperlink" Target="http://www.sundaymail.co.zw/zim-should-reconsider-gmo-ban/" TargetMode="External"/><Relationship Id="rId96" Type="http://schemas.openxmlformats.org/officeDocument/2006/relationships/hyperlink" Target="http://www.seedquest.com/forum/m/MabayaEdward/july06.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als.cornell.edu/" TargetMode="External"/><Relationship Id="rId23" Type="http://schemas.openxmlformats.org/officeDocument/2006/relationships/hyperlink" Target="https://cals.cornell.edu/global-development/education-training/mps" TargetMode="External"/><Relationship Id="rId28" Type="http://schemas.openxmlformats.org/officeDocument/2006/relationships/hyperlink" Target="https://www.ted.com/talks/ed_mabaya_hunger_busters_2_0" TargetMode="External"/><Relationship Id="rId36" Type="http://schemas.openxmlformats.org/officeDocument/2006/relationships/hyperlink" Target="http://venturesafrica.com/innovators" TargetMode="External"/><Relationship Id="rId49" Type="http://schemas.openxmlformats.org/officeDocument/2006/relationships/hyperlink" Target="https://wp.tasai.org/wp-content/uploads/2023/02/eth_2021_en_country_report_apr2022_web.pdf" TargetMode="External"/><Relationship Id="rId57" Type="http://schemas.openxmlformats.org/officeDocument/2006/relationships/hyperlink" Target="https://ageconsearch.umn.edu/record/317013" TargetMode="External"/><Relationship Id="rId10" Type="http://schemas.openxmlformats.org/officeDocument/2006/relationships/endnotes" Target="endnotes.xml"/><Relationship Id="rId31" Type="http://schemas.openxmlformats.org/officeDocument/2006/relationships/hyperlink" Target="https://www.icrisat.org/" TargetMode="External"/><Relationship Id="rId44" Type="http://schemas.openxmlformats.org/officeDocument/2006/relationships/hyperlink" Target="https://wp.tasai.org/wp-content/uploads/2023/02/mwi_2022_en_country-report_feb2023_web.pdf" TargetMode="External"/><Relationship Id="rId52" Type="http://schemas.openxmlformats.org/officeDocument/2006/relationships/hyperlink" Target="https://www.fao.org/3/cb2506en/cb2506en.pdf" TargetMode="External"/><Relationship Id="rId60" Type="http://schemas.openxmlformats.org/officeDocument/2006/relationships/hyperlink" Target="https://ageconsearch.umn.edu/record/317017" TargetMode="External"/><Relationship Id="rId65" Type="http://schemas.openxmlformats.org/officeDocument/2006/relationships/hyperlink" Target="http://tasai.org/wp-content/themes/tasai2016/img/tasai_brief_2017_ghana_final_lr.pdf" TargetMode="External"/><Relationship Id="rId73" Type="http://schemas.openxmlformats.org/officeDocument/2006/relationships/hyperlink" Target="https://theconversation.com/towards-zero-hunger-in-africa-5-steps-to-achieve-food-security-192405" TargetMode="External"/><Relationship Id="rId78" Type="http://schemas.openxmlformats.org/officeDocument/2006/relationships/hyperlink" Target="https://www.cnbcafrica.com/africa-investment/2019/11/01/op-ed-agribusiness-africas-new-investment-frontier/" TargetMode="External"/><Relationship Id="rId81" Type="http://schemas.openxmlformats.org/officeDocument/2006/relationships/hyperlink" Target="https://www.project-syndicate.org/commentary/farming-habitat-loss-wildlife-protection-by-maxwell-gomera-and-edward-mabaya-2018-07?barrier=accesspaylog" TargetMode="External"/><Relationship Id="rId86" Type="http://schemas.openxmlformats.org/officeDocument/2006/relationships/hyperlink" Target="http://www.newzimbabwe.com/opinion-29428-Dr+Mabaya+Zim%E2%80%99s+cooking+oil+shortage/opinion.aspx" TargetMode="External"/><Relationship Id="rId94" Type="http://schemas.openxmlformats.org/officeDocument/2006/relationships/hyperlink" Target="http://www.n2africa.org/content/genetically-modified-soyabean-viable-option-smallholders-africa" TargetMode="External"/><Relationship Id="rId99" Type="http://schemas.openxmlformats.org/officeDocument/2006/relationships/hyperlink" Target="http://aspennewvoices.org/In-The-News/Details/0368/Banishing-Hunger-Inventive-Strategies-to-Feed-the-World"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applewebdata://4D10FDF5-4874-4121-A69B-D4FD82A3B1B9/Fulbright%20Humphrey%20Fellowship%20Program" TargetMode="External"/><Relationship Id="rId18" Type="http://schemas.openxmlformats.org/officeDocument/2006/relationships/hyperlink" Target="https://www.tasai.org/en" TargetMode="External"/><Relationship Id="rId39" Type="http://schemas.openxmlformats.org/officeDocument/2006/relationships/hyperlink" Target="http://www.news.cornell.edu/stories/2008/11/edward-mabaya-wins-best-paper-award" TargetMode="External"/><Relationship Id="rId34" Type="http://schemas.openxmlformats.org/officeDocument/2006/relationships/hyperlink" Target="http://www.uz.ac.zw/" TargetMode="External"/><Relationship Id="rId50" Type="http://schemas.openxmlformats.org/officeDocument/2006/relationships/hyperlink" Target="https://wp.tasai.org/wp-content/uploads/2023/02/lbr_2021_en_country_report_oct2021_web.pdf" TargetMode="External"/><Relationship Id="rId55" Type="http://schemas.openxmlformats.org/officeDocument/2006/relationships/hyperlink" Target="https://www.fao.org/3/cb2507en/cb2507en.pdf" TargetMode="External"/><Relationship Id="rId76" Type="http://schemas.openxmlformats.org/officeDocument/2006/relationships/hyperlink" Target="https://theconversation.com/battling-misinformation-wars-in-africa-applying-lessons-from-gmos-to-covid-19-156183" TargetMode="External"/><Relationship Id="rId97" Type="http://schemas.openxmlformats.org/officeDocument/2006/relationships/hyperlink" Target="https://www.concordia.net/africa/2020digital/report/strengthening-intra-african-agricultural-trade/" TargetMode="External"/><Relationship Id="rId7" Type="http://schemas.openxmlformats.org/officeDocument/2006/relationships/settings" Target="settings.xml"/><Relationship Id="rId71" Type="http://schemas.openxmlformats.org/officeDocument/2006/relationships/hyperlink" Target="http://tasai.org/wp-content/themes/tasai2016/img/tasai_brief_2017_tanzania_final_lr.pdf" TargetMode="External"/><Relationship Id="rId92" Type="http://schemas.openxmlformats.org/officeDocument/2006/relationships/hyperlink" Target="http://www.newzimbabwe.com/business-15985-GMOs+Why+minister+Made+is+wrong/business.aspx" TargetMode="External"/><Relationship Id="rId2" Type="http://schemas.openxmlformats.org/officeDocument/2006/relationships/customXml" Target="../customXml/item2.xml"/><Relationship Id="rId29" Type="http://schemas.openxmlformats.org/officeDocument/2006/relationships/hyperlink" Target="http://www.aaae-africa.org/" TargetMode="External"/><Relationship Id="rId24" Type="http://schemas.openxmlformats.org/officeDocument/2006/relationships/hyperlink" Target="https://www.aaae-africa.org/" TargetMode="External"/><Relationship Id="rId40" Type="http://schemas.openxmlformats.org/officeDocument/2006/relationships/hyperlink" Target="http://alinstitute.org/fellows/519/" TargetMode="External"/><Relationship Id="rId45" Type="http://schemas.openxmlformats.org/officeDocument/2006/relationships/hyperlink" Target="https://wp.tasai.org/wp-content/uploads/2023/02/nga_2022_en_country_report_feb2023_web.pdf" TargetMode="External"/><Relationship Id="rId66" Type="http://schemas.openxmlformats.org/officeDocument/2006/relationships/hyperlink" Target="http://tasai.org/wp-content/themes/tasai2016/img/tasai_brief_2017_madagascar_final_lr.pdf" TargetMode="External"/><Relationship Id="rId87" Type="http://schemas.openxmlformats.org/officeDocument/2006/relationships/hyperlink" Target="http://www.huffingtonpost.com/aspen-new-voices-fellowship/think-different-five-ways_b_9619206.html" TargetMode="External"/><Relationship Id="rId61" Type="http://schemas.openxmlformats.org/officeDocument/2006/relationships/hyperlink" Target="https://ageconsearch.umn.edu/record/317019" TargetMode="External"/><Relationship Id="rId82" Type="http://schemas.openxmlformats.org/officeDocument/2006/relationships/hyperlink" Target="https://www.usatoday.com/story/opinion/2017/09/05/student-service-developing-countries-worth-risks-needed-now-more-than-ever-ed-mabaya-column/625519001/" TargetMode="External"/><Relationship Id="rId19" Type="http://schemas.openxmlformats.org/officeDocument/2006/relationships/hyperlink" Target="mailto:em37@cornell.edu" TargetMode="External"/><Relationship Id="rId14" Type="http://schemas.openxmlformats.org/officeDocument/2006/relationships/hyperlink" Target="https://cals.cornell.edu/global-development/education-training/mps" TargetMode="External"/><Relationship Id="rId30" Type="http://schemas.openxmlformats.org/officeDocument/2006/relationships/hyperlink" Target="https://alliancebioversityciat.org/" TargetMode="External"/><Relationship Id="rId35" Type="http://schemas.openxmlformats.org/officeDocument/2006/relationships/hyperlink" Target="http://news.cornell.edu/stories/2016/12/cornells-smart-program-wins-success-story-award" TargetMode="External"/><Relationship Id="rId56" Type="http://schemas.openxmlformats.org/officeDocument/2006/relationships/hyperlink" Target="https://ageconsearch.umn.edu/record/317014" TargetMode="External"/><Relationship Id="rId77" Type="http://schemas.openxmlformats.org/officeDocument/2006/relationships/hyperlink" Target="https://www.cnbcafrica.com/financial/2019/11/25/op-ed-getting-women-in-the-drivers-seat-of-africas-agribusiness-revolution/"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ecommons.cornell.edu/handle/1813/103771" TargetMode="External"/><Relationship Id="rId72" Type="http://schemas.openxmlformats.org/officeDocument/2006/relationships/hyperlink" Target="http://tasai.org/wp-content/themes/tasai2016/img/tasai_brief_2017_zambia_final_lr.pdf" TargetMode="External"/><Relationship Id="rId93" Type="http://schemas.openxmlformats.org/officeDocument/2006/relationships/hyperlink" Target="file:///C:\Users\em37\Dropbox\GMO%20Africa%20-%20JTF%20project%20(1)\Popular%20Press\Dep2-Final(Botany)%2017-25.pdf" TargetMode="External"/><Relationship Id="rId98" Type="http://schemas.openxmlformats.org/officeDocument/2006/relationships/hyperlink" Target="https://www.youtube.com/watch?v=VAaVllceco0"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06D4D765D7F142A7520E023D149866" ma:contentTypeVersion="10" ma:contentTypeDescription="Create a new document." ma:contentTypeScope="" ma:versionID="7f8ad52bdbddc21c12abd5c63850d107">
  <xsd:schema xmlns:xsd="http://www.w3.org/2001/XMLSchema" xmlns:xs="http://www.w3.org/2001/XMLSchema" xmlns:p="http://schemas.microsoft.com/office/2006/metadata/properties" xmlns:ns3="8e59d05d-0525-4ee9-8a3a-904c156e947b" xmlns:ns4="43079054-08d6-4350-bae8-6c0f3c209a1c" targetNamespace="http://schemas.microsoft.com/office/2006/metadata/properties" ma:root="true" ma:fieldsID="7c8f322769c1b6171a47ceb5d4d06397" ns3:_="" ns4:_="">
    <xsd:import namespace="8e59d05d-0525-4ee9-8a3a-904c156e947b"/>
    <xsd:import namespace="43079054-08d6-4350-bae8-6c0f3c209a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9d05d-0525-4ee9-8a3a-904c156e9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079054-08d6-4350-bae8-6c0f3c209a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9CDDD9-4EBF-451D-AC38-51B7EFD37280}">
  <ds:schemaRefs>
    <ds:schemaRef ds:uri="http://schemas.microsoft.com/sharepoint/v3/contenttype/forms"/>
  </ds:schemaRefs>
</ds:datastoreItem>
</file>

<file path=customXml/itemProps2.xml><?xml version="1.0" encoding="utf-8"?>
<ds:datastoreItem xmlns:ds="http://schemas.openxmlformats.org/officeDocument/2006/customXml" ds:itemID="{3FE8B6C7-979C-664B-903D-D4A2A0FB72FB}">
  <ds:schemaRefs>
    <ds:schemaRef ds:uri="http://schemas.openxmlformats.org/officeDocument/2006/bibliography"/>
  </ds:schemaRefs>
</ds:datastoreItem>
</file>

<file path=customXml/itemProps3.xml><?xml version="1.0" encoding="utf-8"?>
<ds:datastoreItem xmlns:ds="http://schemas.openxmlformats.org/officeDocument/2006/customXml" ds:itemID="{121038C0-D5DA-412B-9C99-88FE9F063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9d05d-0525-4ee9-8a3a-904c156e947b"/>
    <ds:schemaRef ds:uri="43079054-08d6-4350-bae8-6c0f3c209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77054-909B-4EFC-B042-DEDB76F604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11661</Words>
  <Characters>72770</Characters>
  <Application>Microsoft Office Word</Application>
  <DocSecurity>0</DocSecurity>
  <Lines>1373</Lines>
  <Paragraphs>474</Paragraphs>
  <ScaleCrop>false</ScaleCrop>
  <HeadingPairs>
    <vt:vector size="2" baseType="variant">
      <vt:variant>
        <vt:lpstr>Title</vt:lpstr>
      </vt:variant>
      <vt:variant>
        <vt:i4>1</vt:i4>
      </vt:variant>
    </vt:vector>
  </HeadingPairs>
  <TitlesOfParts>
    <vt:vector size="1" baseType="lpstr">
      <vt:lpstr>EDWARD MABAYA, Ph</vt:lpstr>
    </vt:vector>
  </TitlesOfParts>
  <Company>Sony Electronics, Inc.</Company>
  <LinksUpToDate>false</LinksUpToDate>
  <CharactersWithSpaces>83957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MABAYA, Ph</dc:title>
  <dc:subject/>
  <dc:creator>Ed Mabaya</dc:creator>
  <cp:keywords/>
  <dc:description/>
  <cp:lastModifiedBy>Edward Mabaya</cp:lastModifiedBy>
  <cp:revision>3</cp:revision>
  <cp:lastPrinted>2024-09-27T15:15:00Z</cp:lastPrinted>
  <dcterms:created xsi:type="dcterms:W3CDTF">2026-01-29T00:37:00Z</dcterms:created>
  <dcterms:modified xsi:type="dcterms:W3CDTF">2026-01-29T00:40:00Z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0x0101003806D4D765D7F142A7520E023D149866</vt:lpwstr>
  </property>
</Properties>
</file>