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4EF" w14:textId="148C1F92" w:rsidR="00CA5270" w:rsidRDefault="0064265D" w:rsidP="00CA5270">
      <w:pPr>
        <w:suppressAutoHyphens/>
        <w:jc w:val="right"/>
        <w:rPr>
          <w:spacing w:val="-3"/>
        </w:rPr>
      </w:pPr>
      <w:r>
        <w:rPr>
          <w:spacing w:val="-3"/>
        </w:rPr>
        <w:t>January</w:t>
      </w:r>
      <w:r w:rsidR="0009794D">
        <w:rPr>
          <w:spacing w:val="-3"/>
        </w:rPr>
        <w:t xml:space="preserve"> 202</w:t>
      </w:r>
      <w:r>
        <w:rPr>
          <w:spacing w:val="-3"/>
        </w:rPr>
        <w:t>6</w:t>
      </w:r>
    </w:p>
    <w:p w14:paraId="06BF92E1" w14:textId="77777777" w:rsidR="00AC62C6" w:rsidRDefault="00AC62C6" w:rsidP="00CA5270">
      <w:pPr>
        <w:suppressAutoHyphens/>
        <w:jc w:val="right"/>
        <w:rPr>
          <w:spacing w:val="-3"/>
        </w:rPr>
      </w:pPr>
    </w:p>
    <w:p w14:paraId="5B85915C" w14:textId="77777777" w:rsidR="00DD7435" w:rsidRPr="00CA5270" w:rsidRDefault="00DD7435" w:rsidP="0048090A">
      <w:pPr>
        <w:suppressAutoHyphens/>
        <w:jc w:val="center"/>
        <w:rPr>
          <w:spacing w:val="-3"/>
        </w:rPr>
      </w:pPr>
      <w:r w:rsidRPr="004D2FE5">
        <w:rPr>
          <w:b/>
          <w:spacing w:val="-3"/>
          <w:sz w:val="28"/>
          <w:szCs w:val="28"/>
        </w:rPr>
        <w:t>Catherine Louise Kling</w:t>
      </w:r>
    </w:p>
    <w:p w14:paraId="2E265CC6" w14:textId="77777777" w:rsidR="00CA5270" w:rsidRDefault="00CA5270" w:rsidP="00E25ECC">
      <w:pPr>
        <w:tabs>
          <w:tab w:val="center" w:pos="4680"/>
        </w:tabs>
        <w:suppressAutoHyphens/>
        <w:jc w:val="center"/>
        <w:rPr>
          <w:b/>
          <w:spacing w:val="-3"/>
          <w:sz w:val="28"/>
          <w:szCs w:val="28"/>
        </w:rPr>
      </w:pPr>
    </w:p>
    <w:p w14:paraId="10C1F66B" w14:textId="77777777" w:rsidR="00832A98" w:rsidRPr="00CA5270" w:rsidRDefault="0047274F" w:rsidP="00832A98">
      <w:pPr>
        <w:tabs>
          <w:tab w:val="left" w:pos="-720"/>
          <w:tab w:val="left" w:pos="720"/>
        </w:tabs>
        <w:suppressAutoHyphens/>
        <w:jc w:val="center"/>
        <w:rPr>
          <w:b/>
        </w:rPr>
      </w:pPr>
      <w:r>
        <w:rPr>
          <w:b/>
        </w:rPr>
        <w:t xml:space="preserve">Tisch University </w:t>
      </w:r>
      <w:r w:rsidR="00832A98" w:rsidRPr="00CA5270">
        <w:rPr>
          <w:b/>
        </w:rPr>
        <w:t>Professor of Environmental, Energy, and Resource Economics</w:t>
      </w:r>
    </w:p>
    <w:p w14:paraId="32BB2FA5" w14:textId="77777777" w:rsidR="00EA1FBF" w:rsidRDefault="00832A98" w:rsidP="00832A98">
      <w:pPr>
        <w:tabs>
          <w:tab w:val="left" w:pos="-720"/>
          <w:tab w:val="left" w:pos="720"/>
        </w:tabs>
        <w:suppressAutoHyphens/>
        <w:jc w:val="center"/>
        <w:rPr>
          <w:b/>
        </w:rPr>
      </w:pPr>
      <w:r w:rsidRPr="00CA5270">
        <w:rPr>
          <w:b/>
        </w:rPr>
        <w:t>Charles H. Dyson School of Applied Economics and Management</w:t>
      </w:r>
    </w:p>
    <w:p w14:paraId="1FBEE154" w14:textId="4999B3F9" w:rsidR="00EA1FBF" w:rsidRDefault="00EA1FBF" w:rsidP="00832A98">
      <w:pPr>
        <w:tabs>
          <w:tab w:val="left" w:pos="-720"/>
          <w:tab w:val="left" w:pos="720"/>
        </w:tabs>
        <w:suppressAutoHyphens/>
        <w:jc w:val="center"/>
        <w:rPr>
          <w:b/>
        </w:rPr>
      </w:pPr>
      <w:r>
        <w:rPr>
          <w:b/>
        </w:rPr>
        <w:t>Brooks School of Public Policy</w:t>
      </w:r>
    </w:p>
    <w:p w14:paraId="7CB34917" w14:textId="77777777" w:rsidR="00832A98" w:rsidRPr="004D2FE5" w:rsidRDefault="00832A98" w:rsidP="00E25ECC">
      <w:pPr>
        <w:tabs>
          <w:tab w:val="center" w:pos="4680"/>
        </w:tabs>
        <w:suppressAutoHyphens/>
        <w:jc w:val="center"/>
        <w:rPr>
          <w:b/>
          <w:spacing w:val="-3"/>
          <w:sz w:val="28"/>
          <w:szCs w:val="28"/>
        </w:rPr>
      </w:pPr>
    </w:p>
    <w:p w14:paraId="0507FC48" w14:textId="53E3D1A9" w:rsidR="00DD7435" w:rsidRDefault="00606DFE">
      <w:pPr>
        <w:tabs>
          <w:tab w:val="left" w:pos="-720"/>
        </w:tabs>
        <w:suppressAutoHyphens/>
      </w:pPr>
      <w:r>
        <w:rPr>
          <w:b/>
        </w:rPr>
        <w:t xml:space="preserve">OFFICE ADDRESS </w:t>
      </w:r>
      <w:r>
        <w:rPr>
          <w:b/>
        </w:rPr>
        <w:tab/>
      </w:r>
      <w:r>
        <w:rPr>
          <w:b/>
        </w:rPr>
        <w:tab/>
      </w:r>
      <w:r>
        <w:rPr>
          <w:b/>
        </w:rPr>
        <w:tab/>
      </w:r>
      <w:r>
        <w:rPr>
          <w:b/>
        </w:rPr>
        <w:tab/>
      </w:r>
      <w:r>
        <w:rPr>
          <w:b/>
        </w:rPr>
        <w:tab/>
      </w:r>
      <w:r w:rsidR="006362B7">
        <w:rPr>
          <w:b/>
        </w:rPr>
        <w:tab/>
      </w:r>
      <w:r>
        <w:rPr>
          <w:b/>
        </w:rPr>
        <w:tab/>
      </w:r>
    </w:p>
    <w:p w14:paraId="1E6612A0" w14:textId="0D411EA8" w:rsidR="00DD7435" w:rsidRDefault="00E9708D">
      <w:pPr>
        <w:tabs>
          <w:tab w:val="left" w:pos="-720"/>
        </w:tabs>
        <w:suppressAutoHyphens/>
      </w:pPr>
      <w:r>
        <w:t>464 Warren Hall</w:t>
      </w:r>
      <w:r w:rsidR="00606DFE">
        <w:t xml:space="preserve"> </w:t>
      </w:r>
      <w:r w:rsidR="00606DFE">
        <w:tab/>
      </w:r>
      <w:r w:rsidR="00606DFE">
        <w:tab/>
      </w:r>
      <w:r w:rsidR="00606DFE">
        <w:tab/>
      </w:r>
      <w:r w:rsidR="00606DFE">
        <w:tab/>
      </w:r>
      <w:r w:rsidR="00606DFE">
        <w:tab/>
      </w:r>
      <w:r w:rsidR="00606DFE">
        <w:tab/>
      </w:r>
      <w:r w:rsidR="006362B7">
        <w:tab/>
      </w:r>
    </w:p>
    <w:p w14:paraId="4CE54E01" w14:textId="4797A22B" w:rsidR="00606DFE" w:rsidRDefault="00832A98" w:rsidP="00E9708D">
      <w:pPr>
        <w:tabs>
          <w:tab w:val="left" w:pos="-720"/>
        </w:tabs>
        <w:suppressAutoHyphens/>
      </w:pPr>
      <w:r>
        <w:t>Cornell University</w:t>
      </w:r>
      <w:r>
        <w:tab/>
      </w:r>
      <w:r>
        <w:tab/>
      </w:r>
      <w:r>
        <w:tab/>
      </w:r>
      <w:r>
        <w:tab/>
      </w:r>
      <w:r>
        <w:tab/>
      </w:r>
      <w:r w:rsidR="006362B7">
        <w:tab/>
      </w:r>
      <w:r w:rsidR="00606DFE">
        <w:tab/>
      </w:r>
      <w:r w:rsidR="00E9708D">
        <w:tab/>
      </w:r>
    </w:p>
    <w:p w14:paraId="39FD9419" w14:textId="4033AD55" w:rsidR="00E9708D" w:rsidRDefault="00606DFE" w:rsidP="00E9708D">
      <w:pPr>
        <w:tabs>
          <w:tab w:val="left" w:pos="-720"/>
        </w:tabs>
        <w:suppressAutoHyphens/>
      </w:pPr>
      <w:r>
        <w:t>Ithaca, NY 14853</w:t>
      </w:r>
      <w:r w:rsidR="00E9708D">
        <w:tab/>
      </w:r>
      <w:r w:rsidR="00E9708D">
        <w:tab/>
      </w:r>
      <w:r w:rsidR="00E9708D">
        <w:tab/>
      </w:r>
      <w:r w:rsidR="00E9708D">
        <w:tab/>
      </w:r>
      <w:r w:rsidR="00E9708D">
        <w:tab/>
      </w:r>
      <w:r w:rsidR="006362B7">
        <w:tab/>
      </w:r>
      <w:r w:rsidR="00E9708D">
        <w:tab/>
        <w:t xml:space="preserve">   </w:t>
      </w:r>
    </w:p>
    <w:p w14:paraId="50274E3C" w14:textId="77777777" w:rsidR="00DD7435" w:rsidRDefault="00DD7435" w:rsidP="00E9708D">
      <w:pPr>
        <w:tabs>
          <w:tab w:val="left" w:pos="-720"/>
        </w:tabs>
        <w:suppressAutoHyphens/>
      </w:pPr>
      <w:r>
        <w:tab/>
      </w:r>
      <w:r>
        <w:tab/>
      </w:r>
      <w:r>
        <w:tab/>
      </w:r>
      <w:r>
        <w:tab/>
      </w:r>
      <w:r>
        <w:tab/>
      </w:r>
      <w:r>
        <w:tab/>
      </w:r>
    </w:p>
    <w:p w14:paraId="0EF134C2" w14:textId="77777777" w:rsidR="00DD7435" w:rsidRDefault="00DD7435">
      <w:pPr>
        <w:tabs>
          <w:tab w:val="left" w:pos="-720"/>
        </w:tabs>
        <w:suppressAutoHyphens/>
        <w:rPr>
          <w:b/>
        </w:rPr>
      </w:pPr>
      <w:r>
        <w:rPr>
          <w:b/>
        </w:rPr>
        <w:t>ELECTRONIC ADDRESSES</w:t>
      </w:r>
    </w:p>
    <w:p w14:paraId="5681AB9A" w14:textId="77777777" w:rsidR="00D27727" w:rsidRDefault="009A3FCB" w:rsidP="00CC12CB">
      <w:pPr>
        <w:tabs>
          <w:tab w:val="left" w:pos="-720"/>
        </w:tabs>
        <w:suppressAutoHyphens/>
      </w:pPr>
      <w:hyperlink r:id="rId8" w:history="1">
        <w:r w:rsidRPr="005B6EDA">
          <w:rPr>
            <w:rStyle w:val="Hyperlink"/>
          </w:rPr>
          <w:t>ckling@cornell.edu</w:t>
        </w:r>
      </w:hyperlink>
    </w:p>
    <w:p w14:paraId="47A10478" w14:textId="77777777" w:rsidR="009A3FCB" w:rsidRDefault="009A3FCB" w:rsidP="00CC12CB">
      <w:pPr>
        <w:tabs>
          <w:tab w:val="left" w:pos="-720"/>
        </w:tabs>
        <w:suppressAutoHyphens/>
      </w:pPr>
      <w:hyperlink r:id="rId9" w:history="1">
        <w:r>
          <w:rPr>
            <w:rStyle w:val="Hyperlink"/>
          </w:rPr>
          <w:t>https://dyson.cornell.edu/faculty-research/faculty/clk228/</w:t>
        </w:r>
      </w:hyperlink>
    </w:p>
    <w:p w14:paraId="07353B0D" w14:textId="77777777" w:rsidR="00DD7435" w:rsidRDefault="00DD7435" w:rsidP="00CC12CB">
      <w:pPr>
        <w:tabs>
          <w:tab w:val="left" w:pos="-720"/>
        </w:tabs>
        <w:suppressAutoHyphens/>
        <w:rPr>
          <w:b/>
        </w:rPr>
      </w:pPr>
      <w:r>
        <w:tab/>
      </w:r>
      <w:r>
        <w:tab/>
      </w:r>
      <w:r>
        <w:tab/>
      </w:r>
      <w:r>
        <w:tab/>
      </w:r>
      <w:r>
        <w:tab/>
      </w:r>
    </w:p>
    <w:p w14:paraId="202711D4" w14:textId="77777777" w:rsidR="00DD7435" w:rsidRDefault="00DD7435">
      <w:pPr>
        <w:tabs>
          <w:tab w:val="left" w:pos="-720"/>
        </w:tabs>
        <w:suppressAutoHyphens/>
      </w:pPr>
      <w:r>
        <w:rPr>
          <w:b/>
        </w:rPr>
        <w:t>EDUCATION</w:t>
      </w:r>
    </w:p>
    <w:p w14:paraId="15E3BD06" w14:textId="77777777" w:rsidR="00DD7435" w:rsidRDefault="00DD7435">
      <w:pPr>
        <w:tabs>
          <w:tab w:val="left" w:pos="-720"/>
        </w:tabs>
        <w:suppressAutoHyphens/>
      </w:pPr>
      <w:r>
        <w:t>Ph.D.  Economics, University of Maryland, College Park, Maryland, 1986</w:t>
      </w:r>
    </w:p>
    <w:p w14:paraId="5CD73BD6" w14:textId="77777777" w:rsidR="00DD7435" w:rsidRDefault="00DD7435">
      <w:pPr>
        <w:tabs>
          <w:tab w:val="left" w:pos="-720"/>
        </w:tabs>
        <w:suppressAutoHyphens/>
      </w:pPr>
      <w:r>
        <w:t>B.B.A. Business and Economics, University</w:t>
      </w:r>
      <w:r w:rsidR="00967F93">
        <w:t xml:space="preserve"> of Iowa, Iowa City, Iowa, 1981</w:t>
      </w:r>
    </w:p>
    <w:p w14:paraId="481F6479" w14:textId="77777777" w:rsidR="00DD7435" w:rsidRDefault="00DD7435">
      <w:pPr>
        <w:tabs>
          <w:tab w:val="left" w:pos="-720"/>
        </w:tabs>
        <w:suppressAutoHyphens/>
        <w:rPr>
          <w:b/>
        </w:rPr>
      </w:pPr>
    </w:p>
    <w:p w14:paraId="775E46BA" w14:textId="77777777" w:rsidR="00E9708D" w:rsidRDefault="00DD7435" w:rsidP="00832A98">
      <w:pPr>
        <w:tabs>
          <w:tab w:val="left" w:pos="-720"/>
        </w:tabs>
        <w:suppressAutoHyphens/>
      </w:pPr>
      <w:r>
        <w:rPr>
          <w:b/>
        </w:rPr>
        <w:t>EXPERIENCE</w:t>
      </w:r>
      <w:r>
        <w:t xml:space="preserve">      </w:t>
      </w:r>
    </w:p>
    <w:p w14:paraId="7EB65F2E" w14:textId="7AA76DA2" w:rsidR="00136C68" w:rsidRPr="00136C68" w:rsidRDefault="00136C68" w:rsidP="00136C68">
      <w:pPr>
        <w:tabs>
          <w:tab w:val="left" w:pos="-720"/>
          <w:tab w:val="left" w:pos="720"/>
        </w:tabs>
        <w:suppressAutoHyphens/>
        <w:rPr>
          <w:bCs/>
        </w:rPr>
      </w:pPr>
      <w:r w:rsidRPr="00136C68">
        <w:rPr>
          <w:bCs/>
        </w:rPr>
        <w:t>Faculty Director, Cornell Atkinson Center for Sustainabilit</w:t>
      </w:r>
      <w:r>
        <w:rPr>
          <w:bCs/>
        </w:rPr>
        <w:t>y, 2018-2023</w:t>
      </w:r>
    </w:p>
    <w:p w14:paraId="76CC466D" w14:textId="4DB0B86B" w:rsidR="00DD7435" w:rsidRDefault="00E9708D" w:rsidP="00E9708D">
      <w:pPr>
        <w:tabs>
          <w:tab w:val="left" w:pos="-720"/>
          <w:tab w:val="left" w:pos="720"/>
        </w:tabs>
        <w:suppressAutoHyphens/>
      </w:pPr>
      <w:r>
        <w:t>Charles F. Curtiss Distinguished Professor of Economics, Iowa State University, 1996-</w:t>
      </w:r>
      <w:r w:rsidR="00471D98">
        <w:t>2018</w:t>
      </w:r>
    </w:p>
    <w:p w14:paraId="15B6C35A" w14:textId="77777777" w:rsidR="00967F93" w:rsidRDefault="00E25ECC">
      <w:pPr>
        <w:tabs>
          <w:tab w:val="left" w:pos="-720"/>
          <w:tab w:val="left" w:pos="720"/>
        </w:tabs>
        <w:suppressAutoHyphens/>
      </w:pPr>
      <w:r>
        <w:t>Director, Center for Agricultural and Rural Development, I</w:t>
      </w:r>
      <w:r w:rsidR="00E9708D">
        <w:t>owa State University, 2013-2018</w:t>
      </w:r>
    </w:p>
    <w:p w14:paraId="1F7121FF" w14:textId="77777777" w:rsidR="002E2B5E" w:rsidRDefault="00967F93">
      <w:pPr>
        <w:tabs>
          <w:tab w:val="left" w:pos="-720"/>
          <w:tab w:val="left" w:pos="720"/>
        </w:tabs>
        <w:suppressAutoHyphens/>
      </w:pPr>
      <w:r>
        <w:tab/>
        <w:t>I</w:t>
      </w:r>
      <w:r w:rsidR="002E2B5E">
        <w:t>nterim Directo</w:t>
      </w:r>
      <w:r>
        <w:t xml:space="preserve">r, </w:t>
      </w:r>
      <w:r w:rsidR="00E25ECC">
        <w:t>2011-13</w:t>
      </w:r>
    </w:p>
    <w:p w14:paraId="5232065B" w14:textId="77777777" w:rsidR="00B42BDC" w:rsidRDefault="00B42BDC">
      <w:pPr>
        <w:tabs>
          <w:tab w:val="left" w:pos="-720"/>
          <w:tab w:val="left" w:pos="720"/>
        </w:tabs>
        <w:suppressAutoHyphens/>
      </w:pPr>
      <w:r>
        <w:t>President’s Chair in Environmental Economics, Iowa State University, 2015</w:t>
      </w:r>
      <w:r w:rsidR="00724BB2">
        <w:t>-2018</w:t>
      </w:r>
    </w:p>
    <w:p w14:paraId="642ABF47" w14:textId="77777777" w:rsidR="00DD7435" w:rsidRDefault="00DD7435">
      <w:pPr>
        <w:tabs>
          <w:tab w:val="left" w:pos="-720"/>
          <w:tab w:val="left" w:pos="720"/>
        </w:tabs>
        <w:suppressAutoHyphens/>
        <w:ind w:right="-810"/>
      </w:pPr>
      <w:r>
        <w:t xml:space="preserve">Head, Resource and Environmental Policy Division, Center for Agricultural and Rural </w:t>
      </w:r>
    </w:p>
    <w:p w14:paraId="56F8E80C" w14:textId="77777777" w:rsidR="00DE29FB" w:rsidRDefault="00DD7435">
      <w:pPr>
        <w:tabs>
          <w:tab w:val="left" w:pos="-720"/>
          <w:tab w:val="left" w:pos="720"/>
        </w:tabs>
        <w:suppressAutoHyphens/>
        <w:ind w:right="-810"/>
      </w:pPr>
      <w:r>
        <w:tab/>
        <w:t>Development, Iowa State University, 1999</w:t>
      </w:r>
      <w:r w:rsidR="00724BB2">
        <w:t>-2017</w:t>
      </w:r>
    </w:p>
    <w:p w14:paraId="25EB0BB9" w14:textId="77777777" w:rsidR="00DE29FB" w:rsidRDefault="000147D9">
      <w:pPr>
        <w:tabs>
          <w:tab w:val="left" w:pos="-720"/>
          <w:tab w:val="left" w:pos="720"/>
        </w:tabs>
        <w:suppressAutoHyphens/>
        <w:ind w:right="-810"/>
      </w:pPr>
      <w:r>
        <w:t xml:space="preserve">Visiting Researcher, University of East Anglia, U.K., School of Environmental Sciences, </w:t>
      </w:r>
    </w:p>
    <w:p w14:paraId="452D793F" w14:textId="77777777" w:rsidR="007A17C7" w:rsidRDefault="00DE29FB">
      <w:pPr>
        <w:tabs>
          <w:tab w:val="left" w:pos="-720"/>
          <w:tab w:val="left" w:pos="720"/>
        </w:tabs>
        <w:suppressAutoHyphens/>
        <w:ind w:right="-810"/>
      </w:pPr>
      <w:r>
        <w:tab/>
      </w:r>
      <w:r w:rsidR="000147D9">
        <w:t>Jan-</w:t>
      </w:r>
      <w:proofErr w:type="gramStart"/>
      <w:r w:rsidR="000147D9">
        <w:t>July,</w:t>
      </w:r>
      <w:proofErr w:type="gramEnd"/>
      <w:r w:rsidR="000147D9">
        <w:t xml:space="preserve"> 2009</w:t>
      </w:r>
    </w:p>
    <w:p w14:paraId="7C9132D6" w14:textId="77777777" w:rsidR="00881112" w:rsidRDefault="005A33E0">
      <w:pPr>
        <w:tabs>
          <w:tab w:val="left" w:pos="-720"/>
        </w:tabs>
        <w:suppressAutoHyphens/>
      </w:pPr>
      <w:r>
        <w:t xml:space="preserve">Visiting Researcher, </w:t>
      </w:r>
      <w:r w:rsidR="00727C19">
        <w:t>LEERNA-</w:t>
      </w:r>
      <w:r>
        <w:t>INRA,</w:t>
      </w:r>
      <w:r w:rsidR="00727C19">
        <w:t xml:space="preserve"> IDEI,</w:t>
      </w:r>
      <w:r w:rsidR="00881112">
        <w:t xml:space="preserve"> University of Toulouse, France</w:t>
      </w:r>
      <w:r w:rsidR="00941361">
        <w:t>, Jan-</w:t>
      </w:r>
      <w:proofErr w:type="gramStart"/>
      <w:r w:rsidR="00881112">
        <w:t>July,</w:t>
      </w:r>
      <w:proofErr w:type="gramEnd"/>
      <w:r w:rsidR="00881112">
        <w:t xml:space="preserve"> 2003</w:t>
      </w:r>
    </w:p>
    <w:p w14:paraId="69582A7C" w14:textId="77777777" w:rsidR="00DD7435" w:rsidRDefault="00DD7435">
      <w:pPr>
        <w:tabs>
          <w:tab w:val="left" w:pos="-720"/>
        </w:tabs>
        <w:suppressAutoHyphens/>
      </w:pPr>
      <w:r>
        <w:t>Associate Professor of Economics, Iowa State University, 1993-1996</w:t>
      </w:r>
    </w:p>
    <w:p w14:paraId="7662C2DE" w14:textId="77777777" w:rsidR="00DE29FB" w:rsidRDefault="00DD7435">
      <w:pPr>
        <w:tabs>
          <w:tab w:val="left" w:pos="-720"/>
        </w:tabs>
        <w:suppressAutoHyphens/>
      </w:pPr>
      <w:r>
        <w:t xml:space="preserve">Associate </w:t>
      </w:r>
      <w:r w:rsidR="00881112">
        <w:t xml:space="preserve">and Assistant </w:t>
      </w:r>
      <w:r>
        <w:t>Professor of Agric</w:t>
      </w:r>
      <w:r w:rsidR="0023123E">
        <w:t>ultural</w:t>
      </w:r>
      <w:r w:rsidR="00881112">
        <w:t xml:space="preserve"> Ec</w:t>
      </w:r>
      <w:r>
        <w:t>onomics, Univ</w:t>
      </w:r>
      <w:r w:rsidR="0023123E">
        <w:t>ersity</w:t>
      </w:r>
      <w:r>
        <w:t xml:space="preserve"> of California, Davis, </w:t>
      </w:r>
    </w:p>
    <w:p w14:paraId="45DAA719" w14:textId="77777777" w:rsidR="00DD7435" w:rsidRDefault="00DE29FB">
      <w:pPr>
        <w:tabs>
          <w:tab w:val="left" w:pos="-720"/>
        </w:tabs>
        <w:suppressAutoHyphens/>
      </w:pPr>
      <w:r>
        <w:tab/>
      </w:r>
      <w:r w:rsidR="00DD7435">
        <w:t>19</w:t>
      </w:r>
      <w:r w:rsidR="00881112">
        <w:t>86</w:t>
      </w:r>
      <w:r w:rsidR="00DD7435">
        <w:t>-1993</w:t>
      </w:r>
    </w:p>
    <w:p w14:paraId="70494C03" w14:textId="77777777" w:rsidR="00DD7435" w:rsidRDefault="00DD7435">
      <w:pPr>
        <w:tabs>
          <w:tab w:val="left" w:pos="-720"/>
        </w:tabs>
        <w:suppressAutoHyphens/>
        <w:rPr>
          <w:b/>
        </w:rPr>
      </w:pPr>
    </w:p>
    <w:p w14:paraId="46F5F870" w14:textId="5CE80792" w:rsidR="006F395F" w:rsidRDefault="00DD7435" w:rsidP="0072164A">
      <w:pPr>
        <w:tabs>
          <w:tab w:val="left" w:pos="-720"/>
        </w:tabs>
        <w:suppressAutoHyphens/>
        <w:rPr>
          <w:b/>
        </w:rPr>
      </w:pPr>
      <w:r>
        <w:rPr>
          <w:b/>
        </w:rPr>
        <w:t>PROFESSIONAL AWARDS AND SERVICE</w:t>
      </w:r>
      <w:bookmarkStart w:id="0" w:name="OLE_LINK6"/>
      <w:bookmarkStart w:id="1" w:name="OLE_LINK7"/>
    </w:p>
    <w:p w14:paraId="6548C983" w14:textId="77777777" w:rsidR="00BA46EC" w:rsidRDefault="00BA46EC" w:rsidP="00AF1D7A">
      <w:pPr>
        <w:autoSpaceDE w:val="0"/>
        <w:autoSpaceDN w:val="0"/>
        <w:adjustRightInd w:val="0"/>
      </w:pPr>
      <w:r>
        <w:t>National Academy of Sciences, elected 2015</w:t>
      </w:r>
    </w:p>
    <w:p w14:paraId="6B8ACB5A" w14:textId="77777777" w:rsidR="008C74BD" w:rsidRDefault="00EC24DA" w:rsidP="00AF1D7A">
      <w:pPr>
        <w:autoSpaceDE w:val="0"/>
        <w:autoSpaceDN w:val="0"/>
        <w:adjustRightInd w:val="0"/>
      </w:pPr>
      <w:r>
        <w:t>Fellow</w:t>
      </w:r>
      <w:r w:rsidR="0059316D">
        <w:t>:</w:t>
      </w:r>
      <w:r>
        <w:t xml:space="preserve"> </w:t>
      </w:r>
      <w:r w:rsidR="00336E88">
        <w:t xml:space="preserve">Society of Cost-Benefit Analysis, </w:t>
      </w:r>
      <w:r w:rsidR="008C74BD">
        <w:t xml:space="preserve">elected 2026, </w:t>
      </w:r>
    </w:p>
    <w:p w14:paraId="31DC7216" w14:textId="6499D116" w:rsidR="008C74BD" w:rsidRDefault="008C74BD" w:rsidP="008C74BD">
      <w:pPr>
        <w:autoSpaceDE w:val="0"/>
        <w:autoSpaceDN w:val="0"/>
        <w:adjustRightInd w:val="0"/>
        <w:ind w:firstLine="720"/>
      </w:pPr>
      <w:r>
        <w:t xml:space="preserve"> </w:t>
      </w:r>
      <w:r w:rsidR="00BE423D">
        <w:t>American Association for the Advancement of Science</w:t>
      </w:r>
      <w:r w:rsidR="0022558F">
        <w:t xml:space="preserve"> </w:t>
      </w:r>
      <w:r w:rsidR="00BE423D">
        <w:t>(AAAS), elected 2019</w:t>
      </w:r>
    </w:p>
    <w:p w14:paraId="02606602" w14:textId="71118411" w:rsidR="00EC24DA" w:rsidRDefault="008C74BD" w:rsidP="008C74BD">
      <w:pPr>
        <w:autoSpaceDE w:val="0"/>
        <w:autoSpaceDN w:val="0"/>
        <w:adjustRightInd w:val="0"/>
        <w:ind w:firstLine="720"/>
      </w:pPr>
      <w:r>
        <w:t xml:space="preserve"> </w:t>
      </w:r>
      <w:r w:rsidR="00EC24DA">
        <w:t xml:space="preserve">Association of Environmental and Resource Economists (AERE), </w:t>
      </w:r>
      <w:r w:rsidR="0059316D">
        <w:t xml:space="preserve">elected </w:t>
      </w:r>
      <w:r w:rsidR="00EC24DA">
        <w:t>2015</w:t>
      </w:r>
    </w:p>
    <w:p w14:paraId="473600CA" w14:textId="77777777" w:rsidR="00BE423D" w:rsidRDefault="0059316D" w:rsidP="0014196E">
      <w:pPr>
        <w:tabs>
          <w:tab w:val="left" w:pos="-720"/>
        </w:tabs>
        <w:suppressAutoHyphens/>
      </w:pPr>
      <w:r>
        <w:tab/>
        <w:t xml:space="preserve"> </w:t>
      </w:r>
      <w:r w:rsidR="0014196E">
        <w:t>American Agricultural Economics Association</w:t>
      </w:r>
      <w:r w:rsidR="00EC24DA">
        <w:t xml:space="preserve"> (AAEA)</w:t>
      </w:r>
      <w:r w:rsidR="0014196E">
        <w:t xml:space="preserve">, </w:t>
      </w:r>
      <w:r>
        <w:t xml:space="preserve">elected </w:t>
      </w:r>
      <w:r w:rsidR="00BE423D">
        <w:t>2006</w:t>
      </w:r>
    </w:p>
    <w:p w14:paraId="7DC929B6" w14:textId="048C239C" w:rsidR="00EC24DA" w:rsidRDefault="0059316D" w:rsidP="0059316D">
      <w:pPr>
        <w:tabs>
          <w:tab w:val="left" w:pos="-720"/>
        </w:tabs>
        <w:suppressAutoHyphens/>
      </w:pPr>
      <w:r>
        <w:t>U</w:t>
      </w:r>
      <w:r w:rsidR="00EC24DA">
        <w:t xml:space="preserve">niversity Fellow, Resources for the Future, </w:t>
      </w:r>
      <w:r w:rsidR="00D27727">
        <w:t>2015</w:t>
      </w:r>
      <w:r w:rsidR="002F1AAA">
        <w:t>-</w:t>
      </w:r>
    </w:p>
    <w:p w14:paraId="29522447" w14:textId="77777777" w:rsidR="003211FD" w:rsidRDefault="003211FD" w:rsidP="003211FD">
      <w:pPr>
        <w:tabs>
          <w:tab w:val="left" w:pos="-720"/>
        </w:tabs>
        <w:suppressAutoHyphens/>
      </w:pPr>
      <w:r w:rsidRPr="00124F02">
        <w:t>National Academ</w:t>
      </w:r>
      <w:r>
        <w:t>ies of Engineering, Science, and Medicine, standing committees:</w:t>
      </w:r>
    </w:p>
    <w:p w14:paraId="4F4686B1" w14:textId="77777777" w:rsidR="003211FD" w:rsidRDefault="003211FD" w:rsidP="003211FD">
      <w:pPr>
        <w:tabs>
          <w:tab w:val="left" w:pos="-720"/>
        </w:tabs>
        <w:suppressAutoHyphens/>
      </w:pPr>
      <w:r>
        <w:tab/>
        <w:t>Water Science and Technology Board, chair, 2017-2020; member 2012-2017</w:t>
      </w:r>
    </w:p>
    <w:p w14:paraId="5FAA1867" w14:textId="77777777" w:rsidR="003211FD" w:rsidRDefault="003211FD" w:rsidP="0059316D">
      <w:pPr>
        <w:tabs>
          <w:tab w:val="left" w:pos="-720"/>
        </w:tabs>
        <w:suppressAutoHyphens/>
      </w:pPr>
      <w:r>
        <w:tab/>
        <w:t>National Academies’ Report Review Committee, 2018-2020</w:t>
      </w:r>
    </w:p>
    <w:bookmarkEnd w:id="0"/>
    <w:bookmarkEnd w:id="1"/>
    <w:p w14:paraId="1B771B09" w14:textId="0F69AE55" w:rsidR="00882D3E" w:rsidRDefault="006531C4" w:rsidP="00800E10">
      <w:pPr>
        <w:tabs>
          <w:tab w:val="left" w:pos="-720"/>
        </w:tabs>
        <w:suppressAutoHyphens/>
      </w:pPr>
      <w:r>
        <w:lastRenderedPageBreak/>
        <w:t>C</w:t>
      </w:r>
      <w:r w:rsidR="00CE25B4">
        <w:t>ommittees of t</w:t>
      </w:r>
      <w:r w:rsidR="007D4A99">
        <w:t xml:space="preserve">he </w:t>
      </w:r>
      <w:r w:rsidR="00EA48B0" w:rsidRPr="00124F02">
        <w:t>National Academ</w:t>
      </w:r>
      <w:r w:rsidR="007D4A99">
        <w:t>ies</w:t>
      </w:r>
      <w:r w:rsidR="00620D45">
        <w:t xml:space="preserve"> of Engineering, Science, and Medicine</w:t>
      </w:r>
      <w:r w:rsidR="00EA48B0" w:rsidRPr="00124F02">
        <w:t>:</w:t>
      </w:r>
    </w:p>
    <w:p w14:paraId="0B672F54" w14:textId="77777777" w:rsidR="00336E88" w:rsidRDefault="00DD42ED" w:rsidP="00800E10">
      <w:pPr>
        <w:tabs>
          <w:tab w:val="left" w:pos="-720"/>
        </w:tabs>
        <w:suppressAutoHyphens/>
      </w:pPr>
      <w:r>
        <w:tab/>
      </w:r>
      <w:r w:rsidR="00336E88">
        <w:t>Committee on Independent Scientific Review of Everglades Restoration Progress</w:t>
      </w:r>
    </w:p>
    <w:p w14:paraId="66997324" w14:textId="7FF88737" w:rsidR="00336E88" w:rsidRDefault="00336E88" w:rsidP="00800E10">
      <w:pPr>
        <w:tabs>
          <w:tab w:val="left" w:pos="-720"/>
        </w:tabs>
        <w:suppressAutoHyphens/>
      </w:pPr>
      <w:r>
        <w:tab/>
        <w:t xml:space="preserve"> (CISRERP), 2025-26 </w:t>
      </w:r>
      <w:r>
        <w:rPr>
          <w:rStyle w:val="apple-converted-space"/>
          <w:rFonts w:ascii="Helvetica Neue" w:hAnsi="Helvetica Neue"/>
          <w:color w:val="474747"/>
          <w:sz w:val="21"/>
          <w:szCs w:val="21"/>
          <w:shd w:val="clear" w:color="auto" w:fill="FFFFFF"/>
        </w:rPr>
        <w:t> </w:t>
      </w:r>
      <w:r>
        <w:t xml:space="preserve"> </w:t>
      </w:r>
    </w:p>
    <w:p w14:paraId="4CD3C985" w14:textId="27E32BAF" w:rsidR="00DD42ED" w:rsidRDefault="00336E88" w:rsidP="00800E10">
      <w:pPr>
        <w:tabs>
          <w:tab w:val="left" w:pos="-720"/>
        </w:tabs>
        <w:suppressAutoHyphens/>
      </w:pPr>
      <w:r>
        <w:tab/>
      </w:r>
      <w:r w:rsidR="00DD42ED">
        <w:t xml:space="preserve">Response and Resilient Recovery Strategic Science Initiative-Strategy Group on </w:t>
      </w:r>
    </w:p>
    <w:p w14:paraId="6451A0E2" w14:textId="0F7AEC90" w:rsidR="00DD42ED" w:rsidRDefault="00DD42ED" w:rsidP="00800E10">
      <w:pPr>
        <w:tabs>
          <w:tab w:val="left" w:pos="-720"/>
        </w:tabs>
        <w:suppressAutoHyphens/>
      </w:pPr>
      <w:r>
        <w:tab/>
        <w:t xml:space="preserve">  COVID-19 and Ecosystem Services in the Built Environment, 2022-23</w:t>
      </w:r>
    </w:p>
    <w:p w14:paraId="0B40F307" w14:textId="77777777" w:rsidR="00DD42ED" w:rsidRDefault="003211FD" w:rsidP="00B91552">
      <w:pPr>
        <w:tabs>
          <w:tab w:val="left" w:pos="-720"/>
        </w:tabs>
        <w:suppressAutoHyphens/>
        <w:ind w:left="720"/>
      </w:pPr>
      <w:r w:rsidRPr="001F1954">
        <w:t>Committee on Reducing Health Impacts of Reactive Nitrogen in Ground and Surface</w:t>
      </w:r>
      <w:r w:rsidR="00DD42ED">
        <w:t xml:space="preserve"> </w:t>
      </w:r>
    </w:p>
    <w:p w14:paraId="26ED3EA0" w14:textId="77777777" w:rsidR="00DD42ED" w:rsidRDefault="00DD42ED" w:rsidP="00B91552">
      <w:pPr>
        <w:tabs>
          <w:tab w:val="left" w:pos="-720"/>
        </w:tabs>
        <w:suppressAutoHyphens/>
        <w:ind w:left="720"/>
      </w:pPr>
      <w:r>
        <w:t xml:space="preserve"> </w:t>
      </w:r>
      <w:r w:rsidR="003211FD" w:rsidRPr="001F1954">
        <w:t>Water from Agricultural Sources: An Environmental Health Matters Workshop to</w:t>
      </w:r>
    </w:p>
    <w:p w14:paraId="4354E629" w14:textId="768842CF" w:rsidR="00B91552" w:rsidRPr="001F1954" w:rsidRDefault="00DD42ED" w:rsidP="00B91552">
      <w:pPr>
        <w:tabs>
          <w:tab w:val="left" w:pos="-720"/>
        </w:tabs>
        <w:suppressAutoHyphens/>
        <w:ind w:left="720"/>
      </w:pPr>
      <w:r>
        <w:t xml:space="preserve"> </w:t>
      </w:r>
      <w:r w:rsidR="003211FD" w:rsidRPr="001F1954">
        <w:t xml:space="preserve"> Identify Opportunities for Leadership, chair, 2020</w:t>
      </w:r>
    </w:p>
    <w:p w14:paraId="2B0E8E15" w14:textId="77777777" w:rsidR="009A3FCB" w:rsidRPr="001F1954" w:rsidRDefault="003211FD" w:rsidP="001F1954">
      <w:pPr>
        <w:tabs>
          <w:tab w:val="left" w:pos="-720"/>
        </w:tabs>
        <w:suppressAutoHyphens/>
        <w:ind w:left="720"/>
      </w:pPr>
      <w:r w:rsidRPr="001F1954">
        <w:t>Committee on Long-Term Environmental Trends in the Gulf of Mexico, 2020-21</w:t>
      </w:r>
    </w:p>
    <w:p w14:paraId="6C9B06A3" w14:textId="77777777" w:rsidR="00DD42ED" w:rsidRDefault="00B346B7" w:rsidP="00DD42ED">
      <w:pPr>
        <w:tabs>
          <w:tab w:val="left" w:pos="-720"/>
        </w:tabs>
        <w:suppressAutoHyphens/>
        <w:ind w:left="720"/>
      </w:pPr>
      <w:r w:rsidRPr="001F1954">
        <w:t>Committee on</w:t>
      </w:r>
      <w:r w:rsidR="00FD59D8" w:rsidRPr="001F1954">
        <w:t xml:space="preserve"> Improving Data Collecting and Reporting about Agriculture with</w:t>
      </w:r>
    </w:p>
    <w:p w14:paraId="4F5F4A84" w14:textId="386830DC" w:rsidR="00B346B7" w:rsidRPr="001F1954" w:rsidRDefault="00DD42ED" w:rsidP="00DD42ED">
      <w:pPr>
        <w:tabs>
          <w:tab w:val="left" w:pos="-720"/>
        </w:tabs>
        <w:suppressAutoHyphens/>
        <w:ind w:left="720"/>
      </w:pPr>
      <w:r>
        <w:t xml:space="preserve">  </w:t>
      </w:r>
      <w:r w:rsidR="0084630B" w:rsidRPr="001F1954">
        <w:t>I</w:t>
      </w:r>
      <w:r w:rsidR="00FD59D8" w:rsidRPr="001F1954">
        <w:t>ncreasingly Complex Farm B</w:t>
      </w:r>
      <w:r w:rsidR="00620D45" w:rsidRPr="001F1954">
        <w:t>usiness Structure, chair 2016-18</w:t>
      </w:r>
    </w:p>
    <w:p w14:paraId="15BA7EED" w14:textId="77777777" w:rsidR="006163B3" w:rsidRPr="001F1954" w:rsidRDefault="006163B3" w:rsidP="001F1954">
      <w:pPr>
        <w:tabs>
          <w:tab w:val="left" w:pos="-720"/>
        </w:tabs>
        <w:suppressAutoHyphens/>
        <w:ind w:left="720"/>
      </w:pPr>
      <w:r w:rsidRPr="001F1954">
        <w:t>Committee on Scientific Tools and Approaches for Sustainability, member 2013-14</w:t>
      </w:r>
    </w:p>
    <w:p w14:paraId="2EA3FCD3" w14:textId="77777777" w:rsidR="00632518" w:rsidRPr="001F1954" w:rsidRDefault="00632518" w:rsidP="001F1954">
      <w:pPr>
        <w:tabs>
          <w:tab w:val="left" w:pos="-720"/>
        </w:tabs>
        <w:suppressAutoHyphens/>
        <w:ind w:left="720"/>
      </w:pPr>
      <w:r w:rsidRPr="001F1954">
        <w:t>Planning Committee on Exploring the True Cost of Food, Institute of Medicine, 2011-12</w:t>
      </w:r>
    </w:p>
    <w:p w14:paraId="635C9FAB" w14:textId="77777777" w:rsidR="00DD42ED" w:rsidRDefault="00EA48B0" w:rsidP="00DD42ED">
      <w:pPr>
        <w:tabs>
          <w:tab w:val="left" w:pos="-720"/>
        </w:tabs>
        <w:suppressAutoHyphens/>
        <w:ind w:left="720"/>
      </w:pPr>
      <w:r w:rsidRPr="001F1954">
        <w:t>Committee</w:t>
      </w:r>
      <w:r w:rsidR="00416BD9" w:rsidRPr="001F1954">
        <w:t xml:space="preserve"> to Improve Federal</w:t>
      </w:r>
      <w:r w:rsidRPr="001F1954">
        <w:t xml:space="preserve"> Water Resource</w:t>
      </w:r>
      <w:r w:rsidR="00416BD9" w:rsidRPr="001F1954">
        <w:t xml:space="preserve"> Planning,</w:t>
      </w:r>
      <w:r w:rsidR="00632518" w:rsidRPr="001F1954">
        <w:t xml:space="preserve"> National Research Council,</w:t>
      </w:r>
    </w:p>
    <w:p w14:paraId="47B90963" w14:textId="73665FF3" w:rsidR="00EA48B0" w:rsidRPr="001F1954" w:rsidRDefault="00DD42ED" w:rsidP="00DD42ED">
      <w:pPr>
        <w:tabs>
          <w:tab w:val="left" w:pos="-720"/>
        </w:tabs>
        <w:suppressAutoHyphens/>
        <w:ind w:left="720"/>
      </w:pPr>
      <w:r>
        <w:t xml:space="preserve"> </w:t>
      </w:r>
      <w:r w:rsidR="00416BD9" w:rsidRPr="001F1954">
        <w:t xml:space="preserve">Water Science and Technology Board, </w:t>
      </w:r>
      <w:r w:rsidR="00AD5E38" w:rsidRPr="001F1954">
        <w:t>2010</w:t>
      </w:r>
      <w:r w:rsidR="00632518" w:rsidRPr="001F1954">
        <w:t xml:space="preserve"> </w:t>
      </w:r>
    </w:p>
    <w:p w14:paraId="20A9E572" w14:textId="7521CD94" w:rsidR="008613C9" w:rsidRDefault="00800E10" w:rsidP="001F1954">
      <w:pPr>
        <w:tabs>
          <w:tab w:val="left" w:pos="-720"/>
        </w:tabs>
        <w:suppressAutoHyphens/>
        <w:ind w:left="720"/>
      </w:pPr>
      <w:r w:rsidRPr="001F1954">
        <w:t>Committee on Health, Environmental, and Other External Costs and Benefits of Energ</w:t>
      </w:r>
      <w:r w:rsidR="00DD42ED">
        <w:t>y</w:t>
      </w:r>
    </w:p>
    <w:p w14:paraId="30D40F05" w14:textId="648AF145" w:rsidR="00800E10" w:rsidRPr="001F1954" w:rsidRDefault="00DD42ED" w:rsidP="001F1954">
      <w:pPr>
        <w:tabs>
          <w:tab w:val="left" w:pos="-720"/>
        </w:tabs>
        <w:suppressAutoHyphens/>
        <w:ind w:left="720"/>
      </w:pPr>
      <w:r>
        <w:t xml:space="preserve">  </w:t>
      </w:r>
      <w:r w:rsidR="00800E10" w:rsidRPr="001F1954">
        <w:t xml:space="preserve">Production and Consumption, </w:t>
      </w:r>
      <w:r w:rsidR="00632518" w:rsidRPr="001F1954">
        <w:t xml:space="preserve">National Research Council, </w:t>
      </w:r>
      <w:r w:rsidR="00800E10" w:rsidRPr="001F1954">
        <w:t>2008-20</w:t>
      </w:r>
      <w:r w:rsidR="007A17C7" w:rsidRPr="001F1954">
        <w:t>09</w:t>
      </w:r>
      <w:r w:rsidR="00632518" w:rsidRPr="001F1954">
        <w:t xml:space="preserve"> </w:t>
      </w:r>
    </w:p>
    <w:p w14:paraId="52510D07" w14:textId="77777777" w:rsidR="008613C9" w:rsidRPr="001F1954" w:rsidRDefault="008613C9" w:rsidP="001F1954">
      <w:pPr>
        <w:tabs>
          <w:tab w:val="left" w:pos="-720"/>
        </w:tabs>
        <w:suppressAutoHyphens/>
        <w:ind w:left="720"/>
      </w:pPr>
      <w:r w:rsidRPr="001F1954">
        <w:t>Agricultural Resource Management Survey Panel,</w:t>
      </w:r>
      <w:r w:rsidR="00632518" w:rsidRPr="001F1954">
        <w:t xml:space="preserve"> National Research Council, </w:t>
      </w:r>
      <w:r w:rsidRPr="001F1954">
        <w:t>2006-</w:t>
      </w:r>
      <w:r w:rsidR="00632518" w:rsidRPr="001F1954">
        <w:t>07</w:t>
      </w:r>
    </w:p>
    <w:p w14:paraId="0A6DBA0F" w14:textId="0464131F" w:rsidR="00FD00A4" w:rsidRPr="001F1954" w:rsidRDefault="00FD00A4" w:rsidP="001F1954">
      <w:pPr>
        <w:tabs>
          <w:tab w:val="left" w:pos="-720"/>
        </w:tabs>
        <w:suppressAutoHyphens/>
        <w:ind w:left="720"/>
      </w:pPr>
      <w:r w:rsidRPr="001F1954">
        <w:t>Committee to Assess the U.S. Army Corps of Engineers Methods of Analysis and Peer</w:t>
      </w:r>
      <w:r w:rsidR="003211FD" w:rsidRPr="001F1954">
        <w:t xml:space="preserve"> </w:t>
      </w:r>
      <w:r w:rsidRPr="001F1954">
        <w:t xml:space="preserve">Review for Water Resources Project Planning, </w:t>
      </w:r>
      <w:r w:rsidR="00632518" w:rsidRPr="001F1954">
        <w:t xml:space="preserve">National Research Council, </w:t>
      </w:r>
      <w:r w:rsidRPr="001F1954">
        <w:t>2002-2003</w:t>
      </w:r>
    </w:p>
    <w:p w14:paraId="2E87963C" w14:textId="77777777" w:rsidR="00AF1D7A" w:rsidRDefault="00AF1D7A" w:rsidP="00AF1D7A">
      <w:pPr>
        <w:tabs>
          <w:tab w:val="left" w:pos="-720"/>
        </w:tabs>
        <w:suppressAutoHyphens/>
      </w:pPr>
      <w:r>
        <w:t>U.S. Environmental Protection Agency, Science Advisory Board:</w:t>
      </w:r>
    </w:p>
    <w:p w14:paraId="229B4BE6" w14:textId="77777777" w:rsidR="00AF1D7A" w:rsidRPr="001F1954" w:rsidRDefault="00AF1D7A" w:rsidP="001F1954">
      <w:pPr>
        <w:tabs>
          <w:tab w:val="left" w:pos="-720"/>
        </w:tabs>
        <w:suppressAutoHyphens/>
        <w:ind w:left="720"/>
      </w:pPr>
      <w:r w:rsidRPr="001F1954">
        <w:t>Executive Board, 2003-2010</w:t>
      </w:r>
      <w:r w:rsidR="00B92654" w:rsidRPr="001F1954">
        <w:t>, member</w:t>
      </w:r>
    </w:p>
    <w:p w14:paraId="3ABB70B3" w14:textId="6B55DB4E" w:rsidR="00B92654" w:rsidRPr="001F1954" w:rsidRDefault="00B92654" w:rsidP="001F1954">
      <w:pPr>
        <w:tabs>
          <w:tab w:val="left" w:pos="-720"/>
        </w:tabs>
        <w:suppressAutoHyphens/>
        <w:ind w:left="720"/>
      </w:pPr>
      <w:r w:rsidRPr="001F1954">
        <w:t>Agricultural Science Committee, 2016-2018, member</w:t>
      </w:r>
      <w:r w:rsidR="00196572" w:rsidRPr="001F1954">
        <w:t xml:space="preserve">, </w:t>
      </w:r>
      <w:r w:rsidR="003716EB">
        <w:t>fired</w:t>
      </w:r>
      <w:r w:rsidR="00196572" w:rsidRPr="001F1954">
        <w:t xml:space="preserve"> 2017</w:t>
      </w:r>
    </w:p>
    <w:p w14:paraId="43DF5B11" w14:textId="77777777" w:rsidR="00AF1D7A" w:rsidRPr="001F1954" w:rsidRDefault="00AF1D7A" w:rsidP="001F1954">
      <w:pPr>
        <w:tabs>
          <w:tab w:val="left" w:pos="-720"/>
        </w:tabs>
        <w:suppressAutoHyphens/>
        <w:ind w:left="720"/>
      </w:pPr>
      <w:r w:rsidRPr="001F1954">
        <w:t>Environmental Economics Advisory Committee, 1998-2003, Chair, 2006- 2011</w:t>
      </w:r>
    </w:p>
    <w:p w14:paraId="6AB5856C" w14:textId="77777777" w:rsidR="00AF1D7A" w:rsidRPr="001F1954" w:rsidRDefault="00AF1D7A" w:rsidP="001F1954">
      <w:pPr>
        <w:tabs>
          <w:tab w:val="left" w:pos="-720"/>
        </w:tabs>
        <w:suppressAutoHyphens/>
        <w:ind w:left="720"/>
      </w:pPr>
      <w:r w:rsidRPr="001F1954">
        <w:t>Committee on Science Integration for Decision Making, 2009-2010, member</w:t>
      </w:r>
    </w:p>
    <w:p w14:paraId="50CC6FCD" w14:textId="77777777" w:rsidR="00AF1D7A" w:rsidRPr="001F1954" w:rsidRDefault="00AF1D7A" w:rsidP="001F1954">
      <w:pPr>
        <w:tabs>
          <w:tab w:val="left" w:pos="-720"/>
        </w:tabs>
        <w:suppressAutoHyphens/>
        <w:ind w:left="720"/>
      </w:pPr>
      <w:r w:rsidRPr="001F1954">
        <w:t>Hypoxia Advisory Panel, 2006-2008, member and co-leader</w:t>
      </w:r>
    </w:p>
    <w:p w14:paraId="4DE9F712" w14:textId="77777777" w:rsidR="00AF1D7A" w:rsidRPr="001F1954" w:rsidRDefault="00AF1D7A" w:rsidP="001F1954">
      <w:pPr>
        <w:tabs>
          <w:tab w:val="left" w:pos="-720"/>
        </w:tabs>
        <w:suppressAutoHyphens/>
        <w:ind w:left="720"/>
      </w:pPr>
      <w:r w:rsidRPr="001F1954">
        <w:t>Illegal Competitive Advantage Economic Benefit Advisory Panel, 2005</w:t>
      </w:r>
    </w:p>
    <w:p w14:paraId="23B84116" w14:textId="69489E24" w:rsidR="00AC7328" w:rsidRDefault="00AC7328" w:rsidP="00AC7328">
      <w:pPr>
        <w:tabs>
          <w:tab w:val="left" w:pos="-720"/>
        </w:tabs>
        <w:suppressAutoHyphens/>
      </w:pPr>
      <w:r>
        <w:t>Advisory Committees and Other Board Service:</w:t>
      </w:r>
    </w:p>
    <w:p w14:paraId="7FB48CB5" w14:textId="30AF753B" w:rsidR="00810E15" w:rsidRDefault="00810E15" w:rsidP="00810E15">
      <w:pPr>
        <w:autoSpaceDE w:val="0"/>
        <w:autoSpaceDN w:val="0"/>
        <w:adjustRightInd w:val="0"/>
      </w:pPr>
      <w:r>
        <w:tab/>
        <w:t xml:space="preserve">University of Iowa, IIHR- </w:t>
      </w:r>
      <w:proofErr w:type="spellStart"/>
      <w:r>
        <w:t>Hydroscience</w:t>
      </w:r>
      <w:proofErr w:type="spellEnd"/>
      <w:r>
        <w:t xml:space="preserve"> and Engineering, Advisory Board, 2025-</w:t>
      </w:r>
    </w:p>
    <w:p w14:paraId="2D9B6EF5" w14:textId="079B690F" w:rsidR="00AC62C6" w:rsidRDefault="007F62DC" w:rsidP="00AC7328">
      <w:pPr>
        <w:tabs>
          <w:tab w:val="left" w:pos="-720"/>
        </w:tabs>
        <w:suppressAutoHyphens/>
      </w:pPr>
      <w:r>
        <w:tab/>
      </w:r>
      <w:r w:rsidR="00AC62C6">
        <w:t>Cornell Laboratory of Ornithology, Advi</w:t>
      </w:r>
      <w:r w:rsidR="008C0E78">
        <w:t xml:space="preserve">sory Board, 2022 - </w:t>
      </w:r>
    </w:p>
    <w:p w14:paraId="21E7B82D" w14:textId="3EFC6BCB" w:rsidR="007F62DC" w:rsidRDefault="00AC62C6" w:rsidP="00AC7328">
      <w:pPr>
        <w:tabs>
          <w:tab w:val="left" w:pos="-720"/>
        </w:tabs>
        <w:suppressAutoHyphens/>
      </w:pPr>
      <w:r>
        <w:tab/>
      </w:r>
      <w:r w:rsidR="007F62DC">
        <w:t xml:space="preserve">Environmental Defense Fund, Environmental Economics Advisory Committee, </w:t>
      </w:r>
      <w:r w:rsidR="003A65F9">
        <w:t>2020-</w:t>
      </w:r>
    </w:p>
    <w:p w14:paraId="6EA5B0C5" w14:textId="5102569D" w:rsidR="006576E4" w:rsidRDefault="00AC7328" w:rsidP="00AC7328">
      <w:pPr>
        <w:tabs>
          <w:tab w:val="left" w:pos="-720"/>
        </w:tabs>
        <w:suppressAutoHyphens/>
      </w:pPr>
      <w:r>
        <w:tab/>
      </w:r>
      <w:r w:rsidR="006576E4">
        <w:t>Resources for the Future, Executive Board, 2019-</w:t>
      </w:r>
      <w:r w:rsidR="0048090A">
        <w:t>2021</w:t>
      </w:r>
    </w:p>
    <w:p w14:paraId="657B7637" w14:textId="272A1544" w:rsidR="00AC7328" w:rsidRDefault="006576E4" w:rsidP="00AC7328">
      <w:pPr>
        <w:tabs>
          <w:tab w:val="left" w:pos="-720"/>
        </w:tabs>
        <w:suppressAutoHyphens/>
      </w:pPr>
      <w:r>
        <w:tab/>
      </w:r>
      <w:r w:rsidR="00AC7328">
        <w:t>Center for Environmental Decision Making, Carnegie Melon, Advisory Board, 2016-</w:t>
      </w:r>
      <w:r w:rsidR="0048090A">
        <w:t>20</w:t>
      </w:r>
    </w:p>
    <w:p w14:paraId="4C731789" w14:textId="77777777" w:rsidR="00AC7328" w:rsidRDefault="00AC7328" w:rsidP="00AC7328">
      <w:pPr>
        <w:tabs>
          <w:tab w:val="left" w:pos="-720"/>
        </w:tabs>
        <w:suppressAutoHyphens/>
      </w:pPr>
      <w:r>
        <w:tab/>
        <w:t>International Food Policy Research Institute (IFPRI), Board of Trustees, 2011-2016</w:t>
      </w:r>
    </w:p>
    <w:p w14:paraId="765AD0C3" w14:textId="364D70B3" w:rsidR="00AC7328" w:rsidRPr="007827F3" w:rsidRDefault="00AC7328" w:rsidP="00AC7328">
      <w:pPr>
        <w:tabs>
          <w:tab w:val="left" w:pos="-720"/>
        </w:tabs>
        <w:suppressAutoHyphens/>
      </w:pPr>
      <w:r>
        <w:tab/>
      </w:r>
      <w:r w:rsidRPr="007827F3">
        <w:t>ASU Decision Center for a Desert City</w:t>
      </w:r>
      <w:r>
        <w:t>,</w:t>
      </w:r>
      <w:r w:rsidRPr="007827F3">
        <w:t xml:space="preserve"> External Advisory Committee</w:t>
      </w:r>
      <w:r>
        <w:t>, 2014-</w:t>
      </w:r>
      <w:r w:rsidR="0048090A">
        <w:t>18</w:t>
      </w:r>
    </w:p>
    <w:p w14:paraId="1507BB8F" w14:textId="77777777" w:rsidR="00AC7328" w:rsidRDefault="00AC7328" w:rsidP="00AC7328">
      <w:pPr>
        <w:tabs>
          <w:tab w:val="left" w:pos="-720"/>
        </w:tabs>
        <w:suppressAutoHyphens/>
      </w:pPr>
      <w:r w:rsidRPr="007827F3">
        <w:tab/>
        <w:t>Sustainable Management of Crop Health (SMaCH), French National Institute for</w:t>
      </w:r>
    </w:p>
    <w:p w14:paraId="64B31405" w14:textId="68C37F5A" w:rsidR="00AC7328" w:rsidRDefault="00AC7328" w:rsidP="00AC7328">
      <w:pPr>
        <w:tabs>
          <w:tab w:val="left" w:pos="-720"/>
        </w:tabs>
        <w:suppressAutoHyphens/>
      </w:pPr>
      <w:r>
        <w:tab/>
      </w:r>
      <w:r w:rsidRPr="007827F3">
        <w:t xml:space="preserve"> Agricultural Research (INRA), Scientific Advisory Board</w:t>
      </w:r>
      <w:r>
        <w:t>, 2014-</w:t>
      </w:r>
      <w:r w:rsidR="0048090A">
        <w:t>18</w:t>
      </w:r>
    </w:p>
    <w:p w14:paraId="4513F110" w14:textId="6B3198E5" w:rsidR="00AC7328" w:rsidRPr="00AC7328" w:rsidRDefault="00AC7328" w:rsidP="00AF1D7A">
      <w:pPr>
        <w:tabs>
          <w:tab w:val="left" w:pos="-720"/>
        </w:tabs>
        <w:suppressAutoHyphens/>
      </w:pPr>
      <w:r>
        <w:tab/>
        <w:t>Leopold Center for Sustainable Agriculture, Advisory Board, 2014 -</w:t>
      </w:r>
      <w:r w:rsidR="0048090A">
        <w:t>18</w:t>
      </w:r>
    </w:p>
    <w:p w14:paraId="2913C636" w14:textId="77777777" w:rsidR="00DA7BCC" w:rsidRDefault="00DA7BCC" w:rsidP="00AF1D7A">
      <w:pPr>
        <w:tabs>
          <w:tab w:val="left" w:pos="-720"/>
        </w:tabs>
        <w:suppressAutoHyphens/>
      </w:pPr>
      <w:r>
        <w:t>Formal Mentoring Activities:</w:t>
      </w:r>
    </w:p>
    <w:p w14:paraId="76A7BF75" w14:textId="77777777" w:rsidR="00DA7BCC" w:rsidRDefault="00DA7BCC" w:rsidP="00AF1D7A">
      <w:pPr>
        <w:tabs>
          <w:tab w:val="left" w:pos="-720"/>
        </w:tabs>
        <w:suppressAutoHyphens/>
      </w:pPr>
      <w:r>
        <w:tab/>
        <w:t xml:space="preserve">Mentor, Committee on the Status of Women in the Economics Profession, Regional </w:t>
      </w:r>
    </w:p>
    <w:p w14:paraId="1C68F467" w14:textId="77777777" w:rsidR="00DA7BCC" w:rsidRDefault="00DA7BCC" w:rsidP="00AF1D7A">
      <w:pPr>
        <w:tabs>
          <w:tab w:val="left" w:pos="-720"/>
        </w:tabs>
        <w:suppressAutoHyphens/>
      </w:pPr>
      <w:r>
        <w:tab/>
        <w:t xml:space="preserve">  meeting, Chicago, Ill, 2007; National meeting, Boston, MA, 2015</w:t>
      </w:r>
    </w:p>
    <w:p w14:paraId="0174C181" w14:textId="77777777" w:rsidR="00DA7BCC" w:rsidRDefault="00DA7BCC" w:rsidP="00AF1D7A">
      <w:pPr>
        <w:tabs>
          <w:tab w:val="left" w:pos="-720"/>
        </w:tabs>
        <w:suppressAutoHyphens/>
      </w:pPr>
      <w:r>
        <w:tab/>
        <w:t>Invited speaker, ADVANCE Seminar and roundtable, University of Maryland, Fall 2013</w:t>
      </w:r>
    </w:p>
    <w:p w14:paraId="77301A2C" w14:textId="77777777" w:rsidR="00DA7BCC" w:rsidRDefault="00DA7BCC" w:rsidP="00AF1D7A">
      <w:pPr>
        <w:tabs>
          <w:tab w:val="left" w:pos="-720"/>
        </w:tabs>
        <w:suppressAutoHyphens/>
      </w:pPr>
      <w:r>
        <w:tab/>
        <w:t xml:space="preserve"> and Texas A&amp;M University, Spring 2014</w:t>
      </w:r>
    </w:p>
    <w:p w14:paraId="0B68FF8D" w14:textId="77777777" w:rsidR="00DA7BCC" w:rsidRDefault="00DA7BCC" w:rsidP="00AF1D7A">
      <w:pPr>
        <w:tabs>
          <w:tab w:val="left" w:pos="-720"/>
        </w:tabs>
        <w:suppressAutoHyphens/>
      </w:pPr>
      <w:r>
        <w:tab/>
        <w:t>Invited Speaker, University of Rhode Island faculty mentoring program, 2005</w:t>
      </w:r>
    </w:p>
    <w:p w14:paraId="56208316" w14:textId="77777777" w:rsidR="00D27727" w:rsidRPr="00124F02" w:rsidRDefault="00D27727" w:rsidP="00D27727">
      <w:pPr>
        <w:autoSpaceDE w:val="0"/>
        <w:autoSpaceDN w:val="0"/>
        <w:adjustRightInd w:val="0"/>
      </w:pPr>
      <w:r w:rsidRPr="00124F02">
        <w:t>Association of Environmental and Resource Economists:</w:t>
      </w:r>
    </w:p>
    <w:p w14:paraId="3851CC0B" w14:textId="77777777" w:rsidR="00D27727" w:rsidRPr="00124F02" w:rsidRDefault="00D27727" w:rsidP="00D27727">
      <w:pPr>
        <w:autoSpaceDE w:val="0"/>
        <w:autoSpaceDN w:val="0"/>
        <w:adjustRightInd w:val="0"/>
        <w:ind w:firstLine="720"/>
      </w:pPr>
      <w:r w:rsidRPr="00124F02">
        <w:t>President Elect, 2010, President 2011-2012</w:t>
      </w:r>
      <w:r>
        <w:t>, Outgoing President 2013</w:t>
      </w:r>
    </w:p>
    <w:p w14:paraId="350D8ECC" w14:textId="77777777" w:rsidR="00D27727" w:rsidRPr="00124F02" w:rsidRDefault="00D27727" w:rsidP="00D27727">
      <w:pPr>
        <w:autoSpaceDE w:val="0"/>
        <w:autoSpaceDN w:val="0"/>
        <w:adjustRightInd w:val="0"/>
        <w:ind w:firstLine="720"/>
      </w:pPr>
      <w:r w:rsidRPr="00124F02">
        <w:lastRenderedPageBreak/>
        <w:t>Committee to Select Publication of Enduring Quality, Member, 2008-2010</w:t>
      </w:r>
    </w:p>
    <w:p w14:paraId="642C08EA" w14:textId="77777777" w:rsidR="00D27727" w:rsidRDefault="00D27727" w:rsidP="00D27727">
      <w:pPr>
        <w:tabs>
          <w:tab w:val="left" w:pos="-720"/>
        </w:tabs>
        <w:suppressAutoHyphens/>
      </w:pPr>
      <w:r w:rsidRPr="00124F02">
        <w:tab/>
        <w:t xml:space="preserve">Vice President, 2002-2003, </w:t>
      </w:r>
    </w:p>
    <w:p w14:paraId="085EECED" w14:textId="77777777" w:rsidR="00D27727" w:rsidRPr="00124F02" w:rsidRDefault="00D27727" w:rsidP="00D27727">
      <w:pPr>
        <w:tabs>
          <w:tab w:val="left" w:pos="-720"/>
        </w:tabs>
        <w:suppressAutoHyphens/>
      </w:pPr>
      <w:r>
        <w:tab/>
      </w:r>
      <w:r w:rsidRPr="00124F02">
        <w:t>Board of Directors, 1996-98</w:t>
      </w:r>
    </w:p>
    <w:p w14:paraId="3CB3F380" w14:textId="77777777" w:rsidR="00D27727" w:rsidRDefault="00D27727" w:rsidP="00D27727">
      <w:pPr>
        <w:tabs>
          <w:tab w:val="left" w:pos="-720"/>
        </w:tabs>
        <w:suppressAutoHyphens/>
        <w:ind w:right="-540"/>
      </w:pPr>
      <w:r w:rsidRPr="00124F02">
        <w:tab/>
        <w:t xml:space="preserve">Nominating Committee, 1991, </w:t>
      </w:r>
      <w:r>
        <w:t>C</w:t>
      </w:r>
      <w:r w:rsidRPr="00124F02">
        <w:t xml:space="preserve">ontributed Papers Committee, 1991-1992 </w:t>
      </w:r>
      <w:r>
        <w:t xml:space="preserve"> </w:t>
      </w:r>
    </w:p>
    <w:p w14:paraId="5E914034" w14:textId="77777777" w:rsidR="00D27727" w:rsidRPr="00124F02" w:rsidRDefault="00D27727" w:rsidP="00D27727">
      <w:pPr>
        <w:tabs>
          <w:tab w:val="left" w:pos="-720"/>
        </w:tabs>
        <w:suppressAutoHyphens/>
      </w:pPr>
      <w:r w:rsidRPr="00124F02">
        <w:t>Research Awards:</w:t>
      </w:r>
    </w:p>
    <w:p w14:paraId="0558E868" w14:textId="77777777" w:rsidR="00D27727" w:rsidRDefault="00D27727" w:rsidP="00D27727">
      <w:pPr>
        <w:tabs>
          <w:tab w:val="left" w:pos="-720"/>
        </w:tabs>
        <w:suppressAutoHyphens/>
      </w:pPr>
      <w:r w:rsidRPr="00124F02">
        <w:rPr>
          <w:b/>
          <w:i/>
        </w:rPr>
        <w:tab/>
      </w:r>
      <w:r>
        <w:t xml:space="preserve">Bruce Gardner Memorial Prize for Applied Policy Analysis, Agricultural and Applied </w:t>
      </w:r>
    </w:p>
    <w:p w14:paraId="3ED88545" w14:textId="77777777" w:rsidR="00D27727" w:rsidRPr="00707BFD" w:rsidRDefault="00D27727" w:rsidP="00D27727">
      <w:pPr>
        <w:tabs>
          <w:tab w:val="left" w:pos="-720"/>
        </w:tabs>
        <w:suppressAutoHyphens/>
      </w:pPr>
      <w:r>
        <w:tab/>
        <w:t xml:space="preserve">   Economics Association, 2012 </w:t>
      </w:r>
    </w:p>
    <w:p w14:paraId="137D7758" w14:textId="77777777" w:rsidR="00D27727" w:rsidRPr="00124F02" w:rsidRDefault="00D27727" w:rsidP="00D27727">
      <w:pPr>
        <w:tabs>
          <w:tab w:val="left" w:pos="-720"/>
        </w:tabs>
        <w:suppressAutoHyphens/>
      </w:pPr>
      <w:r>
        <w:tab/>
      </w:r>
      <w:r w:rsidRPr="00124F02">
        <w:t xml:space="preserve">Outstanding Journal Article Award, </w:t>
      </w:r>
      <w:r w:rsidRPr="00124F02">
        <w:rPr>
          <w:b/>
          <w:i/>
        </w:rPr>
        <w:t>Canadian Journal of Agricultural Economics</w:t>
      </w:r>
      <w:r w:rsidRPr="00124F02">
        <w:t>, 2007</w:t>
      </w:r>
    </w:p>
    <w:p w14:paraId="4F582530" w14:textId="77777777" w:rsidR="00D27727" w:rsidRPr="00124F02" w:rsidRDefault="00D27727" w:rsidP="00D27727">
      <w:pPr>
        <w:tabs>
          <w:tab w:val="left" w:pos="-720"/>
        </w:tabs>
        <w:suppressAutoHyphens/>
      </w:pPr>
      <w:r w:rsidRPr="00124F02">
        <w:tab/>
        <w:t xml:space="preserve">College of Agriculture and </w:t>
      </w:r>
      <w:r>
        <w:t>Life Sciences Team Award, 2008</w:t>
      </w:r>
    </w:p>
    <w:p w14:paraId="03978173" w14:textId="77777777" w:rsidR="00D27727" w:rsidRPr="00124F02" w:rsidRDefault="00D27727" w:rsidP="00D27727">
      <w:pPr>
        <w:tabs>
          <w:tab w:val="left" w:pos="-720"/>
        </w:tabs>
        <w:suppressAutoHyphens/>
      </w:pPr>
      <w:r w:rsidRPr="00124F02">
        <w:tab/>
        <w:t>First place and “Best of Show” award, EPA Science Forum Poster Competition,</w:t>
      </w:r>
    </w:p>
    <w:p w14:paraId="664DD88A" w14:textId="77777777" w:rsidR="00D27727" w:rsidRDefault="00D27727" w:rsidP="00D27727">
      <w:pPr>
        <w:tabs>
          <w:tab w:val="left" w:pos="-720"/>
        </w:tabs>
        <w:suppressAutoHyphens/>
      </w:pPr>
      <w:r>
        <w:tab/>
        <w:t xml:space="preserve">   Washington D.C., 2004 </w:t>
      </w:r>
    </w:p>
    <w:p w14:paraId="53791613" w14:textId="77777777" w:rsidR="00D27727" w:rsidRPr="00124F02" w:rsidRDefault="00D27727" w:rsidP="00D27727">
      <w:pPr>
        <w:tabs>
          <w:tab w:val="left" w:pos="-720"/>
        </w:tabs>
        <w:suppressAutoHyphens/>
      </w:pPr>
      <w:r w:rsidRPr="00124F02">
        <w:tab/>
        <w:t>American Agricultural Economics Association Poster Competition, 2006 2</w:t>
      </w:r>
      <w:r w:rsidRPr="00124F02">
        <w:rPr>
          <w:vertAlign w:val="superscript"/>
        </w:rPr>
        <w:t>nd</w:t>
      </w:r>
      <w:r w:rsidRPr="00124F02">
        <w:t xml:space="preserve"> place award, </w:t>
      </w:r>
    </w:p>
    <w:p w14:paraId="6750BEFA" w14:textId="77777777" w:rsidR="00D27727" w:rsidRPr="00124F02" w:rsidRDefault="00D27727" w:rsidP="00D27727">
      <w:pPr>
        <w:tabs>
          <w:tab w:val="left" w:pos="-720"/>
        </w:tabs>
        <w:suppressAutoHyphens/>
      </w:pPr>
      <w:r w:rsidRPr="00124F02">
        <w:tab/>
        <w:t xml:space="preserve">   2005 2</w:t>
      </w:r>
      <w:r w:rsidRPr="00124F02">
        <w:rPr>
          <w:vertAlign w:val="superscript"/>
        </w:rPr>
        <w:t>nd</w:t>
      </w:r>
      <w:r w:rsidRPr="00124F02">
        <w:t xml:space="preserve"> place award, 2004 2</w:t>
      </w:r>
      <w:r w:rsidRPr="00124F02">
        <w:rPr>
          <w:vertAlign w:val="superscript"/>
        </w:rPr>
        <w:t>nd</w:t>
      </w:r>
      <w:r w:rsidRPr="00124F02">
        <w:t xml:space="preserve"> place award, and 2003 1</w:t>
      </w:r>
      <w:r w:rsidRPr="00124F02">
        <w:rPr>
          <w:vertAlign w:val="superscript"/>
        </w:rPr>
        <w:t>st</w:t>
      </w:r>
      <w:r w:rsidRPr="00124F02">
        <w:t xml:space="preserve"> place award </w:t>
      </w:r>
    </w:p>
    <w:p w14:paraId="1FBB6220" w14:textId="77777777" w:rsidR="00D27727" w:rsidRPr="00124F02" w:rsidRDefault="00D27727" w:rsidP="00D27727">
      <w:pPr>
        <w:tabs>
          <w:tab w:val="left" w:pos="-720"/>
        </w:tabs>
        <w:suppressAutoHyphens/>
      </w:pPr>
      <w:r w:rsidRPr="00124F02">
        <w:tab/>
        <w:t>American Agricultural Economics Association, Quality of Research Discovery Award,</w:t>
      </w:r>
    </w:p>
    <w:p w14:paraId="72B02F47" w14:textId="77777777" w:rsidR="00D27727" w:rsidRPr="00124F02" w:rsidRDefault="00D27727" w:rsidP="00D27727">
      <w:pPr>
        <w:tabs>
          <w:tab w:val="left" w:pos="-720"/>
        </w:tabs>
        <w:suppressAutoHyphens/>
      </w:pPr>
      <w:r w:rsidRPr="00124F02">
        <w:tab/>
        <w:t xml:space="preserve">  </w:t>
      </w:r>
      <w:r>
        <w:t xml:space="preserve"> Honorable Mention, 2000 and 2001  </w:t>
      </w:r>
    </w:p>
    <w:p w14:paraId="6C12A5D6" w14:textId="77777777" w:rsidR="00D27727" w:rsidRDefault="00D27727" w:rsidP="00D27727">
      <w:pPr>
        <w:tabs>
          <w:tab w:val="left" w:pos="-720"/>
        </w:tabs>
        <w:suppressAutoHyphens/>
      </w:pPr>
      <w:r w:rsidRPr="00124F02">
        <w:tab/>
        <w:t>Western Agricultural Economics Association Outstanding Published Research, 1998</w:t>
      </w:r>
    </w:p>
    <w:p w14:paraId="2270E414" w14:textId="77777777" w:rsidR="006163B3" w:rsidRPr="00124F02" w:rsidRDefault="006163B3" w:rsidP="006163B3">
      <w:pPr>
        <w:tabs>
          <w:tab w:val="left" w:pos="-720"/>
        </w:tabs>
        <w:suppressAutoHyphens/>
      </w:pPr>
      <w:r w:rsidRPr="00124F02">
        <w:t>American Agricultural Economics Association:</w:t>
      </w:r>
    </w:p>
    <w:p w14:paraId="5FEA84F1" w14:textId="77777777" w:rsidR="006163B3" w:rsidRPr="00124F02" w:rsidRDefault="006163B3" w:rsidP="006163B3">
      <w:pPr>
        <w:tabs>
          <w:tab w:val="left" w:pos="-720"/>
        </w:tabs>
        <w:suppressAutoHyphens/>
      </w:pPr>
      <w:r w:rsidRPr="00124F02">
        <w:tab/>
        <w:t>Fellow’s Address, annual meetings, Denver, CO, 2010</w:t>
      </w:r>
    </w:p>
    <w:p w14:paraId="42FAFBCD" w14:textId="77777777" w:rsidR="006163B3" w:rsidRPr="00124F02" w:rsidRDefault="006163B3" w:rsidP="006163B3">
      <w:pPr>
        <w:tabs>
          <w:tab w:val="left" w:pos="-720"/>
        </w:tabs>
        <w:suppressAutoHyphens/>
      </w:pPr>
      <w:r w:rsidRPr="00124F02">
        <w:tab/>
        <w:t>Fellow’s Selection Committee, Member, 2008-2010</w:t>
      </w:r>
      <w:r w:rsidR="00D771CD">
        <w:t>, 2014-2016, Chair, 2016-</w:t>
      </w:r>
      <w:r w:rsidR="001F1954">
        <w:t>2018</w:t>
      </w:r>
    </w:p>
    <w:p w14:paraId="319AB0AE" w14:textId="77777777" w:rsidR="006163B3" w:rsidRPr="00124F02" w:rsidRDefault="006163B3" w:rsidP="006163B3">
      <w:pPr>
        <w:tabs>
          <w:tab w:val="left" w:pos="-720"/>
        </w:tabs>
        <w:suppressAutoHyphens/>
      </w:pPr>
      <w:r w:rsidRPr="00124F02">
        <w:tab/>
        <w:t>Nominating Committee, Member, 2008-2010</w:t>
      </w:r>
      <w:r w:rsidR="007827F3">
        <w:t xml:space="preserve">, </w:t>
      </w:r>
      <w:r w:rsidRPr="00124F02">
        <w:t>Board of Directors, Member, 2000-2003</w:t>
      </w:r>
    </w:p>
    <w:p w14:paraId="1678C873" w14:textId="77777777" w:rsidR="006163B3" w:rsidRPr="00124F02" w:rsidRDefault="006163B3" w:rsidP="006163B3">
      <w:pPr>
        <w:tabs>
          <w:tab w:val="left" w:pos="-720"/>
        </w:tabs>
        <w:suppressAutoHyphens/>
      </w:pPr>
      <w:r w:rsidRPr="00124F02">
        <w:tab/>
        <w:t xml:space="preserve">Quality of Research Discovery Committee, 1996, Chair, 1994-1995, Member, </w:t>
      </w:r>
    </w:p>
    <w:p w14:paraId="32AE90F6" w14:textId="77777777" w:rsidR="006163B3" w:rsidRDefault="006163B3" w:rsidP="006163B3">
      <w:pPr>
        <w:tabs>
          <w:tab w:val="left" w:pos="-720"/>
        </w:tabs>
        <w:suppressAutoHyphens/>
      </w:pPr>
      <w:r w:rsidRPr="00124F02">
        <w:tab/>
        <w:t>Selected Papers Committee, 1989, Co-Chair</w:t>
      </w:r>
    </w:p>
    <w:p w14:paraId="6DFBF525" w14:textId="77777777" w:rsidR="00387574" w:rsidRPr="00124F02" w:rsidRDefault="007D4A99" w:rsidP="0072164A">
      <w:pPr>
        <w:tabs>
          <w:tab w:val="left" w:pos="-720"/>
        </w:tabs>
        <w:suppressAutoHyphens/>
      </w:pPr>
      <w:r>
        <w:t>Editorial Service</w:t>
      </w:r>
      <w:r w:rsidR="00814BE1" w:rsidRPr="00124F02">
        <w:t>:</w:t>
      </w:r>
    </w:p>
    <w:p w14:paraId="075B6586" w14:textId="569DFB47" w:rsidR="0016524B" w:rsidRPr="00177044" w:rsidRDefault="0016524B" w:rsidP="0016524B">
      <w:pPr>
        <w:autoSpaceDE w:val="0"/>
        <w:autoSpaceDN w:val="0"/>
        <w:adjustRightInd w:val="0"/>
        <w:ind w:firstLine="720"/>
      </w:pPr>
      <w:r>
        <w:rPr>
          <w:b/>
          <w:i/>
        </w:rPr>
        <w:t xml:space="preserve">Proceedings of the National Academy of Sciences, </w:t>
      </w:r>
      <w:r>
        <w:t>Editorial Board, 2019 –20, 2024</w:t>
      </w:r>
      <w:r w:rsidR="00336E88">
        <w:t xml:space="preserve"> - 25</w:t>
      </w:r>
    </w:p>
    <w:p w14:paraId="75F88D17" w14:textId="502E4BD3" w:rsidR="006F395F" w:rsidRDefault="006F395F" w:rsidP="006F395F">
      <w:pPr>
        <w:autoSpaceDE w:val="0"/>
        <w:autoSpaceDN w:val="0"/>
        <w:adjustRightInd w:val="0"/>
        <w:ind w:left="720"/>
      </w:pPr>
      <w:r>
        <w:rPr>
          <w:b/>
          <w:i/>
        </w:rPr>
        <w:t xml:space="preserve">Review of Environmental Economics and Policy, </w:t>
      </w:r>
      <w:r>
        <w:t>Editor, 2018-</w:t>
      </w:r>
      <w:r w:rsidR="00EA1FBF">
        <w:t>2022,</w:t>
      </w:r>
      <w:r>
        <w:t xml:space="preserve"> Editorial Board, 2015-2017</w:t>
      </w:r>
    </w:p>
    <w:p w14:paraId="5B49A6E9" w14:textId="77777777" w:rsidR="004560B6" w:rsidRPr="006F395F" w:rsidRDefault="004560B6" w:rsidP="006F395F">
      <w:pPr>
        <w:autoSpaceDE w:val="0"/>
        <w:autoSpaceDN w:val="0"/>
        <w:adjustRightInd w:val="0"/>
        <w:ind w:left="720"/>
      </w:pPr>
      <w:r>
        <w:rPr>
          <w:b/>
          <w:i/>
        </w:rPr>
        <w:t xml:space="preserve">Environmental and Resource Economics, </w:t>
      </w:r>
      <w:r>
        <w:t>Editorial Board, 2020-</w:t>
      </w:r>
    </w:p>
    <w:p w14:paraId="7BFB0DCC" w14:textId="77777777" w:rsidR="0085174D" w:rsidRPr="0085174D" w:rsidRDefault="00803BFC" w:rsidP="00DE29FB">
      <w:pPr>
        <w:autoSpaceDE w:val="0"/>
        <w:autoSpaceDN w:val="0"/>
        <w:adjustRightInd w:val="0"/>
        <w:ind w:firstLine="720"/>
      </w:pPr>
      <w:r>
        <w:rPr>
          <w:b/>
          <w:i/>
        </w:rPr>
        <w:t>A</w:t>
      </w:r>
      <w:r w:rsidR="0085174D">
        <w:rPr>
          <w:b/>
          <w:i/>
        </w:rPr>
        <w:t>ustralian Journal of Agricultural and Resource Economics,</w:t>
      </w:r>
      <w:r w:rsidR="0085174D">
        <w:t xml:space="preserve"> Editorial Board, 2014-</w:t>
      </w:r>
    </w:p>
    <w:p w14:paraId="694D4AB6" w14:textId="77777777" w:rsidR="00803BFC" w:rsidRDefault="0085174D" w:rsidP="00DE29FB">
      <w:pPr>
        <w:autoSpaceDE w:val="0"/>
        <w:autoSpaceDN w:val="0"/>
        <w:adjustRightInd w:val="0"/>
        <w:ind w:firstLine="720"/>
      </w:pPr>
      <w:r>
        <w:rPr>
          <w:b/>
          <w:i/>
        </w:rPr>
        <w:t>A</w:t>
      </w:r>
      <w:r w:rsidR="00803BFC">
        <w:rPr>
          <w:b/>
          <w:i/>
        </w:rPr>
        <w:t xml:space="preserve">nnual Review of Resource Economics, </w:t>
      </w:r>
      <w:r w:rsidR="00803BFC">
        <w:t>Editorial Board, 201</w:t>
      </w:r>
      <w:r w:rsidR="00632518">
        <w:t>2</w:t>
      </w:r>
      <w:r>
        <w:t>-</w:t>
      </w:r>
    </w:p>
    <w:p w14:paraId="55380ED8" w14:textId="77777777" w:rsidR="00632518" w:rsidRDefault="00632518" w:rsidP="00DE29FB">
      <w:pPr>
        <w:autoSpaceDE w:val="0"/>
        <w:autoSpaceDN w:val="0"/>
        <w:adjustRightInd w:val="0"/>
        <w:ind w:firstLine="720"/>
      </w:pPr>
      <w:r w:rsidRPr="00632518">
        <w:rPr>
          <w:b/>
          <w:i/>
        </w:rPr>
        <w:t>Encyclopedia of Energy, Natural Resource and Environmental Economics</w:t>
      </w:r>
      <w:r>
        <w:t xml:space="preserve">, Senior </w:t>
      </w:r>
    </w:p>
    <w:p w14:paraId="629E4F6E" w14:textId="77777777" w:rsidR="00632518" w:rsidRDefault="00632518" w:rsidP="00DE29FB">
      <w:pPr>
        <w:autoSpaceDE w:val="0"/>
        <w:autoSpaceDN w:val="0"/>
        <w:adjustRightInd w:val="0"/>
        <w:ind w:firstLine="720"/>
      </w:pPr>
      <w:r>
        <w:t xml:space="preserve">  Editor, 2010 </w:t>
      </w:r>
      <w:r w:rsidR="007D4A99">
        <w:t>–</w:t>
      </w:r>
      <w:r>
        <w:t xml:space="preserve"> </w:t>
      </w:r>
      <w:r w:rsidR="00177044">
        <w:t>2014</w:t>
      </w:r>
    </w:p>
    <w:p w14:paraId="6E5A1C6E" w14:textId="77777777" w:rsidR="007D4A99" w:rsidRPr="007D4A99" w:rsidRDefault="007D4A99" w:rsidP="00DE29FB">
      <w:pPr>
        <w:autoSpaceDE w:val="0"/>
        <w:autoSpaceDN w:val="0"/>
        <w:adjustRightInd w:val="0"/>
        <w:ind w:firstLine="720"/>
      </w:pPr>
      <w:r>
        <w:rPr>
          <w:b/>
          <w:i/>
        </w:rPr>
        <w:t>Journal of Agricultural and Applied Economics</w:t>
      </w:r>
      <w:r>
        <w:t>,</w:t>
      </w:r>
      <w:r w:rsidR="0085174D">
        <w:t xml:space="preserve"> Editorial Council, 2010-</w:t>
      </w:r>
    </w:p>
    <w:p w14:paraId="12019044" w14:textId="77777777" w:rsidR="00DE29FB" w:rsidRPr="00124F02" w:rsidRDefault="00DE29FB" w:rsidP="00DE29FB">
      <w:pPr>
        <w:autoSpaceDE w:val="0"/>
        <w:autoSpaceDN w:val="0"/>
        <w:adjustRightInd w:val="0"/>
        <w:ind w:firstLine="720"/>
      </w:pPr>
      <w:r w:rsidRPr="00124F02">
        <w:rPr>
          <w:b/>
          <w:i/>
        </w:rPr>
        <w:t>Applied Economics Perspectives and Policy</w:t>
      </w:r>
      <w:r w:rsidR="0085174D">
        <w:t>, Editorial Board, 2009-</w:t>
      </w:r>
    </w:p>
    <w:p w14:paraId="61082E2F" w14:textId="77777777" w:rsidR="002558AE" w:rsidRPr="00124F02" w:rsidRDefault="00DE29FB" w:rsidP="002558AE">
      <w:pPr>
        <w:tabs>
          <w:tab w:val="left" w:pos="-720"/>
        </w:tabs>
        <w:suppressAutoHyphens/>
      </w:pPr>
      <w:r w:rsidRPr="00124F02">
        <w:rPr>
          <w:b/>
          <w:i/>
        </w:rPr>
        <w:tab/>
      </w:r>
      <w:r w:rsidR="002558AE" w:rsidRPr="00124F02">
        <w:rPr>
          <w:b/>
          <w:i/>
        </w:rPr>
        <w:t>Land Economics</w:t>
      </w:r>
      <w:r w:rsidR="002558AE" w:rsidRPr="00124F02">
        <w:t>, Editorial Board,</w:t>
      </w:r>
      <w:r w:rsidR="0085174D">
        <w:t xml:space="preserve"> 2001-</w:t>
      </w:r>
    </w:p>
    <w:p w14:paraId="11E0A4BB" w14:textId="77777777" w:rsidR="00DE29FB" w:rsidRPr="00124F02" w:rsidRDefault="00DE29FB" w:rsidP="00DE29FB">
      <w:pPr>
        <w:tabs>
          <w:tab w:val="left" w:pos="-720"/>
        </w:tabs>
        <w:suppressAutoHyphens/>
      </w:pPr>
      <w:r w:rsidRPr="00124F02">
        <w:tab/>
      </w:r>
      <w:r w:rsidRPr="00124F02">
        <w:rPr>
          <w:b/>
          <w:i/>
        </w:rPr>
        <w:t>Journal of Agricultural and Resource Economics</w:t>
      </w:r>
      <w:r w:rsidR="00B14BFF" w:rsidRPr="00124F02">
        <w:t>, Editorial Council,</w:t>
      </w:r>
      <w:r w:rsidR="00177044">
        <w:t xml:space="preserve"> 2000 -</w:t>
      </w:r>
    </w:p>
    <w:p w14:paraId="721C63BC" w14:textId="77777777" w:rsidR="00DE29FB" w:rsidRPr="00124F02" w:rsidRDefault="00DE29FB">
      <w:pPr>
        <w:tabs>
          <w:tab w:val="left" w:pos="-720"/>
        </w:tabs>
        <w:suppressAutoHyphens/>
      </w:pPr>
      <w:r w:rsidRPr="00124F02">
        <w:rPr>
          <w:b/>
          <w:i/>
        </w:rPr>
        <w:tab/>
      </w:r>
      <w:r w:rsidR="00DD7435" w:rsidRPr="00124F02">
        <w:rPr>
          <w:b/>
          <w:i/>
        </w:rPr>
        <w:t>Journal of Environmental Economics &amp; Management</w:t>
      </w:r>
      <w:r w:rsidR="00DD7435" w:rsidRPr="00124F02">
        <w:t xml:space="preserve">, Associate Editor, 1992-1993, </w:t>
      </w:r>
    </w:p>
    <w:p w14:paraId="462B2047" w14:textId="77777777" w:rsidR="00DD7435" w:rsidRPr="00124F02" w:rsidRDefault="00DE29FB">
      <w:pPr>
        <w:tabs>
          <w:tab w:val="left" w:pos="-720"/>
        </w:tabs>
        <w:suppressAutoHyphens/>
      </w:pPr>
      <w:r w:rsidRPr="00124F02">
        <w:tab/>
      </w:r>
      <w:r w:rsidR="00B14BFF" w:rsidRPr="00124F02">
        <w:t xml:space="preserve">   </w:t>
      </w:r>
      <w:r w:rsidR="00DD7435" w:rsidRPr="00124F02">
        <w:t xml:space="preserve">Editorial </w:t>
      </w:r>
      <w:r w:rsidR="002558AE" w:rsidRPr="00124F02">
        <w:t>Council, 1988-1991, 1998-2005</w:t>
      </w:r>
      <w:r w:rsidR="00DD7435" w:rsidRPr="00124F02">
        <w:t xml:space="preserve"> </w:t>
      </w:r>
    </w:p>
    <w:p w14:paraId="7F821CBB" w14:textId="77777777" w:rsidR="00DE29FB" w:rsidRDefault="00DE29FB" w:rsidP="00DE29FB">
      <w:pPr>
        <w:tabs>
          <w:tab w:val="left" w:pos="-720"/>
        </w:tabs>
        <w:suppressAutoHyphens/>
      </w:pPr>
      <w:r w:rsidRPr="00124F02">
        <w:rPr>
          <w:b/>
          <w:i/>
        </w:rPr>
        <w:tab/>
        <w:t>American Journal of Agricultural Economics</w:t>
      </w:r>
      <w:r w:rsidRPr="00124F02">
        <w:t>, Associate Editor, 1994-1996</w:t>
      </w:r>
    </w:p>
    <w:p w14:paraId="3D952313" w14:textId="77777777" w:rsidR="00EA48B0" w:rsidRPr="00124F02" w:rsidRDefault="00EA48B0" w:rsidP="00EA48B0">
      <w:pPr>
        <w:tabs>
          <w:tab w:val="left" w:pos="-720"/>
        </w:tabs>
        <w:suppressAutoHyphens/>
      </w:pPr>
      <w:bookmarkStart w:id="2" w:name="OLE_LINK12"/>
      <w:bookmarkStart w:id="3" w:name="OLE_LINK13"/>
      <w:r w:rsidRPr="00124F02">
        <w:t>Resources for the Future:</w:t>
      </w:r>
    </w:p>
    <w:p w14:paraId="1D6F7489" w14:textId="77777777" w:rsidR="00EA48B0" w:rsidRPr="00124F02" w:rsidRDefault="00EA48B0" w:rsidP="00EA48B0">
      <w:pPr>
        <w:tabs>
          <w:tab w:val="left" w:pos="-720"/>
        </w:tabs>
        <w:suppressAutoHyphens/>
      </w:pPr>
      <w:r w:rsidRPr="00124F02">
        <w:tab/>
        <w:t>Selection Committee for “Frontiers in Environmental Economics Conference,” 2008</w:t>
      </w:r>
    </w:p>
    <w:p w14:paraId="57D65D12" w14:textId="77777777" w:rsidR="00EA48B0" w:rsidRDefault="00EA48B0" w:rsidP="00EA48B0">
      <w:pPr>
        <w:tabs>
          <w:tab w:val="left" w:pos="-720"/>
        </w:tabs>
        <w:suppressAutoHyphens/>
      </w:pPr>
      <w:r w:rsidRPr="00124F02">
        <w:tab/>
        <w:t xml:space="preserve">Selection Committee for John Krutilla </w:t>
      </w:r>
      <w:r w:rsidR="002D4868" w:rsidRPr="00124F02">
        <w:t>M</w:t>
      </w:r>
      <w:r w:rsidRPr="00124F02">
        <w:t>emorial</w:t>
      </w:r>
      <w:r w:rsidR="002D4868" w:rsidRPr="00124F02">
        <w:t xml:space="preserve"> </w:t>
      </w:r>
      <w:r w:rsidRPr="00124F02">
        <w:t>Stipend, 2008-current</w:t>
      </w:r>
    </w:p>
    <w:bookmarkEnd w:id="2"/>
    <w:bookmarkEnd w:id="3"/>
    <w:p w14:paraId="55BD694F" w14:textId="77777777" w:rsidR="00814BE1" w:rsidRPr="00124F02" w:rsidRDefault="00814BE1" w:rsidP="00814BE1">
      <w:pPr>
        <w:tabs>
          <w:tab w:val="left" w:pos="-720"/>
        </w:tabs>
        <w:suppressAutoHyphens/>
      </w:pPr>
      <w:r w:rsidRPr="00124F02">
        <w:t>Western Agricultural Economics Association:</w:t>
      </w:r>
    </w:p>
    <w:p w14:paraId="5E7DD982" w14:textId="77777777" w:rsidR="00814BE1" w:rsidRPr="00124F02" w:rsidRDefault="00814BE1" w:rsidP="00814BE1">
      <w:pPr>
        <w:tabs>
          <w:tab w:val="left" w:pos="-720"/>
        </w:tabs>
        <w:suppressAutoHyphens/>
      </w:pPr>
      <w:r w:rsidRPr="00124F02">
        <w:tab/>
        <w:t xml:space="preserve">M.S. Thesis Award Committee, 1992, Member, </w:t>
      </w:r>
    </w:p>
    <w:p w14:paraId="1D0E39F4" w14:textId="77777777" w:rsidR="00814BE1" w:rsidRPr="00124F02" w:rsidRDefault="00814BE1" w:rsidP="00814BE1">
      <w:pPr>
        <w:tabs>
          <w:tab w:val="left" w:pos="-720"/>
        </w:tabs>
        <w:suppressAutoHyphens/>
      </w:pPr>
      <w:r w:rsidRPr="00124F02">
        <w:tab/>
        <w:t xml:space="preserve">Best Journal Article Committee, 1991, 1997, Member </w:t>
      </w:r>
    </w:p>
    <w:p w14:paraId="45D2046E" w14:textId="77777777" w:rsidR="00E40A66" w:rsidRDefault="00E40A66" w:rsidP="002E3957">
      <w:pPr>
        <w:tabs>
          <w:tab w:val="left" w:pos="-720"/>
        </w:tabs>
        <w:suppressAutoHyphens/>
        <w:ind w:right="-360"/>
        <w:rPr>
          <w:b/>
        </w:rPr>
      </w:pPr>
    </w:p>
    <w:p w14:paraId="1FD9EC77" w14:textId="77777777" w:rsidR="00BC7D92" w:rsidRDefault="00BC7D92" w:rsidP="00136C68">
      <w:pPr>
        <w:tabs>
          <w:tab w:val="left" w:pos="-720"/>
        </w:tabs>
        <w:suppressAutoHyphens/>
        <w:rPr>
          <w:b/>
        </w:rPr>
      </w:pPr>
    </w:p>
    <w:p w14:paraId="172535E3" w14:textId="65EF13DD" w:rsidR="00136C68" w:rsidRDefault="007E72FE" w:rsidP="00136C68">
      <w:pPr>
        <w:tabs>
          <w:tab w:val="left" w:pos="-720"/>
        </w:tabs>
        <w:suppressAutoHyphens/>
        <w:rPr>
          <w:b/>
        </w:rPr>
      </w:pPr>
      <w:r>
        <w:rPr>
          <w:b/>
        </w:rPr>
        <w:lastRenderedPageBreak/>
        <w:t xml:space="preserve">SELECTED </w:t>
      </w:r>
      <w:r w:rsidR="00136C68">
        <w:rPr>
          <w:b/>
        </w:rPr>
        <w:t xml:space="preserve">MEDIA </w:t>
      </w:r>
    </w:p>
    <w:p w14:paraId="017B6378" w14:textId="75A3961C" w:rsidR="007E72FE" w:rsidRDefault="007E72FE" w:rsidP="007E72FE">
      <w:pPr>
        <w:rPr>
          <w:rStyle w:val="Hyperlink"/>
          <w:sz w:val="20"/>
        </w:rPr>
      </w:pPr>
      <w:r>
        <w:t xml:space="preserve">Leading US economists urge peers to fight Trump’s attack on environment, The Guardian </w:t>
      </w:r>
      <w:hyperlink r:id="rId10" w:history="1">
        <w:r>
          <w:rPr>
            <w:rStyle w:val="Hyperlink"/>
            <w:sz w:val="20"/>
          </w:rPr>
          <w:t>https://www.theguardian.com/environment/2025/aug/19/leading-us-economists-urge-peers-to-fight-trumps-attack-on-environment</w:t>
        </w:r>
      </w:hyperlink>
    </w:p>
    <w:p w14:paraId="4C9CD5FC" w14:textId="760E1DF0" w:rsidR="00136C68" w:rsidRDefault="00136C68" w:rsidP="00136C68">
      <w:pPr>
        <w:tabs>
          <w:tab w:val="left" w:pos="-720"/>
        </w:tabs>
        <w:suppressAutoHyphens/>
        <w:rPr>
          <w:bCs/>
        </w:rPr>
      </w:pPr>
    </w:p>
    <w:p w14:paraId="5AE630FF" w14:textId="63EF5F2E" w:rsidR="00136C68" w:rsidRDefault="00136C68" w:rsidP="00136C68">
      <w:pPr>
        <w:tabs>
          <w:tab w:val="left" w:pos="-720"/>
        </w:tabs>
        <w:suppressAutoHyphens/>
        <w:rPr>
          <w:bCs/>
        </w:rPr>
      </w:pPr>
      <w:r>
        <w:rPr>
          <w:bCs/>
        </w:rPr>
        <w:t>Water Institute Symposium, University of Florida, Gain</w:t>
      </w:r>
      <w:r w:rsidR="003E0E07">
        <w:rPr>
          <w:bCs/>
        </w:rPr>
        <w:t>es</w:t>
      </w:r>
      <w:r>
        <w:rPr>
          <w:bCs/>
        </w:rPr>
        <w:t xml:space="preserve">ville, FL, Feb. 20-21, </w:t>
      </w:r>
      <w:proofErr w:type="gramStart"/>
      <w:r>
        <w:rPr>
          <w:bCs/>
        </w:rPr>
        <w:t>2024</w:t>
      </w:r>
      <w:proofErr w:type="gramEnd"/>
      <w:r>
        <w:rPr>
          <w:bCs/>
        </w:rPr>
        <w:t xml:space="preserve"> </w:t>
      </w:r>
      <w:hyperlink r:id="rId11" w:history="1">
        <w:r w:rsidRPr="00575A2C">
          <w:rPr>
            <w:rStyle w:val="Hyperlink"/>
            <w:bCs/>
            <w:sz w:val="20"/>
            <w:szCs w:val="20"/>
          </w:rPr>
          <w:t>https://www.youtube.com/embed/pvhUWVOm2CE</w:t>
        </w:r>
      </w:hyperlink>
    </w:p>
    <w:p w14:paraId="3E8A3957" w14:textId="77777777" w:rsidR="00C63750" w:rsidRDefault="00C63750" w:rsidP="00136C68">
      <w:pPr>
        <w:tabs>
          <w:tab w:val="left" w:pos="-720"/>
        </w:tabs>
        <w:suppressAutoHyphens/>
        <w:rPr>
          <w:bCs/>
        </w:rPr>
      </w:pPr>
    </w:p>
    <w:p w14:paraId="795A3901" w14:textId="60083E43" w:rsidR="00C63750" w:rsidRDefault="00C63750" w:rsidP="00136C68">
      <w:pPr>
        <w:tabs>
          <w:tab w:val="left" w:pos="-720"/>
        </w:tabs>
        <w:suppressAutoHyphens/>
        <w:rPr>
          <w:bCs/>
        </w:rPr>
      </w:pPr>
      <w:r>
        <w:rPr>
          <w:bCs/>
        </w:rPr>
        <w:t xml:space="preserve">The Social Cost of Water Pollution, 2024 Rachel Carson Distinguished Lecture Anniversary Series, Center for System Integration and Sustainability at Michigan State, Jan 18, </w:t>
      </w:r>
      <w:proofErr w:type="gramStart"/>
      <w:r>
        <w:rPr>
          <w:bCs/>
        </w:rPr>
        <w:t>2024</w:t>
      </w:r>
      <w:proofErr w:type="gramEnd"/>
      <w:r w:rsidRPr="00C63750">
        <w:t xml:space="preserve"> </w:t>
      </w:r>
      <w:hyperlink r:id="rId12" w:history="1">
        <w:r w:rsidR="00575A2C" w:rsidRPr="00575A2C">
          <w:rPr>
            <w:rStyle w:val="Hyperlink"/>
            <w:bCs/>
            <w:sz w:val="20"/>
            <w:szCs w:val="20"/>
          </w:rPr>
          <w:t>https://vimeo.com/904222936</w:t>
        </w:r>
      </w:hyperlink>
    </w:p>
    <w:p w14:paraId="1876C67A" w14:textId="77777777" w:rsidR="00136C68" w:rsidRDefault="00136C68" w:rsidP="00136C68">
      <w:pPr>
        <w:tabs>
          <w:tab w:val="left" w:pos="-720"/>
        </w:tabs>
        <w:suppressAutoHyphens/>
        <w:rPr>
          <w:bCs/>
        </w:rPr>
      </w:pPr>
    </w:p>
    <w:p w14:paraId="1CEF59D4" w14:textId="37C9FC70" w:rsidR="00136C68" w:rsidRDefault="00136C68" w:rsidP="00136C68">
      <w:pPr>
        <w:tabs>
          <w:tab w:val="left" w:pos="-720"/>
        </w:tabs>
        <w:suppressAutoHyphens/>
        <w:rPr>
          <w:bCs/>
        </w:rPr>
      </w:pPr>
      <w:r>
        <w:rPr>
          <w:bCs/>
        </w:rPr>
        <w:t xml:space="preserve">Women in Economics: Catherine Kling On Nature’s Real Worth, IMF Podcasts, Nov. 16, 2023 </w:t>
      </w:r>
      <w:hyperlink r:id="rId13" w:history="1">
        <w:r w:rsidRPr="00575A2C">
          <w:rPr>
            <w:rStyle w:val="Hyperlink"/>
            <w:bCs/>
            <w:sz w:val="20"/>
            <w:szCs w:val="20"/>
          </w:rPr>
          <w:t>https://www.imf.org/en/News/Podcasts/All-Podcasts/2023/11/16/catherine-kling</w:t>
        </w:r>
      </w:hyperlink>
    </w:p>
    <w:p w14:paraId="1A3E64B7" w14:textId="77777777" w:rsidR="00136C68" w:rsidRDefault="00136C68" w:rsidP="00136C68">
      <w:pPr>
        <w:tabs>
          <w:tab w:val="left" w:pos="-720"/>
        </w:tabs>
        <w:suppressAutoHyphens/>
        <w:rPr>
          <w:bCs/>
        </w:rPr>
      </w:pPr>
    </w:p>
    <w:p w14:paraId="0B9BF077" w14:textId="3C7FD78B" w:rsidR="00136C68" w:rsidRDefault="00136C68" w:rsidP="00136C68">
      <w:pPr>
        <w:tabs>
          <w:tab w:val="left" w:pos="-720"/>
        </w:tabs>
        <w:suppressAutoHyphens/>
        <w:rPr>
          <w:bCs/>
        </w:rPr>
      </w:pPr>
      <w:r>
        <w:rPr>
          <w:bCs/>
        </w:rPr>
        <w:t>Reducing the Health Impacts of the Nitrogen Problem: An Environmental Health Matters Workshop</w:t>
      </w:r>
      <w:r w:rsidR="00A728B3">
        <w:rPr>
          <w:bCs/>
        </w:rPr>
        <w:t xml:space="preserve">, the National Academy of Sciences, Engineering, and Medicine, Jan – Feb, 2021 </w:t>
      </w:r>
      <w:hyperlink r:id="rId14" w:history="1">
        <w:r w:rsidR="00A728B3" w:rsidRPr="00575A2C">
          <w:rPr>
            <w:rStyle w:val="Hyperlink"/>
            <w:bCs/>
            <w:sz w:val="20"/>
            <w:szCs w:val="20"/>
          </w:rPr>
          <w:t>https://www.nationalacademies.org/our-work/reducing-health-impacts-of-reactive-nitrogen-in-ground-and-surface-water-from-agricultural-sources-an-environmental-health-matters-workshop-to-identify-opportunities-for-leadership</w:t>
        </w:r>
      </w:hyperlink>
    </w:p>
    <w:p w14:paraId="26A4B908" w14:textId="77777777" w:rsidR="00575A2C" w:rsidRDefault="00575A2C" w:rsidP="00136C68">
      <w:pPr>
        <w:tabs>
          <w:tab w:val="left" w:pos="-720"/>
        </w:tabs>
        <w:suppressAutoHyphens/>
        <w:rPr>
          <w:bCs/>
        </w:rPr>
      </w:pPr>
    </w:p>
    <w:p w14:paraId="06462B5F" w14:textId="6A8B0B5A" w:rsidR="00575A2C" w:rsidRDefault="00575A2C" w:rsidP="00136C68">
      <w:pPr>
        <w:tabs>
          <w:tab w:val="left" w:pos="-720"/>
        </w:tabs>
        <w:suppressAutoHyphens/>
        <w:rPr>
          <w:bCs/>
        </w:rPr>
      </w:pPr>
      <w:r>
        <w:rPr>
          <w:bCs/>
        </w:rPr>
        <w:t xml:space="preserve">Market Solutions for Water Pollution, Resources Radio, Sept. 17, </w:t>
      </w:r>
      <w:proofErr w:type="gramStart"/>
      <w:r>
        <w:rPr>
          <w:bCs/>
        </w:rPr>
        <w:t>2019</w:t>
      </w:r>
      <w:proofErr w:type="gramEnd"/>
      <w:r>
        <w:rPr>
          <w:bCs/>
        </w:rPr>
        <w:t xml:space="preserve"> </w:t>
      </w:r>
      <w:r w:rsidRPr="00575A2C">
        <w:rPr>
          <w:bCs/>
        </w:rPr>
        <w:t>https://www.resources.org/resources-radio/market-solutions-water-pollution-cathy-kling/</w:t>
      </w:r>
    </w:p>
    <w:p w14:paraId="505E1CF9" w14:textId="77777777" w:rsidR="00575A2C" w:rsidRDefault="00575A2C" w:rsidP="00136C68">
      <w:pPr>
        <w:tabs>
          <w:tab w:val="left" w:pos="-720"/>
        </w:tabs>
        <w:suppressAutoHyphens/>
        <w:rPr>
          <w:bCs/>
        </w:rPr>
      </w:pPr>
    </w:p>
    <w:p w14:paraId="66349DC1" w14:textId="1C834C66" w:rsidR="00575A2C" w:rsidRDefault="00575A2C" w:rsidP="00136C68">
      <w:pPr>
        <w:tabs>
          <w:tab w:val="left" w:pos="-720"/>
        </w:tabs>
        <w:suppressAutoHyphens/>
        <w:rPr>
          <w:bCs/>
        </w:rPr>
      </w:pPr>
      <w:r>
        <w:rPr>
          <w:bCs/>
        </w:rPr>
        <w:t>National Public Radio Interviews</w:t>
      </w:r>
    </w:p>
    <w:p w14:paraId="22A142AD" w14:textId="68CEDF09" w:rsidR="00575A2C" w:rsidRPr="00575A2C" w:rsidRDefault="00575A2C" w:rsidP="00575A2C">
      <w:pPr>
        <w:tabs>
          <w:tab w:val="left" w:pos="-720"/>
        </w:tabs>
        <w:suppressAutoHyphens/>
        <w:ind w:left="720"/>
        <w:rPr>
          <w:bCs/>
          <w:sz w:val="20"/>
          <w:szCs w:val="20"/>
        </w:rPr>
      </w:pPr>
      <w:hyperlink r:id="rId15" w:history="1">
        <w:r w:rsidRPr="00575A2C">
          <w:rPr>
            <w:rStyle w:val="Hyperlink"/>
            <w:bCs/>
            <w:sz w:val="20"/>
            <w:szCs w:val="20"/>
          </w:rPr>
          <w:t>https://www.npr.org/2019/03/05/688786177/how-federal-disaster-money-favors-the-rich</w:t>
        </w:r>
      </w:hyperlink>
    </w:p>
    <w:p w14:paraId="60E92193" w14:textId="00CA867A" w:rsidR="00575A2C" w:rsidRPr="00575A2C" w:rsidRDefault="00575A2C" w:rsidP="00575A2C">
      <w:pPr>
        <w:tabs>
          <w:tab w:val="left" w:pos="-720"/>
        </w:tabs>
        <w:suppressAutoHyphens/>
        <w:ind w:left="720"/>
        <w:rPr>
          <w:bCs/>
          <w:sz w:val="20"/>
          <w:szCs w:val="20"/>
        </w:rPr>
      </w:pPr>
      <w:hyperlink r:id="rId16" w:history="1">
        <w:r w:rsidRPr="00575A2C">
          <w:rPr>
            <w:rStyle w:val="Hyperlink"/>
            <w:bCs/>
            <w:sz w:val="20"/>
            <w:szCs w:val="20"/>
          </w:rPr>
          <w:t>https://www.npr.org/sections/thesalt/2019/12/31/790261705/farmers-got-billions-from-taxpayers-in-2019-and-hardly-anyone-objected</w:t>
        </w:r>
      </w:hyperlink>
    </w:p>
    <w:p w14:paraId="21FD7DF6" w14:textId="52223A91" w:rsidR="00575A2C" w:rsidRPr="00575A2C" w:rsidRDefault="00575A2C" w:rsidP="00575A2C">
      <w:pPr>
        <w:tabs>
          <w:tab w:val="left" w:pos="-720"/>
        </w:tabs>
        <w:suppressAutoHyphens/>
        <w:ind w:left="720"/>
        <w:rPr>
          <w:bCs/>
          <w:sz w:val="20"/>
          <w:szCs w:val="20"/>
        </w:rPr>
      </w:pPr>
      <w:hyperlink r:id="rId17" w:history="1">
        <w:r w:rsidRPr="00575A2C">
          <w:rPr>
            <w:rStyle w:val="Hyperlink"/>
            <w:bCs/>
            <w:sz w:val="20"/>
            <w:szCs w:val="20"/>
          </w:rPr>
          <w:t>https://www.npr.org/2020/08/04/897804434/food-is-growing-more-plentiful-so-why-do-people-keep-warning-of-shortages</w:t>
        </w:r>
      </w:hyperlink>
    </w:p>
    <w:p w14:paraId="1AFB5818" w14:textId="733F5C20" w:rsidR="00136C68" w:rsidRPr="00575A2C" w:rsidRDefault="00575A2C" w:rsidP="00575A2C">
      <w:pPr>
        <w:tabs>
          <w:tab w:val="left" w:pos="-720"/>
        </w:tabs>
        <w:suppressAutoHyphens/>
        <w:ind w:left="720"/>
        <w:rPr>
          <w:bCs/>
          <w:sz w:val="20"/>
          <w:szCs w:val="20"/>
        </w:rPr>
      </w:pPr>
      <w:hyperlink r:id="rId18" w:history="1">
        <w:r w:rsidRPr="00575A2C">
          <w:rPr>
            <w:rStyle w:val="Hyperlink"/>
            <w:bCs/>
            <w:sz w:val="20"/>
            <w:szCs w:val="20"/>
          </w:rPr>
          <w:t>https://www.npr.org/sections/thesalt/2016/05/05/476600965/the-environmental-cost-of-growing-food</w:t>
        </w:r>
      </w:hyperlink>
    </w:p>
    <w:p w14:paraId="45020808" w14:textId="77777777" w:rsidR="00136C68" w:rsidRDefault="00136C68" w:rsidP="002E3957">
      <w:pPr>
        <w:tabs>
          <w:tab w:val="left" w:pos="-720"/>
        </w:tabs>
        <w:suppressAutoHyphens/>
        <w:ind w:right="-360"/>
        <w:rPr>
          <w:b/>
        </w:rPr>
      </w:pPr>
    </w:p>
    <w:p w14:paraId="2500D20B" w14:textId="376F544E" w:rsidR="00984F39" w:rsidRDefault="00D771CD" w:rsidP="002E3957">
      <w:pPr>
        <w:tabs>
          <w:tab w:val="left" w:pos="-720"/>
        </w:tabs>
        <w:suppressAutoHyphens/>
        <w:ind w:right="-360"/>
      </w:pPr>
      <w:r>
        <w:rPr>
          <w:b/>
        </w:rPr>
        <w:t xml:space="preserve">PH.D. STUDENTS </w:t>
      </w:r>
      <w:r w:rsidR="00984F39">
        <w:rPr>
          <w:b/>
        </w:rPr>
        <w:t>and POST-DOCS</w:t>
      </w:r>
      <w:r w:rsidR="00F773D8">
        <w:rPr>
          <w:b/>
        </w:rPr>
        <w:t>, major/co-major professor</w:t>
      </w:r>
      <w:r w:rsidR="00984F39">
        <w:rPr>
          <w:b/>
        </w:rPr>
        <w:t xml:space="preserve">, </w:t>
      </w:r>
      <w:r w:rsidR="00984F39">
        <w:t>year of degree, first placement</w:t>
      </w:r>
    </w:p>
    <w:p w14:paraId="4CB7AED7" w14:textId="0103CD4D" w:rsidR="002D0436" w:rsidRDefault="002D0436" w:rsidP="002E3957">
      <w:pPr>
        <w:tabs>
          <w:tab w:val="left" w:pos="-720"/>
        </w:tabs>
        <w:suppressAutoHyphens/>
        <w:ind w:right="-360"/>
      </w:pPr>
      <w:r>
        <w:t>Marley Bonacquist-Currin, 2025, Water Finance Exchange, Applied Research Manager</w:t>
      </w:r>
    </w:p>
    <w:p w14:paraId="2B86C0EC" w14:textId="77777777" w:rsidR="00F773D8" w:rsidRDefault="00F773D8" w:rsidP="00984F39">
      <w:pPr>
        <w:tabs>
          <w:tab w:val="left" w:pos="-720"/>
        </w:tabs>
        <w:suppressAutoHyphens/>
      </w:pPr>
      <w:r>
        <w:t>Kevin Meyer, 2017, Saginaw Valley State University, Michigan, Assistant Professor</w:t>
      </w:r>
    </w:p>
    <w:p w14:paraId="6BA3D7CD" w14:textId="77777777" w:rsidR="00656024" w:rsidRDefault="00656024" w:rsidP="00984F39">
      <w:pPr>
        <w:tabs>
          <w:tab w:val="left" w:pos="-720"/>
        </w:tabs>
        <w:suppressAutoHyphens/>
      </w:pPr>
      <w:r>
        <w:t>Jimena Gonzalez-Ramirez, 2016, Manhattan College, New York City, Assistant Professor</w:t>
      </w:r>
    </w:p>
    <w:p w14:paraId="079ACAEA" w14:textId="77777777" w:rsidR="00967F93" w:rsidRDefault="00967F93" w:rsidP="00984F39">
      <w:pPr>
        <w:tabs>
          <w:tab w:val="left" w:pos="-720"/>
        </w:tabs>
        <w:suppressAutoHyphens/>
      </w:pPr>
      <w:r>
        <w:t xml:space="preserve">Mainul Hoque, 2015, Bangladesh </w:t>
      </w:r>
      <w:r w:rsidR="00B42BDC">
        <w:t>Institute of Development Studies, Bangladesh</w:t>
      </w:r>
    </w:p>
    <w:p w14:paraId="586714CD" w14:textId="77777777" w:rsidR="00A8551C" w:rsidRDefault="00A8551C" w:rsidP="00984F39">
      <w:pPr>
        <w:tabs>
          <w:tab w:val="left" w:pos="-720"/>
        </w:tabs>
        <w:suppressAutoHyphens/>
      </w:pPr>
      <w:r>
        <w:t>Jiaqi Ge, 2014, James Hutton Institute, Aberdeen Scotland, Social Systems Simulation Modeler</w:t>
      </w:r>
    </w:p>
    <w:p w14:paraId="0595D33E" w14:textId="77777777" w:rsidR="00F36D4F" w:rsidRDefault="00F36D4F" w:rsidP="00984F39">
      <w:pPr>
        <w:tabs>
          <w:tab w:val="left" w:pos="-720"/>
        </w:tabs>
        <w:suppressAutoHyphens/>
      </w:pPr>
      <w:r>
        <w:t>Adriana Valcu, 2013, Center for Agric. and Rural Development, Iowa State University</w:t>
      </w:r>
    </w:p>
    <w:p w14:paraId="5FD5B209" w14:textId="77777777" w:rsidR="003A4A57" w:rsidRDefault="003A4A57" w:rsidP="00984F39">
      <w:pPr>
        <w:tabs>
          <w:tab w:val="left" w:pos="-720"/>
        </w:tabs>
        <w:suppressAutoHyphens/>
      </w:pPr>
      <w:r>
        <w:t>Keith Evans, 2011, St. Lawrence University, Assistant Professor</w:t>
      </w:r>
    </w:p>
    <w:p w14:paraId="241BEC2C" w14:textId="77777777" w:rsidR="009C2976" w:rsidRDefault="009C2976" w:rsidP="00984F39">
      <w:pPr>
        <w:tabs>
          <w:tab w:val="left" w:pos="-720"/>
        </w:tabs>
        <w:suppressAutoHyphens/>
      </w:pPr>
      <w:r>
        <w:t>Subhra Bhatacharjee, 2010, Oberlein College, visiting Assistant Professor</w:t>
      </w:r>
      <w:r w:rsidR="003A2DFB">
        <w:t xml:space="preserve"> and United Nations   </w:t>
      </w:r>
      <w:r w:rsidR="00813739">
        <w:t xml:space="preserve"> </w:t>
      </w:r>
      <w:r w:rsidR="003A2DFB">
        <w:t>Development Program, New York, NY</w:t>
      </w:r>
    </w:p>
    <w:p w14:paraId="5E4012D9" w14:textId="77777777" w:rsidR="009C2976" w:rsidRDefault="009C2976" w:rsidP="00984F39">
      <w:pPr>
        <w:tabs>
          <w:tab w:val="left" w:pos="-720"/>
        </w:tabs>
        <w:suppressAutoHyphens/>
      </w:pPr>
      <w:r>
        <w:t>Manoj Jha</w:t>
      </w:r>
      <w:r w:rsidR="00416BD9">
        <w:t xml:space="preserve"> (post-doc)</w:t>
      </w:r>
      <w:r>
        <w:t>, 2010, North Carolina A&amp;T Univ</w:t>
      </w:r>
      <w:r w:rsidR="00416BD9">
        <w:t>ersity,</w:t>
      </w:r>
      <w:r>
        <w:t xml:space="preserve"> Assistant Professor</w:t>
      </w:r>
    </w:p>
    <w:p w14:paraId="5B1FF7E1" w14:textId="77777777" w:rsidR="008D2D51" w:rsidRDefault="008D2D51" w:rsidP="00984F39">
      <w:pPr>
        <w:tabs>
          <w:tab w:val="left" w:pos="-720"/>
        </w:tabs>
        <w:suppressAutoHyphens/>
      </w:pPr>
      <w:r>
        <w:t>Mira Nurmakhanova, 2008, Almaty State University, Kazakhstan, faculty</w:t>
      </w:r>
      <w:r w:rsidR="00C24477">
        <w:t xml:space="preserve"> appointment</w:t>
      </w:r>
    </w:p>
    <w:p w14:paraId="747565E6" w14:textId="77777777" w:rsidR="00DE6D7A" w:rsidRDefault="00DE6D7A" w:rsidP="00984F39">
      <w:pPr>
        <w:tabs>
          <w:tab w:val="left" w:pos="-720"/>
        </w:tabs>
        <w:suppressAutoHyphens/>
      </w:pPr>
      <w:r>
        <w:t xml:space="preserve">Chih-Chen Liu, 2008, </w:t>
      </w:r>
      <w:r w:rsidR="008F66B8">
        <w:t xml:space="preserve">National </w:t>
      </w:r>
      <w:r>
        <w:t xml:space="preserve">University of </w:t>
      </w:r>
      <w:r w:rsidR="008F66B8">
        <w:t>Kaohsiung, Taiwan</w:t>
      </w:r>
      <w:r>
        <w:t>, Assistant Professor</w:t>
      </w:r>
    </w:p>
    <w:p w14:paraId="56D32FB9" w14:textId="77777777" w:rsidR="00984F39" w:rsidRDefault="00984F39" w:rsidP="00984F39">
      <w:pPr>
        <w:tabs>
          <w:tab w:val="left" w:pos="-720"/>
        </w:tabs>
        <w:suppressAutoHyphens/>
      </w:pPr>
      <w:r>
        <w:t>Sergey Rabotyagov, 2007, University of Washington, Seattle, Assistant Professor</w:t>
      </w:r>
    </w:p>
    <w:p w14:paraId="7EDAC01E" w14:textId="77777777" w:rsidR="00984F39" w:rsidRDefault="00984F39" w:rsidP="00984F39">
      <w:pPr>
        <w:tabs>
          <w:tab w:val="left" w:pos="-720"/>
        </w:tabs>
        <w:suppressAutoHyphens/>
      </w:pPr>
      <w:r>
        <w:t>Christopher Burkart, 2006, University of Western Florida, Assistant Professor</w:t>
      </w:r>
    </w:p>
    <w:p w14:paraId="29093F07" w14:textId="77777777" w:rsidR="00984F39" w:rsidRDefault="00984F39" w:rsidP="00984F39">
      <w:pPr>
        <w:tabs>
          <w:tab w:val="left" w:pos="-720"/>
        </w:tabs>
        <w:suppressAutoHyphens/>
      </w:pPr>
      <w:r>
        <w:t xml:space="preserve">Shikha Marwah, 2003, St. Edwards University, Lecturer </w:t>
      </w:r>
    </w:p>
    <w:p w14:paraId="62C3BA65" w14:textId="77777777" w:rsidR="00984F39" w:rsidRDefault="00984F39" w:rsidP="00984F39">
      <w:pPr>
        <w:tabs>
          <w:tab w:val="left" w:pos="-720"/>
        </w:tabs>
        <w:suppressAutoHyphens/>
      </w:pPr>
      <w:r>
        <w:t>Kevin Egan, 2003, University of Toledo, Assistant Professor</w:t>
      </w:r>
    </w:p>
    <w:p w14:paraId="09D2A024" w14:textId="77777777" w:rsidR="00984F39" w:rsidRDefault="00984F39" w:rsidP="00984F39">
      <w:pPr>
        <w:tabs>
          <w:tab w:val="left" w:pos="-720"/>
        </w:tabs>
        <w:suppressAutoHyphens/>
      </w:pPr>
      <w:r>
        <w:lastRenderedPageBreak/>
        <w:t>Jay Corrigan, 2001, Kenyon College, Assistant Professor</w:t>
      </w:r>
    </w:p>
    <w:p w14:paraId="70564AAF" w14:textId="77777777" w:rsidR="00984F39" w:rsidRDefault="00984F39" w:rsidP="00984F39">
      <w:pPr>
        <w:tabs>
          <w:tab w:val="left" w:pos="-720"/>
        </w:tabs>
        <w:suppressAutoHyphens/>
      </w:pPr>
      <w:r>
        <w:t xml:space="preserve">Silvia Secchi (post-doc), 2001, </w:t>
      </w:r>
      <w:r w:rsidR="00DE6D7A">
        <w:t>Southern Illinois</w:t>
      </w:r>
      <w:r>
        <w:t xml:space="preserve"> University</w:t>
      </w:r>
      <w:r w:rsidR="00DE6D7A">
        <w:t>, Assistant Professor</w:t>
      </w:r>
    </w:p>
    <w:p w14:paraId="397C11F6" w14:textId="77777777" w:rsidR="00984F39" w:rsidRDefault="00984F39" w:rsidP="00984F39">
      <w:pPr>
        <w:tabs>
          <w:tab w:val="left" w:pos="-720"/>
        </w:tabs>
        <w:suppressAutoHyphens/>
      </w:pPr>
      <w:r>
        <w:t>Christopher Azevedo, 2000, Central Missouri State University, Assistant Professor</w:t>
      </w:r>
    </w:p>
    <w:p w14:paraId="67C9E3E8" w14:textId="77777777" w:rsidR="00984F39" w:rsidRDefault="00984F39" w:rsidP="00984F39">
      <w:pPr>
        <w:tabs>
          <w:tab w:val="left" w:pos="-720"/>
        </w:tabs>
        <w:suppressAutoHyphens/>
      </w:pPr>
      <w:r>
        <w:t>Uwe Schneider</w:t>
      </w:r>
      <w:r w:rsidR="00F243FA">
        <w:t xml:space="preserve"> (post-doc)</w:t>
      </w:r>
      <w:r>
        <w:t>, 1999, University of Hamburg, Germany, Lecturer</w:t>
      </w:r>
    </w:p>
    <w:p w14:paraId="47391771" w14:textId="77777777" w:rsidR="00984F39" w:rsidRDefault="00984F39" w:rsidP="00984F39">
      <w:pPr>
        <w:tabs>
          <w:tab w:val="left" w:pos="-720"/>
        </w:tabs>
        <w:suppressAutoHyphens/>
      </w:pPr>
      <w:r>
        <w:t>Hongli Feng, 1999, Center for Agric. and Rural Development, Iowa State University</w:t>
      </w:r>
    </w:p>
    <w:p w14:paraId="744533EC" w14:textId="77777777" w:rsidR="00984F39" w:rsidRDefault="00984F39" w:rsidP="00984F39">
      <w:pPr>
        <w:tabs>
          <w:tab w:val="left" w:pos="-720"/>
        </w:tabs>
        <w:suppressAutoHyphens/>
      </w:pPr>
      <w:r>
        <w:t>Lyubov Kurkalova (post-doc), 1999, Southern Illinois University, Assistant Professor</w:t>
      </w:r>
    </w:p>
    <w:p w14:paraId="1DE5D7D4" w14:textId="77777777" w:rsidR="00984F39" w:rsidRDefault="00984F39" w:rsidP="00984F39">
      <w:pPr>
        <w:tabs>
          <w:tab w:val="left" w:pos="-720"/>
        </w:tabs>
        <w:suppressAutoHyphens/>
      </w:pPr>
      <w:r>
        <w:t>John Crooker, 1998, Texas Tech University, Assistant Professor</w:t>
      </w:r>
    </w:p>
    <w:p w14:paraId="1595937F" w14:textId="77777777" w:rsidR="00984F39" w:rsidRDefault="00984F39" w:rsidP="00984F39">
      <w:pPr>
        <w:tabs>
          <w:tab w:val="left" w:pos="-720"/>
        </w:tabs>
        <w:suppressAutoHyphens/>
      </w:pPr>
      <w:r>
        <w:t>Daniel Phaneuf, 1996, North Carolina State University, Assistant Professor</w:t>
      </w:r>
    </w:p>
    <w:p w14:paraId="26481A72" w14:textId="77777777" w:rsidR="00984F39" w:rsidRDefault="00984F39" w:rsidP="00984F39">
      <w:pPr>
        <w:tabs>
          <w:tab w:val="left" w:pos="-720"/>
        </w:tabs>
        <w:suppressAutoHyphens/>
      </w:pPr>
      <w:r>
        <w:t>Jonathan Rubin, 1990, University of Tennessee, Assistant Professor</w:t>
      </w:r>
    </w:p>
    <w:p w14:paraId="372B60CE" w14:textId="77777777" w:rsidR="00984F39" w:rsidRDefault="00984F39" w:rsidP="00984F39">
      <w:pPr>
        <w:tabs>
          <w:tab w:val="left" w:pos="-720"/>
        </w:tabs>
        <w:suppressAutoHyphens/>
      </w:pPr>
      <w:r>
        <w:t>Marca Weinberg, 1989, Economic Research Service, USDA</w:t>
      </w:r>
    </w:p>
    <w:p w14:paraId="162D8D10" w14:textId="77777777" w:rsidR="0084630B" w:rsidRDefault="0084630B" w:rsidP="00984F39">
      <w:pPr>
        <w:tabs>
          <w:tab w:val="left" w:pos="-720"/>
        </w:tabs>
        <w:suppressAutoHyphens/>
      </w:pPr>
    </w:p>
    <w:p w14:paraId="47AC20C5" w14:textId="10253B69" w:rsidR="00433E8B" w:rsidRDefault="00EB5B4A" w:rsidP="00BF6504">
      <w:pPr>
        <w:tabs>
          <w:tab w:val="left" w:pos="-720"/>
        </w:tabs>
        <w:suppressAutoHyphens/>
      </w:pPr>
      <w:r w:rsidRPr="00124F02">
        <w:rPr>
          <w:b/>
        </w:rPr>
        <w:t xml:space="preserve">GRANTS AND CONTRACTS  </w:t>
      </w:r>
      <w:bookmarkStart w:id="4" w:name="_Hlk61960273"/>
    </w:p>
    <w:p w14:paraId="09B32230" w14:textId="77777777" w:rsidR="00FA241E" w:rsidRDefault="00FA241E" w:rsidP="00781455"/>
    <w:p w14:paraId="3C598403" w14:textId="511ABC35" w:rsidR="00135DD2" w:rsidRPr="00540218" w:rsidRDefault="0064265D" w:rsidP="00781455">
      <w:r w:rsidRPr="00540218">
        <w:t>US Department of Agriculture, NIFA,</w:t>
      </w:r>
      <w:r w:rsidR="00135DD2" w:rsidRPr="00540218">
        <w:t xml:space="preserve"> “Developing Standardized Nonmarket Valuation and Benefits Transfer Methods Using Cellphone Location and Foot Traffic Data, </w:t>
      </w:r>
      <w:r w:rsidR="00ED74C0" w:rsidRPr="00540218">
        <w:t>2024 - 2028</w:t>
      </w:r>
      <w:r w:rsidR="00135DD2" w:rsidRPr="00540218">
        <w:t xml:space="preserve">, </w:t>
      </w:r>
      <w:r w:rsidR="00ED74C0" w:rsidRPr="00540218">
        <w:t>$486,500.</w:t>
      </w:r>
    </w:p>
    <w:p w14:paraId="1871E79A" w14:textId="6F0C7F86" w:rsidR="00CC1D04" w:rsidRPr="00540218" w:rsidRDefault="00CC1D04" w:rsidP="00781455"/>
    <w:p w14:paraId="7D34370A" w14:textId="5B4E4990" w:rsidR="00CC1D04" w:rsidRPr="00540218" w:rsidRDefault="00CC1D04" w:rsidP="00781455">
      <w:r w:rsidRPr="00540218">
        <w:rPr>
          <w:color w:val="000000"/>
          <w:shd w:val="clear" w:color="auto" w:fill="FFFFFF"/>
        </w:rPr>
        <w:t>TNC and Cornall Atkinson, "Accelerating Farmer Adoption of Edge-of-Field Conservation Practices on Leakiest Fields: Economic Experiment Evidence that Reduce Hypothetical Bias" 2025 – 2026, $</w:t>
      </w:r>
    </w:p>
    <w:p w14:paraId="5B0CB40F" w14:textId="77777777" w:rsidR="00ED74C0" w:rsidRPr="00540218" w:rsidRDefault="00ED74C0" w:rsidP="00781455"/>
    <w:p w14:paraId="364FFEDE" w14:textId="1FF32DA6" w:rsidR="00AE0DB3" w:rsidRPr="00540218" w:rsidRDefault="00ED74C0" w:rsidP="00ED74C0">
      <w:r w:rsidRPr="00540218">
        <w:t>Cornell Atkinson</w:t>
      </w:r>
      <w:r w:rsidR="00FA241E" w:rsidRPr="00540218">
        <w:t xml:space="preserve"> and Walmart Foundation</w:t>
      </w:r>
      <w:r w:rsidR="00540218" w:rsidRPr="00540218">
        <w:t>,</w:t>
      </w:r>
      <w:r w:rsidR="00FA241E" w:rsidRPr="00540218">
        <w:t xml:space="preserve"> </w:t>
      </w:r>
      <w:r w:rsidRPr="00540218">
        <w:t xml:space="preserve">“Enhancing Biodiversity Protection in U.S. Agricultural Supply Chains Through Data-Driven Solutions,” </w:t>
      </w:r>
      <w:r w:rsidR="00540218" w:rsidRPr="00540218">
        <w:t xml:space="preserve">(co-principal Investigator), </w:t>
      </w:r>
      <w:r w:rsidRPr="00540218">
        <w:t>2025-2027, $150,000.</w:t>
      </w:r>
    </w:p>
    <w:p w14:paraId="5E31FD41" w14:textId="6F0CDF5C" w:rsidR="00AE0DB3" w:rsidRPr="00CC1D04" w:rsidRDefault="00AE0DB3" w:rsidP="00AE0DB3">
      <w:pPr>
        <w:pStyle w:val="content2"/>
        <w:spacing w:before="240"/>
        <w:ind w:left="0" w:firstLine="0"/>
        <w:rPr>
          <w:sz w:val="24"/>
          <w:szCs w:val="24"/>
        </w:rPr>
      </w:pPr>
      <w:r w:rsidRPr="00540218">
        <w:rPr>
          <w:sz w:val="24"/>
          <w:szCs w:val="24"/>
        </w:rPr>
        <w:t>Environmental Defense Fund and Cornell</w:t>
      </w:r>
      <w:r w:rsidRPr="00CC1D04">
        <w:rPr>
          <w:sz w:val="24"/>
          <w:szCs w:val="24"/>
        </w:rPr>
        <w:t xml:space="preserve"> Atkinson, "Creating a Sustainable Agricultural System in the Mississippi River Basin with Natural Infrastructure: The Economic Costs and Benefits," 2023 - 2024 $100,000. </w:t>
      </w:r>
    </w:p>
    <w:p w14:paraId="23EB05E8" w14:textId="77777777" w:rsidR="0064265D" w:rsidRDefault="0064265D" w:rsidP="00781455"/>
    <w:p w14:paraId="4987F30E" w14:textId="72184FEF" w:rsidR="00EE1066" w:rsidRDefault="00EE1066" w:rsidP="00781455">
      <w:r>
        <w:t>Cornell Atkinson Center and TNC, “Mitigating Agricultural Water Pollution,” 2023 – 2024. $112,266.</w:t>
      </w:r>
    </w:p>
    <w:p w14:paraId="0F52E367" w14:textId="77777777" w:rsidR="00EE1066" w:rsidRDefault="00EE1066" w:rsidP="00781455"/>
    <w:p w14:paraId="7C2F5829" w14:textId="64C334A9" w:rsidR="00433E8B" w:rsidRDefault="00C62201" w:rsidP="00781455">
      <w:r>
        <w:t xml:space="preserve">US Department of Agriculture, NIFA, </w:t>
      </w:r>
      <w:r w:rsidR="006824D1">
        <w:t xml:space="preserve">“Measuring the Social Costs of Nutrient Pollution through Integrated Assessment Modeling,” </w:t>
      </w:r>
      <w:r w:rsidR="00FE06AE">
        <w:t xml:space="preserve">(co-Principal Investigator), 2021-2025, </w:t>
      </w:r>
      <w:r w:rsidR="00B12F20">
        <w:t>$400,000</w:t>
      </w:r>
      <w:r w:rsidR="00EE1066">
        <w:t>.</w:t>
      </w:r>
    </w:p>
    <w:p w14:paraId="2D07453A" w14:textId="77777777" w:rsidR="00C62201" w:rsidRDefault="00C62201" w:rsidP="00781455"/>
    <w:p w14:paraId="21734897" w14:textId="4C5C3A3F" w:rsidR="00B12F20" w:rsidRDefault="00B12F20" w:rsidP="00781455">
      <w:r>
        <w:t xml:space="preserve">US Department of Agriculture, Forest Service cooperative agreement, “The Value of Birds to Birdwatchers Along the Pacific Flyway: a Stated Preference Study to Understand Policy Implications for Ecosystem Services and Management,” $154,000. </w:t>
      </w:r>
    </w:p>
    <w:p w14:paraId="4D465839" w14:textId="77777777" w:rsidR="00B12F20" w:rsidRDefault="00B12F20" w:rsidP="00781455"/>
    <w:p w14:paraId="6ECA08A7" w14:textId="5EB47DAE" w:rsidR="00380914" w:rsidRDefault="00A26782" w:rsidP="00781455">
      <w:r>
        <w:t xml:space="preserve">Cornell NYC Visioning Initiative Grant, </w:t>
      </w:r>
      <w:r w:rsidR="00380914">
        <w:t>“Biodiversity Studies Using Interdisciplinary Research Designs: The Ecosystem Services Costs of Nightlights in New York City,” (co-Principal Investigator), 2019-2020, $74,200.</w:t>
      </w:r>
    </w:p>
    <w:p w14:paraId="57BACFB3" w14:textId="77777777" w:rsidR="00380914" w:rsidRDefault="00380914" w:rsidP="00781455"/>
    <w:bookmarkEnd w:id="4"/>
    <w:p w14:paraId="34BEE88F" w14:textId="77777777" w:rsidR="00781455" w:rsidRDefault="00781455" w:rsidP="00781455">
      <w:r>
        <w:t>US Department of Agriculture, NIFA</w:t>
      </w:r>
      <w:r w:rsidRPr="00B461FD">
        <w:t>, “</w:t>
      </w:r>
      <w:r w:rsidR="00A92206">
        <w:t>Rural Drinking Water Habits, Information Provision, and Pollution Exposure,</w:t>
      </w:r>
      <w:r>
        <w:t xml:space="preserve">” </w:t>
      </w:r>
      <w:r w:rsidR="00A92206">
        <w:t xml:space="preserve">(co-Principal Investigator), </w:t>
      </w:r>
      <w:r>
        <w:t>2019-2021</w:t>
      </w:r>
      <w:r w:rsidR="00380914">
        <w:t>,</w:t>
      </w:r>
      <w:r>
        <w:t xml:space="preserve"> $ </w:t>
      </w:r>
      <w:r w:rsidR="00A92206">
        <w:t>5</w:t>
      </w:r>
      <w:r w:rsidR="007F0FBF">
        <w:t>0</w:t>
      </w:r>
      <w:r w:rsidR="00A92206">
        <w:t>0,000.</w:t>
      </w:r>
    </w:p>
    <w:p w14:paraId="1AEC8A52" w14:textId="77777777" w:rsidR="00781455" w:rsidRDefault="00781455" w:rsidP="00B461FD"/>
    <w:p w14:paraId="7F83337E" w14:textId="77777777" w:rsidR="00781455" w:rsidRDefault="00781455" w:rsidP="00781455">
      <w:r>
        <w:lastRenderedPageBreak/>
        <w:t>US Department of Agriculture, NIFA</w:t>
      </w:r>
      <w:r w:rsidRPr="00B461FD">
        <w:t>, “</w:t>
      </w:r>
      <w:r>
        <w:t>Integrated Assessment Models for Water Quality Valuation: Application to NRCS Conservation Initiatives</w:t>
      </w:r>
      <w:r w:rsidR="00A92206">
        <w:t>,</w:t>
      </w:r>
      <w:r>
        <w:t xml:space="preserve">” </w:t>
      </w:r>
      <w:r w:rsidR="00A92206">
        <w:t>(co-Principal Investigator),</w:t>
      </w:r>
      <w:r>
        <w:t xml:space="preserve"> 2019-2021</w:t>
      </w:r>
      <w:r w:rsidR="00A92206">
        <w:t>,</w:t>
      </w:r>
      <w:r>
        <w:t xml:space="preserve"> $</w:t>
      </w:r>
      <w:r w:rsidR="00A92206">
        <w:t>496,265.</w:t>
      </w:r>
    </w:p>
    <w:p w14:paraId="675B6274" w14:textId="77777777" w:rsidR="00842066" w:rsidRDefault="00842066" w:rsidP="00781455"/>
    <w:p w14:paraId="37DCFBBF" w14:textId="77777777" w:rsidR="00842066" w:rsidRDefault="00842066" w:rsidP="00842066">
      <w:pPr>
        <w:tabs>
          <w:tab w:val="left" w:pos="-720"/>
        </w:tabs>
        <w:suppressAutoHyphens/>
      </w:pPr>
      <w:r>
        <w:t>US Environmental Protection Agency, “Valuing Water Quality Improvements in Midwestern Ecosystems: Spatial Variability, Validity and Extent of the Market for Total Value,” (Principal Investigator), 2016-2020, $800,000.</w:t>
      </w:r>
    </w:p>
    <w:p w14:paraId="36FD2F46" w14:textId="77777777" w:rsidR="008C0E78" w:rsidRPr="006C28AF" w:rsidRDefault="008C0E78" w:rsidP="00842066">
      <w:pPr>
        <w:tabs>
          <w:tab w:val="left" w:pos="-720"/>
        </w:tabs>
        <w:suppressAutoHyphens/>
      </w:pPr>
    </w:p>
    <w:p w14:paraId="641856D7" w14:textId="77777777" w:rsidR="00B461FD" w:rsidRDefault="00B461FD" w:rsidP="00B461FD">
      <w:r>
        <w:t xml:space="preserve">US Department of Agriculture, </w:t>
      </w:r>
      <w:r w:rsidRPr="00B461FD">
        <w:t>NRCS, “Monetizing Water Quality Benefits from the EQIP Program</w:t>
      </w:r>
      <w:r>
        <w:t>,”</w:t>
      </w:r>
      <w:r w:rsidR="00685670">
        <w:t xml:space="preserve"> (co-Principal Investigator),</w:t>
      </w:r>
      <w:r>
        <w:t xml:space="preserve"> 2017-2019</w:t>
      </w:r>
      <w:r w:rsidR="00A92206">
        <w:t>,</w:t>
      </w:r>
      <w:r>
        <w:t xml:space="preserve"> $150,000</w:t>
      </w:r>
      <w:r w:rsidR="00A92206">
        <w:t>.</w:t>
      </w:r>
    </w:p>
    <w:p w14:paraId="14C867B3" w14:textId="77777777" w:rsidR="00B461FD" w:rsidRDefault="00B461FD" w:rsidP="00EB5B4A">
      <w:pPr>
        <w:tabs>
          <w:tab w:val="left" w:pos="-720"/>
        </w:tabs>
        <w:suppressAutoHyphens/>
      </w:pPr>
    </w:p>
    <w:p w14:paraId="673EFF96" w14:textId="77777777" w:rsidR="0051034C" w:rsidRDefault="0051034C" w:rsidP="00EB5B4A">
      <w:pPr>
        <w:tabs>
          <w:tab w:val="left" w:pos="-720"/>
        </w:tabs>
        <w:suppressAutoHyphens/>
      </w:pPr>
      <w:r>
        <w:t xml:space="preserve">Iowa Environmental Council.” Economics of Clean Water in Iowa: Costs and Benefits of Pollution Reduction,” </w:t>
      </w:r>
      <w:r w:rsidR="00685670">
        <w:t xml:space="preserve">(co-Principal Investigator), </w:t>
      </w:r>
      <w:r>
        <w:t>2017-2018 $25,000.</w:t>
      </w:r>
    </w:p>
    <w:p w14:paraId="76E01B38" w14:textId="77777777" w:rsidR="006C28AF" w:rsidRPr="00124F02" w:rsidRDefault="006C28AF" w:rsidP="00EB5B4A">
      <w:pPr>
        <w:tabs>
          <w:tab w:val="left" w:pos="-720"/>
        </w:tabs>
        <w:suppressAutoHyphens/>
      </w:pPr>
    </w:p>
    <w:p w14:paraId="0E812B9B" w14:textId="77777777" w:rsidR="00AF299A" w:rsidRDefault="00AF299A" w:rsidP="00C03FBF">
      <w:r>
        <w:t>National Science Foundation, “FEW: Coupling Economic Models with Agronomic, Hydrologic, and Bioenergy Models for Sustainable Food, Energy, and Water Systems,” (Principal Investigator), 2015, $46,000.</w:t>
      </w:r>
    </w:p>
    <w:p w14:paraId="0C72A151" w14:textId="77777777" w:rsidR="00F5789E" w:rsidRDefault="00F5789E" w:rsidP="00C03FBF"/>
    <w:p w14:paraId="24A36942" w14:textId="77777777" w:rsidR="00F5789E" w:rsidRDefault="00F5789E" w:rsidP="00C03FBF">
      <w:r>
        <w:t>National Science Foundation, SESYNC, “The Value of Water Quality to Lake Recreation: Evidence from Geotagged Social Media,” (Principal Investigator), 2015-2016, $70</w:t>
      </w:r>
      <w:r w:rsidR="00B92654">
        <w:t>,</w:t>
      </w:r>
      <w:r>
        <w:t>740.</w:t>
      </w:r>
    </w:p>
    <w:p w14:paraId="2C09D1BC" w14:textId="77777777" w:rsidR="00F70656" w:rsidRDefault="00F70656" w:rsidP="00C03FBF"/>
    <w:p w14:paraId="0FBFDB16" w14:textId="77777777" w:rsidR="00AF299A" w:rsidRDefault="00AF299A" w:rsidP="00C03FBF">
      <w:r>
        <w:t xml:space="preserve">US Department of Agriculture, ERS, </w:t>
      </w:r>
      <w:r w:rsidR="0096071F">
        <w:t>“</w:t>
      </w:r>
      <w:r>
        <w:t>Nudging in the Face of Risk and Ambiguity Aversion:  Adopting Cover Crops to Reduce Nutrient Pollution,” (Principal Investigator), 2015-17, $75,000.</w:t>
      </w:r>
    </w:p>
    <w:p w14:paraId="4E44A0E6" w14:textId="77777777" w:rsidR="005B65E7" w:rsidRDefault="005B65E7" w:rsidP="00C03FBF"/>
    <w:p w14:paraId="39DD8374" w14:textId="77777777" w:rsidR="00CF1A15" w:rsidRDefault="00AF299A" w:rsidP="00C03FBF">
      <w:r>
        <w:t>US Department of Agriculture, NIFA, “</w:t>
      </w:r>
      <w:r w:rsidR="00CF1A15">
        <w:t>The Value of Water Quantity vs Quality: Assessing the Tradeoffs between Agricultural yields and Downstream Uses of Water Resources</w:t>
      </w:r>
      <w:r>
        <w:t>,”</w:t>
      </w:r>
      <w:r w:rsidR="00CF1A15">
        <w:t xml:space="preserve"> (co-Principal Investigator), 2015-2018, </w:t>
      </w:r>
      <w:r w:rsidR="004608CD">
        <w:t>$660,000.</w:t>
      </w:r>
    </w:p>
    <w:p w14:paraId="0208C233" w14:textId="77777777" w:rsidR="00CF1A15" w:rsidRDefault="00CF1A15" w:rsidP="00C03FBF"/>
    <w:p w14:paraId="250ED5D4" w14:textId="77777777" w:rsidR="00ED22A4" w:rsidRDefault="00ED22A4" w:rsidP="00C03FBF">
      <w:r>
        <w:t>Iowa Department of Natural Resources, “Valuing Water Quality Improvements in Iowa Lakes, 2014” (Principal Investigator), 2014-2015, $130,000.</w:t>
      </w:r>
    </w:p>
    <w:p w14:paraId="452DDB71" w14:textId="77777777" w:rsidR="00ED22A4" w:rsidRDefault="00ED22A4" w:rsidP="00C03FBF">
      <w:r>
        <w:t xml:space="preserve"> </w:t>
      </w:r>
    </w:p>
    <w:p w14:paraId="0B485C17" w14:textId="77777777" w:rsidR="00E40A66" w:rsidRDefault="00E40A66" w:rsidP="00C03FBF">
      <w:r>
        <w:t>Iowa Nutrient Center, College of Agriculture and Life Sciences, Iowa State University. “Economic and Social Science Perspectives,” (Principal Investigator), 2013-14, $116,000.</w:t>
      </w:r>
    </w:p>
    <w:p w14:paraId="72019041" w14:textId="77777777" w:rsidR="00E40A66" w:rsidRDefault="00E40A66" w:rsidP="00C03FBF"/>
    <w:p w14:paraId="41080CC4" w14:textId="77777777" w:rsidR="00C03FBF" w:rsidRDefault="00C03FBF" w:rsidP="00C03FBF">
      <w:r>
        <w:t>National Science Foundation, “Climate and Human Dynamics as Amplifie</w:t>
      </w:r>
      <w:r w:rsidR="007D4A99">
        <w:t>r</w:t>
      </w:r>
      <w:r>
        <w:t>s o</w:t>
      </w:r>
      <w:r w:rsidR="007D4A99">
        <w:t>f</w:t>
      </w:r>
      <w:r>
        <w:t xml:space="preserve"> Natural Change: A Framework for Vulnerability Assess</w:t>
      </w:r>
      <w:r w:rsidR="008150A0">
        <w:t>ment and Mitigation Planning, (</w:t>
      </w:r>
      <w:r>
        <w:t>P</w:t>
      </w:r>
      <w:r w:rsidR="007D4A99">
        <w:t xml:space="preserve">rincipal </w:t>
      </w:r>
      <w:r>
        <w:t>I</w:t>
      </w:r>
      <w:r w:rsidR="007D4A99">
        <w:t>nvestigator</w:t>
      </w:r>
      <w:r w:rsidR="00792309">
        <w:t>, collaborative prop</w:t>
      </w:r>
      <w:r w:rsidR="00E44C7F">
        <w:t>o</w:t>
      </w:r>
      <w:r w:rsidR="007827F3">
        <w:t>sal, lead U Minnesota</w:t>
      </w:r>
      <w:r>
        <w:t>), 2012-2016, $480,000</w:t>
      </w:r>
      <w:r w:rsidR="00F44910">
        <w:t>.</w:t>
      </w:r>
    </w:p>
    <w:p w14:paraId="6CDE9E7B" w14:textId="77777777" w:rsidR="00685670" w:rsidRDefault="00685670" w:rsidP="00C03FBF">
      <w:pPr>
        <w:rPr>
          <w:rFonts w:ascii="Verdana" w:hAnsi="Verdana"/>
          <w:sz w:val="17"/>
          <w:szCs w:val="17"/>
        </w:rPr>
      </w:pPr>
    </w:p>
    <w:p w14:paraId="3372C860" w14:textId="77777777" w:rsidR="00BA47E8" w:rsidRDefault="00BA47E8" w:rsidP="00BA47E8">
      <w:r>
        <w:t>US Department of Agriculture, Policy Research Center, “The Center for Agricultural and Rural Development at Iowa State Univ</w:t>
      </w:r>
      <w:r w:rsidR="008150A0">
        <w:t>ersity,” (</w:t>
      </w:r>
      <w:r w:rsidR="007D4A99">
        <w:t>Principal Investigator</w:t>
      </w:r>
      <w:r>
        <w:t>), 2012-2014, $768,000</w:t>
      </w:r>
      <w:r w:rsidR="00F44910">
        <w:t>.</w:t>
      </w:r>
    </w:p>
    <w:p w14:paraId="557DCFBC" w14:textId="77777777" w:rsidR="00BA47E8" w:rsidRDefault="00BA47E8" w:rsidP="00284BFF"/>
    <w:p w14:paraId="5697365D" w14:textId="77777777" w:rsidR="00284BFF" w:rsidRPr="007C11CD" w:rsidRDefault="00284BFF" w:rsidP="00284BFF">
      <w:pPr>
        <w:rPr>
          <w:color w:val="4F81BD"/>
        </w:rPr>
      </w:pPr>
      <w:r>
        <w:t>US Department of Agriculture</w:t>
      </w:r>
      <w:r w:rsidRPr="00A97901">
        <w:t xml:space="preserve">, </w:t>
      </w:r>
      <w:r>
        <w:t xml:space="preserve">Bioenergy Coordinated </w:t>
      </w:r>
      <w:r w:rsidRPr="00A97901">
        <w:t>Agriculture Program, National Institute of Food and Agriculture</w:t>
      </w:r>
      <w:r>
        <w:t xml:space="preserve"> (co-</w:t>
      </w:r>
      <w:r w:rsidR="002B44F3">
        <w:t>Principal Investigator</w:t>
      </w:r>
      <w:r w:rsidRPr="00A97901">
        <w:t>), 2011-2015, $</w:t>
      </w:r>
      <w:r>
        <w:t>300</w:t>
      </w:r>
      <w:r w:rsidRPr="00A97901">
        <w:t>,000</w:t>
      </w:r>
      <w:r>
        <w:t xml:space="preserve">. </w:t>
      </w:r>
    </w:p>
    <w:p w14:paraId="020D6A2D" w14:textId="77777777" w:rsidR="00284BFF" w:rsidRDefault="00284BFF" w:rsidP="00A97901"/>
    <w:p w14:paraId="57AEF266" w14:textId="77777777" w:rsidR="00A97901" w:rsidRDefault="00A97901" w:rsidP="00A97901">
      <w:r>
        <w:lastRenderedPageBreak/>
        <w:t>US Department of Agriculture</w:t>
      </w:r>
      <w:r w:rsidRPr="00A97901">
        <w:t>, Climate and Corn-Based Cropping Systems Coordinate</w:t>
      </w:r>
      <w:r w:rsidR="00284BFF">
        <w:t>d</w:t>
      </w:r>
      <w:r w:rsidRPr="00A97901">
        <w:t xml:space="preserve"> Agriculture Program, National Institute of Food and Agriculture</w:t>
      </w:r>
      <w:r>
        <w:t xml:space="preserve"> (co-</w:t>
      </w:r>
      <w:r w:rsidR="002B44F3">
        <w:t>Principal Investigator</w:t>
      </w:r>
      <w:r w:rsidRPr="00A97901">
        <w:t>), 2011-2015, $640,000</w:t>
      </w:r>
      <w:r>
        <w:t xml:space="preserve">. </w:t>
      </w:r>
    </w:p>
    <w:p w14:paraId="6D9619C8" w14:textId="77777777" w:rsidR="00882D3E" w:rsidRPr="007C11CD" w:rsidRDefault="00882D3E" w:rsidP="00A97901">
      <w:pPr>
        <w:rPr>
          <w:color w:val="4F81BD"/>
        </w:rPr>
      </w:pPr>
    </w:p>
    <w:p w14:paraId="3267FFA0" w14:textId="77777777" w:rsidR="009175EB" w:rsidRPr="00124F02" w:rsidRDefault="009175EB" w:rsidP="00124F02">
      <w:pPr>
        <w:tabs>
          <w:tab w:val="left" w:pos="-720"/>
        </w:tabs>
        <w:suppressAutoHyphens/>
      </w:pPr>
      <w:r w:rsidRPr="00124F02">
        <w:t xml:space="preserve">National Science Foundation, “Northern Gulf of Mexico Hypoxia and Land Use in the Watershed: Feedback and Scale Interactions,” </w:t>
      </w:r>
      <w:r w:rsidR="002B44F3">
        <w:t>(Principal Investigator)</w:t>
      </w:r>
      <w:r w:rsidRPr="00124F02">
        <w:t>, 2010-2012, $</w:t>
      </w:r>
      <w:r w:rsidR="00B164ED" w:rsidRPr="00124F02">
        <w:t>6</w:t>
      </w:r>
      <w:r w:rsidRPr="00124F02">
        <w:t>50,000.</w:t>
      </w:r>
    </w:p>
    <w:p w14:paraId="5AC65B3D" w14:textId="77777777" w:rsidR="009175EB" w:rsidRPr="00124F02" w:rsidRDefault="009175EB" w:rsidP="00124F02">
      <w:pPr>
        <w:tabs>
          <w:tab w:val="left" w:pos="-720"/>
        </w:tabs>
        <w:suppressAutoHyphens/>
      </w:pPr>
    </w:p>
    <w:p w14:paraId="06A72342" w14:textId="77777777" w:rsidR="009C2976" w:rsidRDefault="009C2976" w:rsidP="00124F02">
      <w:bookmarkStart w:id="5" w:name="OLE_LINK4"/>
      <w:bookmarkStart w:id="6" w:name="OLE_LINK5"/>
      <w:r w:rsidRPr="00124F02">
        <w:t>US Department of Agriculture, N</w:t>
      </w:r>
      <w:r w:rsidR="00390E9C">
        <w:t>R</w:t>
      </w:r>
      <w:r w:rsidRPr="00124F02">
        <w:t>CS</w:t>
      </w:r>
      <w:r w:rsidR="009175EB" w:rsidRPr="00124F02">
        <w:t>,</w:t>
      </w:r>
      <w:r w:rsidRPr="00124F02">
        <w:t xml:space="preserve"> “Water Quality Benefits from Agricultural Conservation Actions and Programs,” (</w:t>
      </w:r>
      <w:r w:rsidR="002B44F3">
        <w:t>Principal Investigator</w:t>
      </w:r>
      <w:r w:rsidRPr="00124F02">
        <w:t>), 2010-2011</w:t>
      </w:r>
      <w:r w:rsidR="00E941F2" w:rsidRPr="00124F02">
        <w:t xml:space="preserve">, </w:t>
      </w:r>
      <w:r w:rsidRPr="00124F02">
        <w:t>$50,000.</w:t>
      </w:r>
    </w:p>
    <w:p w14:paraId="5480119C" w14:textId="77777777" w:rsidR="00D15B3E" w:rsidRPr="00124F02" w:rsidRDefault="00D15B3E" w:rsidP="00124F02"/>
    <w:p w14:paraId="06479B68" w14:textId="77777777" w:rsidR="009C2976" w:rsidRPr="00124F02" w:rsidRDefault="009C2976" w:rsidP="00124F02">
      <w:r w:rsidRPr="00124F02">
        <w:t>US Department of Agriculture, Economic Research Service</w:t>
      </w:r>
      <w:r w:rsidR="009175EB" w:rsidRPr="00124F02">
        <w:t>,</w:t>
      </w:r>
      <w:r w:rsidRPr="00124F02">
        <w:t xml:space="preserve"> “</w:t>
      </w:r>
      <w:r w:rsidR="009175EB" w:rsidRPr="00124F02">
        <w:t>The Supply of Greenhouse Gas Offsets from Agriculture and their Water Quality Effects in the Upper Mississippi River Basin,”</w:t>
      </w:r>
      <w:r w:rsidR="002B44F3">
        <w:t xml:space="preserve"> </w:t>
      </w:r>
      <w:r w:rsidR="002B44F3" w:rsidRPr="00124F02">
        <w:t>(</w:t>
      </w:r>
      <w:r w:rsidR="002B44F3">
        <w:t>Principal Investigator</w:t>
      </w:r>
      <w:r w:rsidR="002B44F3" w:rsidRPr="00124F02">
        <w:t xml:space="preserve">), </w:t>
      </w:r>
      <w:r w:rsidRPr="00124F02">
        <w:t>20</w:t>
      </w:r>
      <w:r w:rsidR="009175EB" w:rsidRPr="00124F02">
        <w:t>1</w:t>
      </w:r>
      <w:r w:rsidRPr="00124F02">
        <w:t>0-20</w:t>
      </w:r>
      <w:r w:rsidR="009175EB" w:rsidRPr="00124F02">
        <w:t>11</w:t>
      </w:r>
      <w:r w:rsidRPr="00124F02">
        <w:t>, $</w:t>
      </w:r>
      <w:r w:rsidR="009175EB" w:rsidRPr="00124F02">
        <w:t>100</w:t>
      </w:r>
      <w:r w:rsidRPr="00124F02">
        <w:t>,000.</w:t>
      </w:r>
    </w:p>
    <w:p w14:paraId="042188D3" w14:textId="77777777" w:rsidR="00E941F2" w:rsidRDefault="00E941F2" w:rsidP="00124F02"/>
    <w:p w14:paraId="158AC84B" w14:textId="77777777" w:rsidR="00E941F2" w:rsidRDefault="00E941F2" w:rsidP="00124F02">
      <w:r w:rsidRPr="00124F02">
        <w:t xml:space="preserve">US Department of Agriculture, Economic Research Service, “Evaluating the Integrity of Agricultural GHG Offsets: The Costs and Consequences of Alternative Baselines and Program Options,” </w:t>
      </w:r>
      <w:r w:rsidR="002B44F3" w:rsidRPr="00124F02">
        <w:t>(</w:t>
      </w:r>
      <w:r w:rsidR="002B44F3">
        <w:t>Principal Investigator</w:t>
      </w:r>
      <w:r w:rsidR="002B44F3" w:rsidRPr="00124F02">
        <w:t xml:space="preserve">), </w:t>
      </w:r>
      <w:r w:rsidRPr="00124F02">
        <w:t>2010-2013, $120,000.</w:t>
      </w:r>
    </w:p>
    <w:p w14:paraId="08329D39" w14:textId="77777777" w:rsidR="00984AC3" w:rsidRPr="00124F02" w:rsidRDefault="00984AC3" w:rsidP="00124F02"/>
    <w:p w14:paraId="18C63B1F" w14:textId="77777777" w:rsidR="007A17C7" w:rsidRPr="00124F02" w:rsidRDefault="007A17C7" w:rsidP="00124F02">
      <w:r w:rsidRPr="00124F02">
        <w:t>US E</w:t>
      </w:r>
      <w:r w:rsidR="00A07CD9">
        <w:t>nvironmental Protection Agency,</w:t>
      </w:r>
      <w:r w:rsidRPr="00124F02">
        <w:t xml:space="preserve"> “A Market Feasibility Assessment for Water Quality Trading and Reverse Auctions in the Raccoon River Watershed,” </w:t>
      </w:r>
      <w:r w:rsidR="002B44F3" w:rsidRPr="00124F02">
        <w:t>(</w:t>
      </w:r>
      <w:r w:rsidR="002B44F3">
        <w:t>Principal Investigator</w:t>
      </w:r>
      <w:r w:rsidR="002B44F3" w:rsidRPr="00124F02">
        <w:t>),</w:t>
      </w:r>
      <w:r w:rsidR="002B44F3">
        <w:t xml:space="preserve"> </w:t>
      </w:r>
      <w:r w:rsidRPr="00124F02">
        <w:t xml:space="preserve">2009-2010, $200,000. </w:t>
      </w:r>
    </w:p>
    <w:p w14:paraId="07D6DC92" w14:textId="77777777" w:rsidR="00C24477" w:rsidRPr="00124F02" w:rsidRDefault="00C24477" w:rsidP="00124F02"/>
    <w:p w14:paraId="58D88B61" w14:textId="77777777" w:rsidR="007A17C7" w:rsidRDefault="007A17C7" w:rsidP="00124F02">
      <w:r w:rsidRPr="00124F02">
        <w:t>US Environment</w:t>
      </w:r>
      <w:r w:rsidR="00A07CD9">
        <w:t xml:space="preserve">al Protection Agency, </w:t>
      </w:r>
      <w:r w:rsidRPr="00124F02">
        <w:t>“A Market Feasibility Assessment for Reverse Auctions in the Walnut Creek Watershed,” (</w:t>
      </w:r>
      <w:r w:rsidR="002B44F3">
        <w:t>Principal Investigator</w:t>
      </w:r>
      <w:r w:rsidR="002B44F3" w:rsidRPr="00124F02">
        <w:t>),</w:t>
      </w:r>
      <w:r w:rsidRPr="00124F02">
        <w:t xml:space="preserve"> 2009-2010, $200,000.</w:t>
      </w:r>
    </w:p>
    <w:p w14:paraId="0667E6E0" w14:textId="77777777" w:rsidR="00813739" w:rsidRDefault="00813739" w:rsidP="00124F02"/>
    <w:p w14:paraId="5B10E2A9" w14:textId="77777777" w:rsidR="007A17C7" w:rsidRDefault="007A17C7" w:rsidP="00124F02">
      <w:r w:rsidRPr="00124F02">
        <w:t>US Environmental Protection Agency, STAR grant, “A Market Feasibility Assessment for Reverse Auctions in the Boone River Watershed,” (</w:t>
      </w:r>
      <w:r w:rsidR="002B44F3">
        <w:t>Principal Investigator</w:t>
      </w:r>
      <w:r w:rsidR="002B44F3" w:rsidRPr="00124F02">
        <w:t>),</w:t>
      </w:r>
      <w:r w:rsidRPr="00124F02">
        <w:t xml:space="preserve"> 2009-2010, $200,000. </w:t>
      </w:r>
    </w:p>
    <w:p w14:paraId="31D44B95" w14:textId="77777777" w:rsidR="00A26782" w:rsidRDefault="00A26782" w:rsidP="00124F02"/>
    <w:p w14:paraId="386452F8" w14:textId="77777777" w:rsidR="00DD22A2" w:rsidRDefault="00DD22A2" w:rsidP="00124F02">
      <w:r w:rsidRPr="00124F02">
        <w:t>Iowa Department of Natural Resources, “Economic Impact and Value of Preserving and Restoring Water Quality in Iowa’s Lakes,” (</w:t>
      </w:r>
      <w:r w:rsidR="002B44F3">
        <w:t>co-Principal Investigator</w:t>
      </w:r>
      <w:r w:rsidR="002B44F3" w:rsidRPr="00124F02">
        <w:t>),</w:t>
      </w:r>
      <w:r w:rsidRPr="00124F02">
        <w:t xml:space="preserve"> 2009-2010, $130,000.</w:t>
      </w:r>
    </w:p>
    <w:p w14:paraId="7BCFC4A3" w14:textId="77777777" w:rsidR="00ED22A4" w:rsidRDefault="00ED22A4" w:rsidP="00124F02"/>
    <w:p w14:paraId="6CB7AB88" w14:textId="77777777" w:rsidR="00DD012C" w:rsidRDefault="00DD22A2" w:rsidP="00124F02">
      <w:r w:rsidRPr="00124F02">
        <w:t xml:space="preserve">Iowa Department of Natural Resources, “Understanding the Usage </w:t>
      </w:r>
      <w:r w:rsidR="00124F02" w:rsidRPr="00124F02">
        <w:t>Patterns and Most Desirable Cha</w:t>
      </w:r>
      <w:r w:rsidRPr="00124F02">
        <w:t xml:space="preserve">racteristics of Iowa’s Rivers and Streams,” </w:t>
      </w:r>
      <w:r w:rsidR="002B44F3" w:rsidRPr="00124F02">
        <w:t>(</w:t>
      </w:r>
      <w:r w:rsidR="002B44F3">
        <w:t>co-Principal Investigator</w:t>
      </w:r>
      <w:r w:rsidR="002B44F3" w:rsidRPr="00124F02">
        <w:t>),</w:t>
      </w:r>
      <w:r w:rsidRPr="00124F02">
        <w:t xml:space="preserve"> 2009-2010, $130,000.</w:t>
      </w:r>
      <w:r w:rsidR="00DD012C" w:rsidRPr="00124F02">
        <w:t xml:space="preserve"> </w:t>
      </w:r>
    </w:p>
    <w:p w14:paraId="5D3C663B" w14:textId="77777777" w:rsidR="00E40A66" w:rsidRDefault="00E40A66" w:rsidP="00124F02"/>
    <w:p w14:paraId="712ADFF0" w14:textId="77777777" w:rsidR="00124F02" w:rsidRPr="00124F02" w:rsidRDefault="00EB5B4A" w:rsidP="00124F02">
      <w:r w:rsidRPr="00124F02">
        <w:t>Department of Energy, “Expansion of Ethanol Production: Evaluation of Costs and Benefits to Rural Communities in the Upper Mississippi River Basin,” (</w:t>
      </w:r>
      <w:r w:rsidR="002B44F3">
        <w:t xml:space="preserve">co-PI) </w:t>
      </w:r>
      <w:r w:rsidR="002B0355" w:rsidRPr="00124F02">
        <w:t>2006-2010</w:t>
      </w:r>
      <w:r w:rsidRPr="00124F02">
        <w:t>, $625,000.</w:t>
      </w:r>
    </w:p>
    <w:p w14:paraId="14DDF9B8" w14:textId="77777777" w:rsidR="00124F02" w:rsidRPr="00124F02" w:rsidRDefault="00124F02" w:rsidP="00124F02"/>
    <w:p w14:paraId="22C1C151" w14:textId="77777777" w:rsidR="003E7390" w:rsidRDefault="00EB5B4A" w:rsidP="00124F02">
      <w:r w:rsidRPr="00124F02">
        <w:t xml:space="preserve">National Science Foundation, “Social Complexity and the Management of the Commons,” </w:t>
      </w:r>
      <w:r w:rsidR="002B44F3" w:rsidRPr="00124F02">
        <w:t>(</w:t>
      </w:r>
      <w:r w:rsidR="00390E9C">
        <w:t>Principal Investigator</w:t>
      </w:r>
      <w:r w:rsidR="002B44F3">
        <w:t xml:space="preserve">) </w:t>
      </w:r>
      <w:r w:rsidR="002B0355" w:rsidRPr="00124F02">
        <w:t>2006-2010</w:t>
      </w:r>
      <w:r w:rsidR="00124F02" w:rsidRPr="00124F02">
        <w:t>, $250,000.</w:t>
      </w:r>
    </w:p>
    <w:p w14:paraId="7E22001D" w14:textId="77777777" w:rsidR="00A26782" w:rsidRDefault="00A26782" w:rsidP="00124F02"/>
    <w:p w14:paraId="796B4182" w14:textId="77777777" w:rsidR="00806E20" w:rsidRDefault="00806E20" w:rsidP="00124F02">
      <w:r w:rsidRPr="00124F02">
        <w:t>US Department of Agriculture, Natural Resource Conservation Service “Environmental Credit Trading Handbook,” (</w:t>
      </w:r>
      <w:r w:rsidR="002B44F3">
        <w:t>Principal Investigator</w:t>
      </w:r>
      <w:r w:rsidRPr="00124F02">
        <w:t>), 2006-2007, $84,000.</w:t>
      </w:r>
    </w:p>
    <w:p w14:paraId="22BD0480" w14:textId="77777777" w:rsidR="00B6614C" w:rsidRPr="00124F02" w:rsidRDefault="00B6614C" w:rsidP="00124F02"/>
    <w:p w14:paraId="4862681C" w14:textId="77777777" w:rsidR="00EB5B4A" w:rsidRPr="00124F02" w:rsidRDefault="00A07CD9" w:rsidP="00124F02">
      <w:r>
        <w:t>USDA/NASA</w:t>
      </w:r>
      <w:r w:rsidR="00EB5B4A" w:rsidRPr="00124F02">
        <w:t xml:space="preserve"> “Interactive Drivers of Land-Use/Land-Cover Change in Agricultural Areas: Climate and Land-Manager</w:t>
      </w:r>
      <w:r w:rsidR="009175EB" w:rsidRPr="00124F02">
        <w:t xml:space="preserve"> </w:t>
      </w:r>
      <w:r w:rsidR="007A17C7" w:rsidRPr="00124F02">
        <w:t>C</w:t>
      </w:r>
      <w:r>
        <w:t xml:space="preserve">hoices,” </w:t>
      </w:r>
      <w:r w:rsidR="00EB5B4A" w:rsidRPr="00124F02">
        <w:t>(</w:t>
      </w:r>
      <w:r w:rsidR="002B44F3">
        <w:t>Principal Investigator)</w:t>
      </w:r>
      <w:r w:rsidR="00EB5B4A" w:rsidRPr="00124F02">
        <w:t>, 2006-2008, $475,000.</w:t>
      </w:r>
    </w:p>
    <w:p w14:paraId="0240CA33" w14:textId="77777777" w:rsidR="00252EE4" w:rsidRPr="00124F02" w:rsidRDefault="00252EE4" w:rsidP="00124F02"/>
    <w:p w14:paraId="0A99B9B5" w14:textId="77777777" w:rsidR="00806E20" w:rsidRPr="00124F02" w:rsidRDefault="00806E20" w:rsidP="00124F02">
      <w:r w:rsidRPr="00124F02">
        <w:t>Iowa Department</w:t>
      </w:r>
      <w:r w:rsidR="00184C39" w:rsidRPr="00124F02">
        <w:t xml:space="preserve"> of Natural Resources, “Restoring W</w:t>
      </w:r>
      <w:r w:rsidRPr="00124F02">
        <w:t>ater Quality in Iowa Lakes,” 200</w:t>
      </w:r>
      <w:r w:rsidR="00184C39" w:rsidRPr="00124F02">
        <w:t>6-2007</w:t>
      </w:r>
      <w:r w:rsidRPr="00124F02">
        <w:t xml:space="preserve"> (</w:t>
      </w:r>
      <w:r w:rsidR="002B44F3">
        <w:t>co-Principal Investigator)</w:t>
      </w:r>
      <w:r w:rsidRPr="00124F02">
        <w:t>, $</w:t>
      </w:r>
      <w:r w:rsidR="00184C39" w:rsidRPr="00124F02">
        <w:t>70</w:t>
      </w:r>
      <w:r w:rsidRPr="00124F02">
        <w:t>,000</w:t>
      </w:r>
      <w:r w:rsidR="004E4D3A">
        <w:t>.</w:t>
      </w:r>
    </w:p>
    <w:p w14:paraId="46760A8E" w14:textId="77777777" w:rsidR="00B164ED" w:rsidRPr="00124F02" w:rsidRDefault="00B164ED" w:rsidP="00124F02"/>
    <w:p w14:paraId="397FC417" w14:textId="77777777" w:rsidR="00EB5B4A" w:rsidRPr="00124F02" w:rsidRDefault="00EB5B4A" w:rsidP="00124F02">
      <w:r w:rsidRPr="00124F02">
        <w:t>Iowa Farm Bureau, Iowa Soybean Association, Iowa Corn Growers Association, and the Leopold Center, “Conservation Practices in Iowa: Historical Investments, Water Quality, and Gaps,” (</w:t>
      </w:r>
      <w:r w:rsidR="002B44F3">
        <w:t>Principal Investigator</w:t>
      </w:r>
      <w:r w:rsidRPr="00124F02">
        <w:t>), 2006, $75,000.</w:t>
      </w:r>
    </w:p>
    <w:p w14:paraId="75928117" w14:textId="77777777" w:rsidR="00EB5B4A" w:rsidRPr="00124F02" w:rsidRDefault="00EB5B4A" w:rsidP="00124F02"/>
    <w:p w14:paraId="106F4E4A" w14:textId="77777777" w:rsidR="00EB5B4A" w:rsidRDefault="00EB5B4A" w:rsidP="00124F02">
      <w:r w:rsidRPr="00124F02">
        <w:t>US Department of Agriculture, CSREES, “Water Resource Degradation in the Boone Watershed: Integrating Stakeholder Knowledge and Preferences with Economic and Watershed Models,” (</w:t>
      </w:r>
      <w:r w:rsidR="002B44F3">
        <w:t>Principal Investigator</w:t>
      </w:r>
      <w:r w:rsidRPr="00124F02">
        <w:t>), 2005-2008, $590,000.</w:t>
      </w:r>
    </w:p>
    <w:p w14:paraId="191B14F9" w14:textId="77777777" w:rsidR="0084630B" w:rsidRPr="00124F02" w:rsidRDefault="0084630B" w:rsidP="00124F02"/>
    <w:p w14:paraId="3F004EC0" w14:textId="77777777" w:rsidR="00EB5B4A" w:rsidRPr="00124F02" w:rsidRDefault="00EB5B4A" w:rsidP="00124F02">
      <w:r w:rsidRPr="00124F02">
        <w:t>National Science Foundation, “Bio</w:t>
      </w:r>
      <w:r w:rsidR="00BE423D">
        <w:t>-</w:t>
      </w:r>
      <w:r w:rsidRPr="00124F02">
        <w:t xml:space="preserve">complexity of Integrated Perennial-Annual Agroecosystems,” </w:t>
      </w:r>
      <w:r w:rsidR="002B44F3" w:rsidRPr="00124F02">
        <w:t>(</w:t>
      </w:r>
      <w:r w:rsidR="002B44F3">
        <w:t>co-Principal Investigator)</w:t>
      </w:r>
      <w:r w:rsidRPr="00124F02">
        <w:t>, 2005-2007, $100,000.</w:t>
      </w:r>
    </w:p>
    <w:p w14:paraId="09DA01BB" w14:textId="77777777" w:rsidR="009175EB" w:rsidRPr="00124F02" w:rsidRDefault="009175EB" w:rsidP="00124F02"/>
    <w:bookmarkEnd w:id="5"/>
    <w:bookmarkEnd w:id="6"/>
    <w:p w14:paraId="0B811E94" w14:textId="77777777" w:rsidR="00EB5B4A" w:rsidRDefault="00EB5B4A" w:rsidP="00124F02">
      <w:r w:rsidRPr="00124F02">
        <w:t xml:space="preserve">Cooperative State Research, Education, and Extension Service, USDA, “Economic and Water Quality Effects of Multiple Conservation Practices in Three Midwest Watersheds,” 2004-2007 </w:t>
      </w:r>
      <w:r w:rsidR="002B44F3">
        <w:t>(Principal Investigator</w:t>
      </w:r>
      <w:r w:rsidRPr="00124F02">
        <w:t>), $640,000.</w:t>
      </w:r>
    </w:p>
    <w:p w14:paraId="13EFDF9F" w14:textId="77777777" w:rsidR="008C0E78" w:rsidRDefault="008C0E78" w:rsidP="00124F02"/>
    <w:p w14:paraId="650CC065" w14:textId="77777777" w:rsidR="00EB5B4A" w:rsidRPr="00124F02" w:rsidRDefault="00390E9C" w:rsidP="00EB5B4A">
      <w:pPr>
        <w:tabs>
          <w:tab w:val="left" w:pos="-720"/>
        </w:tabs>
        <w:suppressAutoHyphens/>
      </w:pPr>
      <w:r>
        <w:t>US Environmental Protection Agency special grant (noncompetitive),</w:t>
      </w:r>
      <w:r w:rsidR="00EB5B4A" w:rsidRPr="00124F02">
        <w:t xml:space="preserve"> “Resource and Agricultural Policy System,”</w:t>
      </w:r>
      <w:r>
        <w:t xml:space="preserve"> (Principal Investigator) </w:t>
      </w:r>
      <w:r w:rsidR="00EB5B4A" w:rsidRPr="00124F02">
        <w:t>over $2,500,000, 1999-2006.</w:t>
      </w:r>
    </w:p>
    <w:p w14:paraId="353DD9E7" w14:textId="77777777" w:rsidR="00C03FBF" w:rsidRDefault="00C03FBF" w:rsidP="00EB5B4A"/>
    <w:p w14:paraId="20DD4C62" w14:textId="77777777" w:rsidR="00EB5B4A" w:rsidRDefault="00F11F58" w:rsidP="00EB5B4A">
      <w:r w:rsidRPr="00124F02">
        <w:t xml:space="preserve">Iowa State </w:t>
      </w:r>
      <w:r w:rsidR="00EB5B4A" w:rsidRPr="00124F02">
        <w:t xml:space="preserve">Water Resources Research Institute, “Improving Water Quality in Iowa Rivers: Cost-Benefit Analysis of Adopting New Conservation Practices,” 2005-2006 </w:t>
      </w:r>
      <w:r w:rsidR="002B44F3" w:rsidRPr="00124F02">
        <w:t>(</w:t>
      </w:r>
      <w:r w:rsidR="002B44F3">
        <w:t>co-PI</w:t>
      </w:r>
      <w:r w:rsidR="00B249BF">
        <w:t>)</w:t>
      </w:r>
      <w:r w:rsidR="00EB5B4A" w:rsidRPr="00124F02">
        <w:t>, $40,000</w:t>
      </w:r>
      <w:r w:rsidRPr="00124F02">
        <w:t>.</w:t>
      </w:r>
    </w:p>
    <w:p w14:paraId="64C820CB" w14:textId="77777777" w:rsidR="009F5F03" w:rsidRPr="00124F02" w:rsidRDefault="009F5F03" w:rsidP="00EB5B4A"/>
    <w:p w14:paraId="6C9EF9BD" w14:textId="77777777" w:rsidR="00EB5B4A" w:rsidRDefault="00EB5B4A" w:rsidP="00EB5B4A">
      <w:pPr>
        <w:tabs>
          <w:tab w:val="left" w:pos="-720"/>
        </w:tabs>
        <w:suppressAutoHyphens/>
      </w:pPr>
      <w:r w:rsidRPr="00124F02">
        <w:t xml:space="preserve">Economic Research Service, USDA, “Improving Estimates of the Non-market Benefits of Conservation Programs,” 2004-2005 </w:t>
      </w:r>
      <w:r w:rsidR="002B44F3" w:rsidRPr="00124F02">
        <w:t>(</w:t>
      </w:r>
      <w:r w:rsidR="002B44F3">
        <w:t>co-Principal Investigator)</w:t>
      </w:r>
      <w:r w:rsidRPr="00124F02">
        <w:t>, $70,000</w:t>
      </w:r>
      <w:r w:rsidR="00F11F58" w:rsidRPr="00124F02">
        <w:t>.</w:t>
      </w:r>
    </w:p>
    <w:p w14:paraId="29DFBA61" w14:textId="77777777" w:rsidR="00BE423D" w:rsidRDefault="00BE423D" w:rsidP="00EB5B4A">
      <w:pPr>
        <w:tabs>
          <w:tab w:val="left" w:pos="-720"/>
        </w:tabs>
        <w:suppressAutoHyphens/>
      </w:pPr>
    </w:p>
    <w:p w14:paraId="06FDD250" w14:textId="77777777" w:rsidR="00EB5B4A" w:rsidRDefault="00EB5B4A" w:rsidP="00EB5B4A">
      <w:pPr>
        <w:tabs>
          <w:tab w:val="left" w:pos="-720"/>
        </w:tabs>
        <w:suppressAutoHyphens/>
      </w:pPr>
      <w:r w:rsidRPr="00124F02">
        <w:t xml:space="preserve">Iowa Department of Natural Resources, “Costs of Adopting Conservation Practices on Agricultural Cropland in Iowa and Possible Nutrient Standards,” 2004 </w:t>
      </w:r>
      <w:r w:rsidR="002B44F3">
        <w:t xml:space="preserve">(PI) </w:t>
      </w:r>
      <w:r w:rsidRPr="00124F02">
        <w:t>$53,000</w:t>
      </w:r>
      <w:r w:rsidR="00F11F58" w:rsidRPr="00124F02">
        <w:t>.</w:t>
      </w:r>
    </w:p>
    <w:p w14:paraId="527A0DF2" w14:textId="77777777" w:rsidR="005B2732" w:rsidRPr="00124F02" w:rsidRDefault="005B2732" w:rsidP="00EB5B4A">
      <w:pPr>
        <w:tabs>
          <w:tab w:val="left" w:pos="-720"/>
        </w:tabs>
        <w:suppressAutoHyphens/>
      </w:pPr>
    </w:p>
    <w:p w14:paraId="2F75D050" w14:textId="77777777" w:rsidR="00EB5B4A" w:rsidRDefault="00EB5B4A" w:rsidP="00EB5B4A">
      <w:pPr>
        <w:tabs>
          <w:tab w:val="left" w:pos="-720"/>
        </w:tabs>
        <w:suppressAutoHyphens/>
      </w:pPr>
      <w:r w:rsidRPr="00124F02">
        <w:t xml:space="preserve">National Science Foundation/ Environmental Protection Agency Joint Competition, “Valuing Water Quality in Midwestern Lake Ecosystems: Temporal Stability and the Role of Information in Value Formation,” 2002-2005 </w:t>
      </w:r>
      <w:r w:rsidR="002B44F3" w:rsidRPr="00124F02">
        <w:t>(</w:t>
      </w:r>
      <w:r w:rsidR="002B44F3">
        <w:t>co-Principal Investigator)</w:t>
      </w:r>
      <w:r w:rsidRPr="00124F02">
        <w:t>, $430,000</w:t>
      </w:r>
      <w:r w:rsidR="00F11F58" w:rsidRPr="00124F02">
        <w:t>.</w:t>
      </w:r>
    </w:p>
    <w:p w14:paraId="55C546E8" w14:textId="77777777" w:rsidR="00E40A66" w:rsidRPr="00124F02" w:rsidRDefault="00E40A66" w:rsidP="00EB5B4A">
      <w:pPr>
        <w:tabs>
          <w:tab w:val="left" w:pos="-720"/>
        </w:tabs>
        <w:suppressAutoHyphens/>
      </w:pPr>
    </w:p>
    <w:p w14:paraId="0C3E14D1" w14:textId="77777777" w:rsidR="00EB5B4A" w:rsidRDefault="00EB5B4A" w:rsidP="00EB5B4A">
      <w:pPr>
        <w:tabs>
          <w:tab w:val="left" w:pos="-720"/>
        </w:tabs>
        <w:suppressAutoHyphens/>
      </w:pPr>
      <w:r w:rsidRPr="00124F02">
        <w:t>Consortium for Agricultural Soils Mitigation of Greenhouse Gases (CASMGS), USDA, 2003-2004 (</w:t>
      </w:r>
      <w:r w:rsidR="00390E9C">
        <w:t>Principal Investigator</w:t>
      </w:r>
      <w:r w:rsidRPr="00124F02">
        <w:t>), $1,300,000</w:t>
      </w:r>
      <w:r w:rsidR="00F11F58" w:rsidRPr="00124F02">
        <w:t>.</w:t>
      </w:r>
    </w:p>
    <w:p w14:paraId="44B143EF" w14:textId="77777777" w:rsidR="00FA2D96" w:rsidRPr="00124F02" w:rsidRDefault="00FA2D96" w:rsidP="00EB5B4A">
      <w:pPr>
        <w:tabs>
          <w:tab w:val="left" w:pos="-720"/>
        </w:tabs>
        <w:suppressAutoHyphens/>
      </w:pPr>
    </w:p>
    <w:p w14:paraId="5F87EF87" w14:textId="77777777" w:rsidR="00EB5B4A" w:rsidRDefault="00EB5B4A" w:rsidP="00EB5B4A">
      <w:pPr>
        <w:tabs>
          <w:tab w:val="left" w:pos="-720"/>
        </w:tabs>
        <w:suppressAutoHyphens/>
      </w:pPr>
      <w:r>
        <w:t>Iowa Department of Natural Resources, “Valuing Water Quality Improvements in Iowa Lakes,” 2002 (</w:t>
      </w:r>
      <w:r w:rsidR="002B44F3">
        <w:t>co-Principal Investigator</w:t>
      </w:r>
      <w:r>
        <w:t>), $81,000</w:t>
      </w:r>
      <w:r w:rsidR="00F11F58">
        <w:t>.</w:t>
      </w:r>
    </w:p>
    <w:p w14:paraId="7CFD07B9" w14:textId="77777777" w:rsidR="00FA2D96" w:rsidRDefault="00FA2D96" w:rsidP="00EB5B4A">
      <w:pPr>
        <w:tabs>
          <w:tab w:val="left" w:pos="-720"/>
        </w:tabs>
        <w:suppressAutoHyphens/>
      </w:pPr>
    </w:p>
    <w:p w14:paraId="121E43D0" w14:textId="77777777" w:rsidR="00EB5B4A" w:rsidRDefault="00EB5B4A" w:rsidP="00EB5B4A">
      <w:pPr>
        <w:tabs>
          <w:tab w:val="left" w:pos="-720"/>
        </w:tabs>
        <w:suppressAutoHyphens/>
      </w:pPr>
      <w:r>
        <w:t xml:space="preserve">Environmental Protection Agency, "Heartland Environmental and Resource Economics Workshop," </w:t>
      </w:r>
      <w:r w:rsidR="002B44F3" w:rsidRPr="00124F02">
        <w:t>(</w:t>
      </w:r>
      <w:r w:rsidR="002B44F3">
        <w:t xml:space="preserve">Principal Investigator), </w:t>
      </w:r>
      <w:r>
        <w:t>1999-2001, $65,000, 2002-2005, $65,000</w:t>
      </w:r>
      <w:r w:rsidR="00F11F58">
        <w:t>.</w:t>
      </w:r>
    </w:p>
    <w:p w14:paraId="2E1C42ED" w14:textId="77777777" w:rsidR="00387574" w:rsidRDefault="00387574" w:rsidP="00387574">
      <w:pPr>
        <w:tabs>
          <w:tab w:val="left" w:pos="-720"/>
        </w:tabs>
        <w:suppressAutoHyphens/>
      </w:pPr>
    </w:p>
    <w:p w14:paraId="0D405910" w14:textId="77777777" w:rsidR="00387574" w:rsidRDefault="00387574" w:rsidP="00387574">
      <w:pPr>
        <w:tabs>
          <w:tab w:val="left" w:pos="-720"/>
        </w:tabs>
        <w:suppressAutoHyphens/>
      </w:pPr>
      <w:r>
        <w:t xml:space="preserve">Miller Faculty Fellowship, Iowa State University, “Active Learning in Introductory Economics with a Focus on the Environment,” 1997-1998 </w:t>
      </w:r>
      <w:r w:rsidR="002B44F3" w:rsidRPr="00124F02">
        <w:t>(</w:t>
      </w:r>
      <w:r w:rsidR="002B44F3">
        <w:t>co-Principal Investigator)</w:t>
      </w:r>
      <w:r>
        <w:t>, $17,000</w:t>
      </w:r>
      <w:r w:rsidR="00F11F58">
        <w:t>.</w:t>
      </w:r>
    </w:p>
    <w:p w14:paraId="78A581EB" w14:textId="77777777" w:rsidR="00387574" w:rsidRDefault="00387574" w:rsidP="00EB5B4A">
      <w:pPr>
        <w:tabs>
          <w:tab w:val="left" w:pos="-720"/>
        </w:tabs>
        <w:suppressAutoHyphens/>
      </w:pPr>
    </w:p>
    <w:p w14:paraId="0075FCAD" w14:textId="77777777" w:rsidR="00EB5B4A" w:rsidRDefault="00EB5B4A" w:rsidP="00EB5B4A">
      <w:pPr>
        <w:tabs>
          <w:tab w:val="left" w:pos="-720"/>
        </w:tabs>
        <w:suppressAutoHyphens/>
      </w:pPr>
      <w:r>
        <w:t>National Science Foundation/ Environmental Protection Agency Joint Competition, 1998, “An Examination of Utility Consistent Approaches to Modeling Corner Solutions in Recreation Demand,” 1998-2000 (</w:t>
      </w:r>
      <w:r w:rsidR="002B44F3">
        <w:t>co-Principal Investigator)</w:t>
      </w:r>
      <w:r>
        <w:t>, $135,000</w:t>
      </w:r>
      <w:r w:rsidR="00F11F58">
        <w:t>.</w:t>
      </w:r>
    </w:p>
    <w:p w14:paraId="496B2654" w14:textId="77777777" w:rsidR="00EB5B4A" w:rsidRDefault="00EB5B4A" w:rsidP="00EB5B4A">
      <w:pPr>
        <w:tabs>
          <w:tab w:val="left" w:pos="-720"/>
        </w:tabs>
        <w:suppressAutoHyphens/>
      </w:pPr>
    </w:p>
    <w:p w14:paraId="2EAA482C" w14:textId="77777777" w:rsidR="00EB5B4A" w:rsidRDefault="00EB5B4A" w:rsidP="00EB5B4A">
      <w:pPr>
        <w:tabs>
          <w:tab w:val="left" w:pos="-720"/>
        </w:tabs>
        <w:suppressAutoHyphens/>
      </w:pPr>
      <w:r>
        <w:t xml:space="preserve">National Science Foundation/ Environmental Protection Agency Joint Competition, 1996, </w:t>
      </w:r>
    </w:p>
    <w:p w14:paraId="559F9540" w14:textId="77777777" w:rsidR="00EB5B4A" w:rsidRDefault="00EB5B4A" w:rsidP="00EB5B4A">
      <w:pPr>
        <w:tabs>
          <w:tab w:val="left" w:pos="-720"/>
        </w:tabs>
        <w:suppressAutoHyphens/>
      </w:pPr>
      <w:r>
        <w:t xml:space="preserve">“Updating Prior Methods for Non-Market Valuation: A Bayesian Approach to Combining Disparate Sources of Environmental Values,” 1996-1998 </w:t>
      </w:r>
      <w:r w:rsidR="002B44F3" w:rsidRPr="00124F02">
        <w:t>(</w:t>
      </w:r>
      <w:r w:rsidR="002B44F3">
        <w:t>co-Principal Investigator)</w:t>
      </w:r>
      <w:r>
        <w:t>, $210,000</w:t>
      </w:r>
      <w:r w:rsidR="00F11F58">
        <w:t>.</w:t>
      </w:r>
    </w:p>
    <w:p w14:paraId="662DAD36" w14:textId="77777777" w:rsidR="00A43502" w:rsidRDefault="00A43502" w:rsidP="00EB5B4A">
      <w:pPr>
        <w:tabs>
          <w:tab w:val="left" w:pos="-720"/>
        </w:tabs>
        <w:suppressAutoHyphens/>
      </w:pPr>
    </w:p>
    <w:p w14:paraId="015ADF37" w14:textId="77777777" w:rsidR="00EB5B4A" w:rsidRDefault="00EB5B4A" w:rsidP="00EB5B4A">
      <w:pPr>
        <w:tabs>
          <w:tab w:val="left" w:pos="-720"/>
        </w:tabs>
        <w:suppressAutoHyphens/>
      </w:pPr>
      <w:r>
        <w:t xml:space="preserve">Environmental Protection Agency STAR Grant, “The Robustness of Welfare Estimates for Environmental Goods from Discrete Choice Recreational Demand Models,” 1995-1997 </w:t>
      </w:r>
      <w:r w:rsidR="002B44F3" w:rsidRPr="00124F02">
        <w:t>(</w:t>
      </w:r>
      <w:r w:rsidR="002B44F3">
        <w:t>co-Principal Investigator)</w:t>
      </w:r>
      <w:r>
        <w:t>, $88,000</w:t>
      </w:r>
      <w:r w:rsidR="00F11F58">
        <w:t>.</w:t>
      </w:r>
    </w:p>
    <w:p w14:paraId="1631F85B" w14:textId="77777777" w:rsidR="0084630B" w:rsidRDefault="0084630B" w:rsidP="00EB5B4A">
      <w:pPr>
        <w:tabs>
          <w:tab w:val="left" w:pos="-720"/>
        </w:tabs>
        <w:suppressAutoHyphens/>
      </w:pPr>
    </w:p>
    <w:p w14:paraId="16117774" w14:textId="77777777" w:rsidR="00EB5B4A" w:rsidRDefault="00EB5B4A" w:rsidP="00EB5B4A">
      <w:pPr>
        <w:tabs>
          <w:tab w:val="left" w:pos="-720"/>
        </w:tabs>
        <w:suppressAutoHyphens/>
      </w:pPr>
      <w:r>
        <w:t>University-wide Energy Research Group, “Economic Efficiency of Marketable Credits for Alternative Transportation Fuels,” 1992</w:t>
      </w:r>
      <w:r>
        <w:noBreakHyphen/>
        <w:t xml:space="preserve">1993 </w:t>
      </w:r>
      <w:r w:rsidR="002B44F3" w:rsidRPr="00124F02">
        <w:t>(</w:t>
      </w:r>
      <w:r w:rsidR="002B44F3">
        <w:t xml:space="preserve">Principal Investigator) </w:t>
      </w:r>
      <w:r>
        <w:t>$24,000</w:t>
      </w:r>
      <w:r w:rsidR="00F11F58">
        <w:t>.</w:t>
      </w:r>
    </w:p>
    <w:p w14:paraId="37206B8E" w14:textId="77777777" w:rsidR="00941361" w:rsidRDefault="00941361" w:rsidP="00EB5B4A">
      <w:pPr>
        <w:tabs>
          <w:tab w:val="left" w:pos="-720"/>
        </w:tabs>
        <w:suppressAutoHyphens/>
      </w:pPr>
    </w:p>
    <w:p w14:paraId="71CAF093" w14:textId="77777777" w:rsidR="00EB5B4A" w:rsidRDefault="00EB5B4A" w:rsidP="00EB5B4A">
      <w:pPr>
        <w:tabs>
          <w:tab w:val="left" w:pos="-720"/>
        </w:tabs>
        <w:suppressAutoHyphens/>
      </w:pPr>
      <w:r>
        <w:t>USDA Cooperative Agreement, “Economic Incentives to Reduce Agricultural Pollution of Water Resources,” 1990</w:t>
      </w:r>
      <w:r>
        <w:noBreakHyphen/>
        <w:t>92 (</w:t>
      </w:r>
      <w:r w:rsidR="002B44F3">
        <w:t>co-Principal Investigator)</w:t>
      </w:r>
      <w:r>
        <w:t>, $120,000</w:t>
      </w:r>
      <w:r w:rsidR="00F11F58">
        <w:t>.</w:t>
      </w:r>
    </w:p>
    <w:p w14:paraId="117C3296" w14:textId="77777777" w:rsidR="00EB5B4A" w:rsidRDefault="00EB5B4A" w:rsidP="00EB5B4A">
      <w:pPr>
        <w:tabs>
          <w:tab w:val="left" w:pos="-720"/>
        </w:tabs>
        <w:suppressAutoHyphens/>
      </w:pPr>
    </w:p>
    <w:p w14:paraId="64AD6FA5" w14:textId="77777777" w:rsidR="00EB5B4A" w:rsidRDefault="00EB5B4A" w:rsidP="00EB5B4A">
      <w:pPr>
        <w:tabs>
          <w:tab w:val="left" w:pos="-720"/>
        </w:tabs>
        <w:suppressAutoHyphens/>
      </w:pPr>
      <w:r>
        <w:t>California Institute for Energy Efficiency, “The Use of Economic Incentives to Introduce Electric and Natural Gas Vehicles and Reduce Mobile Source Emissions,” 1990</w:t>
      </w:r>
      <w:r>
        <w:noBreakHyphen/>
        <w:t>92 (</w:t>
      </w:r>
      <w:r w:rsidR="002B44F3">
        <w:t xml:space="preserve">Principal Investigator) </w:t>
      </w:r>
      <w:r>
        <w:t>$180,000</w:t>
      </w:r>
      <w:r w:rsidR="00F11F58">
        <w:t>.</w:t>
      </w:r>
    </w:p>
    <w:p w14:paraId="6CA0EDE5" w14:textId="77777777" w:rsidR="00FD1D68" w:rsidRDefault="00FD1D68" w:rsidP="00EB5B4A">
      <w:pPr>
        <w:tabs>
          <w:tab w:val="left" w:pos="-720"/>
        </w:tabs>
        <w:suppressAutoHyphens/>
      </w:pPr>
    </w:p>
    <w:p w14:paraId="74D36C0A" w14:textId="77777777" w:rsidR="00EB5B4A" w:rsidRDefault="00EB5B4A" w:rsidP="00EB5B4A">
      <w:pPr>
        <w:tabs>
          <w:tab w:val="left" w:pos="-720"/>
        </w:tabs>
        <w:suppressAutoHyphens/>
        <w:ind w:right="-180"/>
      </w:pPr>
      <w:r>
        <w:t>Public Service Research and Dissemination Program Grant, “Economic Incentives for the Control of Agricultural Non</w:t>
      </w:r>
      <w:r>
        <w:noBreakHyphen/>
        <w:t>Point Source Water Pollution,” 1988</w:t>
      </w:r>
      <w:r>
        <w:noBreakHyphen/>
        <w:t>89 (</w:t>
      </w:r>
      <w:r w:rsidR="002B44F3">
        <w:t>co-Principal Investigator)</w:t>
      </w:r>
      <w:r w:rsidR="00F11F58">
        <w:t>.</w:t>
      </w:r>
    </w:p>
    <w:p w14:paraId="6DE4B397" w14:textId="77777777" w:rsidR="007A510D" w:rsidRDefault="007A510D" w:rsidP="00EB5B4A">
      <w:pPr>
        <w:tabs>
          <w:tab w:val="left" w:pos="-720"/>
        </w:tabs>
        <w:suppressAutoHyphens/>
        <w:ind w:right="-180"/>
      </w:pPr>
    </w:p>
    <w:p w14:paraId="79CAA0B6" w14:textId="77777777" w:rsidR="007A510D" w:rsidRDefault="00EB5B4A" w:rsidP="00925B26">
      <w:r>
        <w:t>Giannini Foundation</w:t>
      </w:r>
      <w:r w:rsidR="007A510D">
        <w:t xml:space="preserve"> of Agricultural Economics</w:t>
      </w:r>
      <w:r w:rsidR="00F3239A">
        <w:t xml:space="preserve"> and Faculty Research Grants, UC Davis</w:t>
      </w:r>
      <w:r w:rsidR="007A510D">
        <w:t xml:space="preserve"> </w:t>
      </w:r>
      <w:r w:rsidR="0058278E">
        <w:t>(Principal Investigator)</w:t>
      </w:r>
      <w:r>
        <w:t>, 1987</w:t>
      </w:r>
      <w:r>
        <w:noBreakHyphen/>
        <w:t>88,</w:t>
      </w:r>
      <w:r w:rsidR="007A510D">
        <w:t xml:space="preserve"> 1988</w:t>
      </w:r>
      <w:r w:rsidR="007A510D">
        <w:noBreakHyphen/>
        <w:t>89.</w:t>
      </w:r>
    </w:p>
    <w:p w14:paraId="6D8465DE" w14:textId="77777777" w:rsidR="00BE423D" w:rsidRDefault="00BE423D" w:rsidP="00925B26"/>
    <w:p w14:paraId="0B44EA51" w14:textId="77777777" w:rsidR="00A07CD9" w:rsidRDefault="00C03FBF" w:rsidP="00A07CD9">
      <w:pPr>
        <w:autoSpaceDE w:val="0"/>
        <w:autoSpaceDN w:val="0"/>
        <w:adjustRightInd w:val="0"/>
      </w:pPr>
      <w:r w:rsidRPr="00D15836">
        <w:rPr>
          <w:b/>
        </w:rPr>
        <w:t>PRESENTATIONS</w:t>
      </w:r>
      <w:r w:rsidR="007A510D">
        <w:rPr>
          <w:b/>
        </w:rPr>
        <w:t xml:space="preserve"> </w:t>
      </w:r>
      <w:r w:rsidR="00A07CD9" w:rsidRPr="00FC3162">
        <w:t>At conferences and professional meetings:</w:t>
      </w:r>
    </w:p>
    <w:p w14:paraId="6DDDD1DB" w14:textId="77777777" w:rsidR="004A21A7" w:rsidRDefault="004A21A7" w:rsidP="00A07CD9">
      <w:pPr>
        <w:autoSpaceDE w:val="0"/>
        <w:autoSpaceDN w:val="0"/>
        <w:adjustRightInd w:val="0"/>
      </w:pPr>
    </w:p>
    <w:p w14:paraId="71C8B3BE" w14:textId="3B234DD9" w:rsidR="00C03FBF" w:rsidRPr="00FC3162" w:rsidRDefault="00C03FBF" w:rsidP="00A07CD9">
      <w:pPr>
        <w:pStyle w:val="Caption"/>
        <w:rPr>
          <w:rFonts w:ascii="Times New Roman" w:hAnsi="Times New Roman"/>
        </w:rPr>
      </w:pPr>
      <w:r w:rsidRPr="00FC3162">
        <w:rPr>
          <w:rFonts w:ascii="Times New Roman" w:hAnsi="Times New Roman"/>
        </w:rPr>
        <w:t xml:space="preserve">Agricultural and Applied Economics Association (former American Agricultural Economics Association), Agricultural Policy Forum, Agricultural Outlook Forum, Allied Social Sciences Association, Association of Environmental and Resource Economics, Annual Water Monitoring Conference, Australian Agricultural and Resource Economics Association, Camp Resources, Carbon Sequestration Modeling Forum, </w:t>
      </w:r>
      <w:r w:rsidRPr="00FC3162">
        <w:rPr>
          <w:rFonts w:ascii="Times New Roman" w:eastAsia="+mj-ea" w:hAnsi="Times New Roman"/>
        </w:rPr>
        <w:t xml:space="preserve">Catchment Scale Research and Evaluation for Agriculture and Water Quality (Dublin), </w:t>
      </w:r>
      <w:r w:rsidR="00925B26" w:rsidRPr="00FC3162">
        <w:rPr>
          <w:rFonts w:ascii="Times New Roman" w:eastAsia="+mj-ea" w:hAnsi="Times New Roman"/>
        </w:rPr>
        <w:t xml:space="preserve">Colorado Environmental and Resource Economics Workshop, </w:t>
      </w:r>
      <w:r w:rsidR="008C69DC">
        <w:rPr>
          <w:rFonts w:ascii="Times New Roman" w:eastAsia="+mj-ea" w:hAnsi="Times New Roman"/>
        </w:rPr>
        <w:t xml:space="preserve">Danish Environmental Economics Conference, </w:t>
      </w:r>
      <w:r w:rsidRPr="00FC3162">
        <w:rPr>
          <w:rFonts w:ascii="Times New Roman" w:hAnsi="Times New Roman"/>
        </w:rPr>
        <w:t xml:space="preserve">Ecological Society of America, EPA Conference on Water Quality in Major Rivers, Estuarine Research Federation, </w:t>
      </w:r>
      <w:r w:rsidR="00ED22A4" w:rsidRPr="00FC3162">
        <w:rPr>
          <w:rFonts w:ascii="Times New Roman" w:hAnsi="Times New Roman"/>
        </w:rPr>
        <w:t xml:space="preserve">European Agricultural Economics Association, </w:t>
      </w:r>
      <w:r w:rsidRPr="00FC3162">
        <w:rPr>
          <w:rFonts w:ascii="Times New Roman" w:hAnsi="Times New Roman"/>
        </w:rPr>
        <w:t xml:space="preserve">European Association of Environmental and Resource Economists, The Farm Bill and the Environment Workshop, </w:t>
      </w:r>
      <w:r w:rsidR="0000740C">
        <w:rPr>
          <w:rFonts w:ascii="Times New Roman" w:hAnsi="Times New Roman"/>
        </w:rPr>
        <w:t xml:space="preserve">Fate of the Earth Summit, </w:t>
      </w:r>
      <w:r w:rsidR="00F06141">
        <w:rPr>
          <w:rFonts w:ascii="Times New Roman" w:hAnsi="Times New Roman"/>
        </w:rPr>
        <w:t xml:space="preserve">Resources for the Future, </w:t>
      </w:r>
      <w:r w:rsidRPr="00FC3162">
        <w:rPr>
          <w:rFonts w:ascii="Times New Roman" w:hAnsi="Times New Roman"/>
        </w:rPr>
        <w:t xml:space="preserve">RFF Frontiers of Environmental Economics, </w:t>
      </w:r>
      <w:r w:rsidR="003B0569" w:rsidRPr="00FC3162">
        <w:rPr>
          <w:rFonts w:ascii="Times New Roman" w:hAnsi="Times New Roman"/>
        </w:rPr>
        <w:t xml:space="preserve">Collecting Global Expertise to Address the Problem of Harmful Algal Blooms, </w:t>
      </w:r>
      <w:r w:rsidR="003444ED" w:rsidRPr="00FC3162">
        <w:rPr>
          <w:rFonts w:ascii="Times New Roman" w:hAnsi="Times New Roman"/>
        </w:rPr>
        <w:t xml:space="preserve">Global Environmental Frontiers Conference, Shanghai, </w:t>
      </w:r>
      <w:r w:rsidRPr="00FC3162">
        <w:rPr>
          <w:rFonts w:ascii="Times New Roman" w:hAnsi="Times New Roman"/>
        </w:rPr>
        <w:t xml:space="preserve">Heartland Environmental and Resource Economics Conference, </w:t>
      </w:r>
      <w:r w:rsidR="001633C3" w:rsidRPr="00FC3162">
        <w:rPr>
          <w:rFonts w:ascii="Times New Roman" w:hAnsi="Times New Roman"/>
        </w:rPr>
        <w:t xml:space="preserve">Iowa Environmental Council, </w:t>
      </w:r>
      <w:r w:rsidRPr="00FC3162">
        <w:rPr>
          <w:rFonts w:ascii="Times New Roman" w:hAnsi="Times New Roman"/>
        </w:rPr>
        <w:t xml:space="preserve">Iowa Water Center, Workshop on </w:t>
      </w:r>
      <w:r w:rsidRPr="00FC3162">
        <w:rPr>
          <w:rFonts w:ascii="Times New Roman" w:eastAsia="+mj-ea" w:hAnsi="Times New Roman"/>
        </w:rPr>
        <w:t xml:space="preserve">Linking Biophysical and Economic Models of Biofuel Production and Environmental Impacts, </w:t>
      </w:r>
      <w:r w:rsidR="00F06141">
        <w:rPr>
          <w:rFonts w:ascii="Times New Roman" w:eastAsia="+mj-ea" w:hAnsi="Times New Roman"/>
        </w:rPr>
        <w:t xml:space="preserve">Land, Environment, and Economic </w:t>
      </w:r>
      <w:r w:rsidR="00F06141">
        <w:rPr>
          <w:rFonts w:ascii="Times New Roman" w:eastAsia="+mj-ea" w:hAnsi="Times New Roman"/>
        </w:rPr>
        <w:lastRenderedPageBreak/>
        <w:t xml:space="preserve">Policy Conference, </w:t>
      </w:r>
      <w:r w:rsidRPr="00FC3162">
        <w:rPr>
          <w:rFonts w:ascii="Times New Roman" w:hAnsi="Times New Roman"/>
        </w:rPr>
        <w:t xml:space="preserve">Midwest Regional Wildlife Conference, </w:t>
      </w:r>
      <w:r w:rsidR="00941361" w:rsidRPr="00FC3162">
        <w:rPr>
          <w:rFonts w:ascii="Times New Roman" w:hAnsi="Times New Roman"/>
        </w:rPr>
        <w:t xml:space="preserve">Northeast Agricultural and Resource Economics Association Workshop, </w:t>
      </w:r>
      <w:r w:rsidR="009134A1" w:rsidRPr="00FC3162">
        <w:rPr>
          <w:rFonts w:ascii="Times New Roman" w:hAnsi="Times New Roman"/>
        </w:rPr>
        <w:t xml:space="preserve">National Academy of Science Roundtable on Environmental Health, </w:t>
      </w:r>
      <w:r w:rsidRPr="00FC3162">
        <w:rPr>
          <w:rFonts w:ascii="Times New Roman" w:hAnsi="Times New Roman"/>
        </w:rPr>
        <w:t xml:space="preserve">National Research Council Committees, National Bureau of Economic Research, National Science Foundation Workshop on Environmental Observatories, OECD </w:t>
      </w:r>
      <w:r w:rsidRPr="00FC3162">
        <w:rPr>
          <w:rFonts w:ascii="Times New Roman" w:eastAsia="+mn-ea" w:hAnsi="Times New Roman"/>
        </w:rPr>
        <w:t xml:space="preserve">Workshop on Evaluating Agri-Environmental Policies, </w:t>
      </w:r>
      <w:r w:rsidR="009223E9">
        <w:rPr>
          <w:rFonts w:ascii="Times New Roman" w:eastAsia="+mn-ea" w:hAnsi="Times New Roman"/>
        </w:rPr>
        <w:t xml:space="preserve">Property and Environment Research Center Big Sky Workshop, </w:t>
      </w:r>
      <w:r w:rsidRPr="00FC3162">
        <w:rPr>
          <w:rFonts w:ascii="Times New Roman" w:hAnsi="Times New Roman"/>
        </w:rPr>
        <w:t xml:space="preserve">Seed Science Convention, Soil and Water Conservation Society, Southern Economics Association, USDA-CSREES National Water Conference, </w:t>
      </w:r>
      <w:r w:rsidR="00EF3546">
        <w:rPr>
          <w:rFonts w:ascii="Times New Roman" w:hAnsi="Times New Roman"/>
        </w:rPr>
        <w:t xml:space="preserve">Urban Ag Academy, </w:t>
      </w:r>
      <w:r w:rsidRPr="00FC3162">
        <w:rPr>
          <w:rFonts w:ascii="Times New Roman" w:hAnsi="Times New Roman"/>
        </w:rPr>
        <w:t>UC Santa Barbara workshop on Marketable Permits, W</w:t>
      </w:r>
      <w:r w:rsidRPr="00FC3162">
        <w:rPr>
          <w:rFonts w:ascii="Times New Roman" w:hAnsi="Times New Roman"/>
        </w:rPr>
        <w:noBreakHyphen/>
        <w:t>133 Regional Meetings, Western Agricultural Economics Association, Western Economics Association</w:t>
      </w:r>
      <w:r w:rsidR="004C385F" w:rsidRPr="00FC3162">
        <w:rPr>
          <w:rFonts w:ascii="Times New Roman" w:hAnsi="Times New Roman"/>
        </w:rPr>
        <w:t>, World Congress of Environmental and Resource Economists.</w:t>
      </w:r>
    </w:p>
    <w:p w14:paraId="3BA48386" w14:textId="77777777" w:rsidR="0084630B" w:rsidRDefault="0084630B" w:rsidP="00A07CD9">
      <w:pPr>
        <w:autoSpaceDE w:val="0"/>
        <w:autoSpaceDN w:val="0"/>
        <w:adjustRightInd w:val="0"/>
        <w:rPr>
          <w:b/>
        </w:rPr>
      </w:pPr>
    </w:p>
    <w:p w14:paraId="31567D21" w14:textId="77777777" w:rsidR="00C03FBF" w:rsidRDefault="00A07CD9" w:rsidP="00A07CD9">
      <w:pPr>
        <w:autoSpaceDE w:val="0"/>
        <w:autoSpaceDN w:val="0"/>
        <w:adjustRightInd w:val="0"/>
      </w:pPr>
      <w:r w:rsidRPr="00D15836">
        <w:rPr>
          <w:b/>
        </w:rPr>
        <w:t>PRESENTATIONS</w:t>
      </w:r>
      <w:r>
        <w:rPr>
          <w:b/>
        </w:rPr>
        <w:t xml:space="preserve"> </w:t>
      </w:r>
      <w:r w:rsidR="00C03FBF" w:rsidRPr="009936F1">
        <w:t xml:space="preserve">At universities and research </w:t>
      </w:r>
      <w:r w:rsidR="00C03FBF" w:rsidRPr="003B5864">
        <w:t>institutions:</w:t>
      </w:r>
    </w:p>
    <w:p w14:paraId="5E0B1F79" w14:textId="77777777" w:rsidR="004A21A7" w:rsidRPr="00B6614C" w:rsidRDefault="004A21A7" w:rsidP="00A07CD9">
      <w:pPr>
        <w:autoSpaceDE w:val="0"/>
        <w:autoSpaceDN w:val="0"/>
        <w:adjustRightInd w:val="0"/>
        <w:rPr>
          <w:b/>
        </w:rPr>
      </w:pPr>
    </w:p>
    <w:p w14:paraId="6BC33F8B" w14:textId="408D5E25" w:rsidR="007A510D" w:rsidRDefault="00C03FBF" w:rsidP="00A07CD9">
      <w:pPr>
        <w:pStyle w:val="Caption"/>
        <w:rPr>
          <w:rFonts w:ascii="Times New Roman" w:hAnsi="Times New Roman"/>
        </w:rPr>
      </w:pPr>
      <w:r w:rsidRPr="00FC3162">
        <w:rPr>
          <w:rFonts w:ascii="Times New Roman" w:hAnsi="Times New Roman"/>
        </w:rPr>
        <w:t xml:space="preserve">California Institute for Energy Efficiency, </w:t>
      </w:r>
      <w:r w:rsidR="00B3452E" w:rsidRPr="00FC3162">
        <w:rPr>
          <w:rFonts w:ascii="Times New Roman" w:hAnsi="Times New Roman"/>
        </w:rPr>
        <w:t xml:space="preserve">Arizona State University, </w:t>
      </w:r>
      <w:r w:rsidRPr="00FC3162">
        <w:rPr>
          <w:rFonts w:ascii="Times New Roman" w:hAnsi="Times New Roman"/>
        </w:rPr>
        <w:t xml:space="preserve">Center for Earth Surface Dynamics (Minnesota), </w:t>
      </w:r>
      <w:r w:rsidR="00486D63" w:rsidRPr="00FC3162">
        <w:rPr>
          <w:rFonts w:ascii="Times New Roman" w:hAnsi="Times New Roman"/>
        </w:rPr>
        <w:t>East Carolina University,</w:t>
      </w:r>
      <w:r w:rsidR="005A55A9">
        <w:rPr>
          <w:rFonts w:ascii="Times New Roman" w:hAnsi="Times New Roman"/>
        </w:rPr>
        <w:t xml:space="preserve"> Environmental Defense Fund (Washington D.C.),</w:t>
      </w:r>
      <w:r w:rsidR="00486D63" w:rsidRPr="00FC3162">
        <w:rPr>
          <w:rFonts w:ascii="Times New Roman" w:hAnsi="Times New Roman"/>
        </w:rPr>
        <w:t xml:space="preserve"> </w:t>
      </w:r>
      <w:r w:rsidR="00BE423D">
        <w:rPr>
          <w:rFonts w:ascii="Times New Roman" w:hAnsi="Times New Roman"/>
        </w:rPr>
        <w:t xml:space="preserve">Harvard University (Kennedy School), </w:t>
      </w:r>
      <w:r w:rsidRPr="00FC3162">
        <w:rPr>
          <w:rFonts w:ascii="Times New Roman" w:hAnsi="Times New Roman"/>
        </w:rPr>
        <w:t>Institute on the Environment</w:t>
      </w:r>
      <w:r w:rsidR="00486D63" w:rsidRPr="00FC3162">
        <w:rPr>
          <w:rFonts w:ascii="Times New Roman" w:hAnsi="Times New Roman"/>
        </w:rPr>
        <w:t xml:space="preserve"> (Minnesota)</w:t>
      </w:r>
      <w:r w:rsidRPr="00FC3162">
        <w:rPr>
          <w:rFonts w:ascii="Times New Roman" w:hAnsi="Times New Roman"/>
        </w:rPr>
        <w:t>, International Food Policy Research Institute</w:t>
      </w:r>
      <w:r w:rsidR="00B177E7">
        <w:rPr>
          <w:rFonts w:ascii="Times New Roman" w:hAnsi="Times New Roman"/>
        </w:rPr>
        <w:t xml:space="preserve"> (Washington DC)</w:t>
      </w:r>
      <w:r w:rsidRPr="00FC3162">
        <w:rPr>
          <w:rFonts w:ascii="Times New Roman" w:hAnsi="Times New Roman"/>
        </w:rPr>
        <w:t xml:space="preserve">, INRA (Rennes, France), Iowa State University, </w:t>
      </w:r>
      <w:r w:rsidR="00486D63" w:rsidRPr="00FC3162">
        <w:rPr>
          <w:rFonts w:ascii="Times New Roman" w:hAnsi="Times New Roman"/>
        </w:rPr>
        <w:t xml:space="preserve">Michigan State University, </w:t>
      </w:r>
      <w:r w:rsidR="00422920">
        <w:rPr>
          <w:rFonts w:ascii="Times New Roman" w:hAnsi="Times New Roman"/>
        </w:rPr>
        <w:t xml:space="preserve">National Singapore University, National Taiwan University, </w:t>
      </w:r>
      <w:r w:rsidRPr="00FC3162">
        <w:rPr>
          <w:rFonts w:ascii="Times New Roman" w:hAnsi="Times New Roman"/>
        </w:rPr>
        <w:t xml:space="preserve">North Carolina State University,  The Ohio State University,  </w:t>
      </w:r>
      <w:r w:rsidR="00486D63" w:rsidRPr="00FC3162">
        <w:rPr>
          <w:rFonts w:ascii="Times New Roman" w:hAnsi="Times New Roman"/>
        </w:rPr>
        <w:t>Oregon State University</w:t>
      </w:r>
      <w:r w:rsidR="00BE423D">
        <w:rPr>
          <w:rFonts w:ascii="Times New Roman" w:hAnsi="Times New Roman"/>
        </w:rPr>
        <w:t>, Pennsylvania State University</w:t>
      </w:r>
      <w:r w:rsidR="00486D63" w:rsidRPr="00FC3162">
        <w:rPr>
          <w:rFonts w:ascii="Times New Roman" w:hAnsi="Times New Roman"/>
        </w:rPr>
        <w:t xml:space="preserve">, </w:t>
      </w:r>
      <w:r w:rsidR="00BE423D">
        <w:rPr>
          <w:rFonts w:ascii="Times New Roman" w:hAnsi="Times New Roman"/>
        </w:rPr>
        <w:t>Property and Environment Research Center (Bozeman, MT)</w:t>
      </w:r>
      <w:r w:rsidR="005D2899">
        <w:rPr>
          <w:rFonts w:ascii="Times New Roman" w:hAnsi="Times New Roman"/>
        </w:rPr>
        <w:t xml:space="preserve">, </w:t>
      </w:r>
      <w:r w:rsidR="00486D63" w:rsidRPr="00FC3162">
        <w:rPr>
          <w:rFonts w:ascii="Times New Roman" w:hAnsi="Times New Roman"/>
        </w:rPr>
        <w:t>Resources for the Future,</w:t>
      </w:r>
      <w:r w:rsidR="00B177E7" w:rsidRPr="00B177E7">
        <w:rPr>
          <w:rFonts w:ascii="Times New Roman" w:hAnsi="Times New Roman"/>
        </w:rPr>
        <w:t xml:space="preserve"> </w:t>
      </w:r>
      <w:r w:rsidR="00B177E7" w:rsidRPr="00FC3162">
        <w:rPr>
          <w:rFonts w:ascii="Times New Roman" w:hAnsi="Times New Roman"/>
        </w:rPr>
        <w:t>Texas A&amp;M University,</w:t>
      </w:r>
      <w:r w:rsidR="00B177E7">
        <w:rPr>
          <w:rFonts w:ascii="Times New Roman" w:hAnsi="Times New Roman"/>
        </w:rPr>
        <w:t xml:space="preserve"> </w:t>
      </w:r>
      <w:r w:rsidR="00B177E7" w:rsidRPr="00FC3162">
        <w:rPr>
          <w:rFonts w:ascii="Times New Roman" w:hAnsi="Times New Roman"/>
        </w:rPr>
        <w:t>Triangle Resource and Environmental Economics Seminars</w:t>
      </w:r>
      <w:r w:rsidR="00B177E7">
        <w:rPr>
          <w:rFonts w:ascii="Times New Roman" w:hAnsi="Times New Roman"/>
        </w:rPr>
        <w:t>,</w:t>
      </w:r>
      <w:r w:rsidR="00B177E7" w:rsidRPr="00FC3162">
        <w:rPr>
          <w:rFonts w:ascii="Times New Roman" w:hAnsi="Times New Roman"/>
        </w:rPr>
        <w:t xml:space="preserve"> </w:t>
      </w:r>
      <w:r w:rsidR="00486D63" w:rsidRPr="00FC3162">
        <w:rPr>
          <w:rFonts w:ascii="Times New Roman" w:hAnsi="Times New Roman"/>
        </w:rPr>
        <w:t xml:space="preserve"> </w:t>
      </w:r>
      <w:r w:rsidRPr="00FC3162">
        <w:rPr>
          <w:rFonts w:ascii="Times New Roman" w:hAnsi="Times New Roman"/>
        </w:rPr>
        <w:t xml:space="preserve">USDA Economic Research Service, USDA Natural Resource Conservation Service, </w:t>
      </w:r>
      <w:r w:rsidR="008C69DC">
        <w:rPr>
          <w:rFonts w:ascii="Times New Roman" w:hAnsi="Times New Roman"/>
        </w:rPr>
        <w:t xml:space="preserve">University of Aarhus, (Roskilde, DK), </w:t>
      </w:r>
      <w:r w:rsidRPr="00FC3162">
        <w:rPr>
          <w:rFonts w:ascii="Times New Roman" w:hAnsi="Times New Roman"/>
        </w:rPr>
        <w:t xml:space="preserve">University of Alberta, (Edmonton, CA), </w:t>
      </w:r>
      <w:r w:rsidR="00AF3DEB">
        <w:rPr>
          <w:rFonts w:ascii="Times New Roman" w:hAnsi="Times New Roman"/>
        </w:rPr>
        <w:t xml:space="preserve">University of British Columbia, Vancouver, BC, </w:t>
      </w:r>
      <w:r w:rsidRPr="00FC3162">
        <w:rPr>
          <w:rFonts w:ascii="Times New Roman" w:hAnsi="Times New Roman"/>
        </w:rPr>
        <w:t xml:space="preserve">University of California Davis, University of East Anglia (Norwich, UK), </w:t>
      </w:r>
      <w:r w:rsidR="005A55A9">
        <w:rPr>
          <w:rFonts w:ascii="Times New Roman" w:hAnsi="Times New Roman"/>
        </w:rPr>
        <w:t xml:space="preserve">University of Connecticut, </w:t>
      </w:r>
      <w:r w:rsidR="00A43502">
        <w:rPr>
          <w:rFonts w:ascii="Times New Roman" w:hAnsi="Times New Roman"/>
        </w:rPr>
        <w:t xml:space="preserve">University of Florida, </w:t>
      </w:r>
      <w:r w:rsidR="00486D63" w:rsidRPr="00FC3162">
        <w:rPr>
          <w:rFonts w:ascii="Times New Roman" w:hAnsi="Times New Roman"/>
        </w:rPr>
        <w:t xml:space="preserve">University of Georgia, University of Illinois, </w:t>
      </w:r>
      <w:r w:rsidR="003525B3">
        <w:rPr>
          <w:rFonts w:ascii="Times New Roman" w:hAnsi="Times New Roman"/>
        </w:rPr>
        <w:t xml:space="preserve">University of Indiana, SPEA, </w:t>
      </w:r>
      <w:r w:rsidR="00486D63" w:rsidRPr="00FC3162">
        <w:rPr>
          <w:rFonts w:ascii="Times New Roman" w:hAnsi="Times New Roman"/>
        </w:rPr>
        <w:t xml:space="preserve">University of Iowa, University of Kansas, </w:t>
      </w:r>
      <w:r w:rsidRPr="00FC3162">
        <w:rPr>
          <w:rFonts w:ascii="Times New Roman" w:hAnsi="Times New Roman"/>
        </w:rPr>
        <w:t>University of Maine, University of Maryland, University of Minnesota, University of Nebraska Lincoln,</w:t>
      </w:r>
      <w:r w:rsidR="00F5789E">
        <w:rPr>
          <w:rFonts w:ascii="Times New Roman" w:hAnsi="Times New Roman"/>
        </w:rPr>
        <w:t xml:space="preserve"> University of Oklahoma,</w:t>
      </w:r>
      <w:r w:rsidRPr="00FC3162">
        <w:rPr>
          <w:rFonts w:ascii="Times New Roman" w:hAnsi="Times New Roman"/>
        </w:rPr>
        <w:t xml:space="preserve"> University of Rhode Island, </w:t>
      </w:r>
      <w:r w:rsidR="00B177E7">
        <w:rPr>
          <w:rFonts w:ascii="Times New Roman" w:hAnsi="Times New Roman"/>
        </w:rPr>
        <w:t xml:space="preserve">University of Tennessee, Knoxville, </w:t>
      </w:r>
      <w:r w:rsidR="008C0E78">
        <w:rPr>
          <w:rFonts w:ascii="Times New Roman" w:hAnsi="Times New Roman"/>
        </w:rPr>
        <w:t xml:space="preserve">University of Texas, Environmental and Energy Economics workshop (Austin, TX), </w:t>
      </w:r>
      <w:r w:rsidRPr="00FC3162">
        <w:rPr>
          <w:rFonts w:ascii="Times New Roman" w:hAnsi="Times New Roman"/>
        </w:rPr>
        <w:t>University of Toulouse (France)</w:t>
      </w:r>
      <w:r w:rsidR="00B3452E" w:rsidRPr="00FC3162">
        <w:rPr>
          <w:rFonts w:ascii="Times New Roman" w:hAnsi="Times New Roman"/>
        </w:rPr>
        <w:t xml:space="preserve">, University of Wisconsin, </w:t>
      </w:r>
      <w:r w:rsidR="00486D63" w:rsidRPr="00FC3162">
        <w:rPr>
          <w:rFonts w:ascii="Times New Roman" w:hAnsi="Times New Roman"/>
        </w:rPr>
        <w:t>Virginia Tech University</w:t>
      </w:r>
      <w:r w:rsidR="005A55A9">
        <w:rPr>
          <w:rFonts w:ascii="Times New Roman" w:hAnsi="Times New Roman"/>
        </w:rPr>
        <w:t>, Yale University (School of Forestry)</w:t>
      </w:r>
      <w:r w:rsidR="00486D63" w:rsidRPr="00FC3162">
        <w:rPr>
          <w:rFonts w:ascii="Times New Roman" w:hAnsi="Times New Roman"/>
        </w:rPr>
        <w:t xml:space="preserve">. </w:t>
      </w:r>
    </w:p>
    <w:p w14:paraId="3C69A87D" w14:textId="77777777" w:rsidR="0000740C" w:rsidRPr="0000740C" w:rsidRDefault="0000740C" w:rsidP="0000740C"/>
    <w:p w14:paraId="3C7199F4" w14:textId="77777777" w:rsidR="00204252" w:rsidRDefault="00204252" w:rsidP="007A510D">
      <w:pPr>
        <w:pStyle w:val="Caption"/>
        <w:rPr>
          <w:rFonts w:ascii="Times New Roman" w:hAnsi="Times New Roman"/>
          <w:b/>
        </w:rPr>
      </w:pPr>
      <w:r>
        <w:rPr>
          <w:rFonts w:ascii="Times New Roman" w:hAnsi="Times New Roman"/>
          <w:b/>
        </w:rPr>
        <w:t>BOOKS</w:t>
      </w:r>
    </w:p>
    <w:p w14:paraId="6D2BF79C" w14:textId="77777777" w:rsidR="004A21A7" w:rsidRPr="004A21A7" w:rsidRDefault="004A21A7" w:rsidP="004A21A7"/>
    <w:p w14:paraId="4AC710EF" w14:textId="77777777" w:rsidR="00204252" w:rsidRDefault="00204252">
      <w:pPr>
        <w:tabs>
          <w:tab w:val="left" w:pos="-720"/>
        </w:tabs>
        <w:suppressAutoHyphens/>
      </w:pPr>
      <w:r>
        <w:t>Freeman, A. Myrick III, Joseph A. Herriges and Catherine L. Kling.</w:t>
      </w:r>
      <w:r w:rsidRPr="00204252">
        <w:rPr>
          <w:b/>
        </w:rPr>
        <w:t xml:space="preserve"> </w:t>
      </w:r>
      <w:r w:rsidRPr="00204252">
        <w:rPr>
          <w:b/>
          <w:i/>
        </w:rPr>
        <w:t>The Measurement of Envir</w:t>
      </w:r>
      <w:r>
        <w:rPr>
          <w:b/>
          <w:i/>
        </w:rPr>
        <w:t>o</w:t>
      </w:r>
      <w:r w:rsidRPr="00204252">
        <w:rPr>
          <w:b/>
          <w:i/>
        </w:rPr>
        <w:t>nmental and Resource Values: Theory and Methods</w:t>
      </w:r>
      <w:r>
        <w:t xml:space="preserve">, </w:t>
      </w:r>
      <w:r w:rsidR="00E41802">
        <w:t>T</w:t>
      </w:r>
      <w:r>
        <w:t>hird edition, RFF Press, 2014.</w:t>
      </w:r>
    </w:p>
    <w:p w14:paraId="1CAFD58E" w14:textId="77777777" w:rsidR="000F2CCA" w:rsidRDefault="000F2CCA">
      <w:pPr>
        <w:tabs>
          <w:tab w:val="left" w:pos="-720"/>
        </w:tabs>
        <w:suppressAutoHyphens/>
      </w:pPr>
    </w:p>
    <w:p w14:paraId="53B84B95" w14:textId="77777777" w:rsidR="00D100C1" w:rsidRPr="003B16AD" w:rsidRDefault="00D100C1" w:rsidP="00D100C1">
      <w:pPr>
        <w:tabs>
          <w:tab w:val="left" w:pos="-720"/>
        </w:tabs>
        <w:suppressAutoHyphens/>
        <w:rPr>
          <w:strike/>
        </w:rPr>
      </w:pPr>
      <w:r w:rsidRPr="003B16AD">
        <w:t>Kling, C. (managing editor)</w:t>
      </w:r>
      <w:r>
        <w:rPr>
          <w:b/>
          <w:i/>
        </w:rPr>
        <w:t xml:space="preserve"> Encyclopedia of Energy, Natural Resource, and Environmental Economics, Volume 3</w:t>
      </w:r>
      <w:r>
        <w:t xml:space="preserve">, Elsevier, 2013. Shogren, J. Editor-in-Chief. </w:t>
      </w:r>
    </w:p>
    <w:p w14:paraId="60387343" w14:textId="77777777" w:rsidR="00D100C1" w:rsidRDefault="00D100C1" w:rsidP="00204252">
      <w:pPr>
        <w:tabs>
          <w:tab w:val="left" w:pos="-720"/>
        </w:tabs>
        <w:suppressAutoHyphens/>
      </w:pPr>
    </w:p>
    <w:p w14:paraId="70AAACE6" w14:textId="77777777" w:rsidR="00204252" w:rsidRDefault="00204252" w:rsidP="00204252">
      <w:pPr>
        <w:tabs>
          <w:tab w:val="left" w:pos="-720"/>
        </w:tabs>
        <w:suppressAutoHyphens/>
      </w:pPr>
      <w:r>
        <w:t xml:space="preserve">Herriges, J. and C. Kling, editors. </w:t>
      </w:r>
      <w:r w:rsidRPr="00124F02">
        <w:rPr>
          <w:b/>
          <w:i/>
        </w:rPr>
        <w:t xml:space="preserve">Revealed Preferences Approaches to Environmental Valuation, The International Library of Environmental Economics and Policy, Volumes I and II, </w:t>
      </w:r>
      <w:r w:rsidRPr="00124F02">
        <w:t>Ashgate Publishing, 2008</w:t>
      </w:r>
      <w:r>
        <w:t>.</w:t>
      </w:r>
    </w:p>
    <w:p w14:paraId="5EB7F268" w14:textId="77777777" w:rsidR="00925B26" w:rsidRDefault="00925B26" w:rsidP="00204252">
      <w:pPr>
        <w:tabs>
          <w:tab w:val="left" w:pos="-720"/>
        </w:tabs>
        <w:suppressAutoHyphens/>
      </w:pPr>
    </w:p>
    <w:p w14:paraId="7774FD89" w14:textId="77777777" w:rsidR="00BC7D92" w:rsidRDefault="00BC7D92" w:rsidP="008C5E6C">
      <w:pPr>
        <w:tabs>
          <w:tab w:val="left" w:pos="-720"/>
        </w:tabs>
        <w:suppressAutoHyphens/>
        <w:rPr>
          <w:b/>
        </w:rPr>
      </w:pPr>
    </w:p>
    <w:p w14:paraId="59CF17A7" w14:textId="77777777" w:rsidR="00BC7D92" w:rsidRDefault="00BC7D92" w:rsidP="008C5E6C">
      <w:pPr>
        <w:tabs>
          <w:tab w:val="left" w:pos="-720"/>
        </w:tabs>
        <w:suppressAutoHyphens/>
        <w:rPr>
          <w:b/>
        </w:rPr>
      </w:pPr>
    </w:p>
    <w:p w14:paraId="784AB6C7" w14:textId="5E2F5B51" w:rsidR="00D116F7" w:rsidRDefault="00926106" w:rsidP="008C5E6C">
      <w:pPr>
        <w:tabs>
          <w:tab w:val="left" w:pos="-720"/>
        </w:tabs>
        <w:suppressAutoHyphens/>
        <w:rPr>
          <w:b/>
        </w:rPr>
      </w:pPr>
      <w:r>
        <w:rPr>
          <w:b/>
        </w:rPr>
        <w:lastRenderedPageBreak/>
        <w:t>JOURNAL</w:t>
      </w:r>
      <w:r w:rsidR="00DD7435">
        <w:rPr>
          <w:b/>
        </w:rPr>
        <w:t xml:space="preserve"> ARTICLES</w:t>
      </w:r>
      <w:bookmarkStart w:id="7" w:name="_Hlk61960041"/>
      <w:r w:rsidR="003B5D5E">
        <w:rPr>
          <w:b/>
        </w:rPr>
        <w:t xml:space="preserve"> AND REFEREED BOOK CHAPTERS </w:t>
      </w:r>
    </w:p>
    <w:p w14:paraId="2A4C1B43" w14:textId="77777777" w:rsidR="0064265D" w:rsidRDefault="0064265D" w:rsidP="008C5E6C">
      <w:pPr>
        <w:tabs>
          <w:tab w:val="left" w:pos="-720"/>
        </w:tabs>
        <w:suppressAutoHyphens/>
        <w:rPr>
          <w:b/>
        </w:rPr>
      </w:pPr>
    </w:p>
    <w:p w14:paraId="62F83CDD" w14:textId="33F5D368" w:rsidR="0064265D" w:rsidRDefault="00B466DB" w:rsidP="008C5E6C">
      <w:pPr>
        <w:tabs>
          <w:tab w:val="left" w:pos="-720"/>
        </w:tabs>
        <w:suppressAutoHyphens/>
        <w:rPr>
          <w:bCs/>
        </w:rPr>
      </w:pPr>
      <w:r w:rsidRPr="00B466DB">
        <w:rPr>
          <w:bCs/>
        </w:rPr>
        <w:t>Kling, CL</w:t>
      </w:r>
      <w:r>
        <w:rPr>
          <w:bCs/>
        </w:rPr>
        <w:t xml:space="preserve">, S Polasky, and K Segerson. “Changes in US Environmental Policy Under the Trump Administration: An Economic Perspective,” </w:t>
      </w:r>
      <w:r w:rsidRPr="00B466DB">
        <w:rPr>
          <w:b/>
          <w:i/>
          <w:iCs/>
        </w:rPr>
        <w:t>Environmental and Resource Economics</w:t>
      </w:r>
      <w:r>
        <w:rPr>
          <w:bCs/>
        </w:rPr>
        <w:t xml:space="preserve"> 88 (</w:t>
      </w:r>
      <w:r w:rsidR="003B5D5E">
        <w:rPr>
          <w:bCs/>
        </w:rPr>
        <w:t>2025</w:t>
      </w:r>
      <w:r>
        <w:rPr>
          <w:bCs/>
        </w:rPr>
        <w:t>):2291-2317</w:t>
      </w:r>
      <w:r w:rsidR="003B5D5E">
        <w:rPr>
          <w:bCs/>
        </w:rPr>
        <w:t>.</w:t>
      </w:r>
    </w:p>
    <w:p w14:paraId="13B2E6B2" w14:textId="77777777" w:rsidR="003B5D5E" w:rsidRDefault="003B5D5E" w:rsidP="008C5E6C">
      <w:pPr>
        <w:tabs>
          <w:tab w:val="left" w:pos="-720"/>
        </w:tabs>
        <w:suppressAutoHyphens/>
        <w:rPr>
          <w:bCs/>
        </w:rPr>
      </w:pPr>
    </w:p>
    <w:p w14:paraId="78A4ED10" w14:textId="08AFDD06" w:rsidR="003B5D5E" w:rsidRDefault="003B5D5E" w:rsidP="008C5E6C">
      <w:pPr>
        <w:tabs>
          <w:tab w:val="left" w:pos="-720"/>
        </w:tabs>
        <w:suppressAutoHyphens/>
        <w:rPr>
          <w:bCs/>
        </w:rPr>
      </w:pPr>
      <w:r>
        <w:rPr>
          <w:bCs/>
        </w:rPr>
        <w:t xml:space="preserve">Vossler, CA, DA Keiser, CL Kling, and DJ Phaneuf. “Information Scripts and the Incentive Compatibility of Discrete Choice Experiments,” </w:t>
      </w:r>
      <w:r w:rsidRPr="003B5D5E">
        <w:rPr>
          <w:b/>
          <w:i/>
          <w:iCs/>
        </w:rPr>
        <w:t xml:space="preserve">Journal of the Association of Environmental and Resource Economists </w:t>
      </w:r>
      <w:r>
        <w:rPr>
          <w:bCs/>
        </w:rPr>
        <w:t>12(2025).</w:t>
      </w:r>
    </w:p>
    <w:p w14:paraId="7F0FD871" w14:textId="77777777" w:rsidR="003B5D5E" w:rsidRDefault="003B5D5E" w:rsidP="008C5E6C">
      <w:pPr>
        <w:tabs>
          <w:tab w:val="left" w:pos="-720"/>
        </w:tabs>
        <w:suppressAutoHyphens/>
        <w:rPr>
          <w:bCs/>
        </w:rPr>
      </w:pPr>
    </w:p>
    <w:p w14:paraId="030B895E" w14:textId="4AB6E60B" w:rsidR="003B5D5E" w:rsidRPr="00B466DB" w:rsidRDefault="003B5D5E" w:rsidP="008C5E6C">
      <w:pPr>
        <w:tabs>
          <w:tab w:val="left" w:pos="-720"/>
        </w:tabs>
        <w:suppressAutoHyphens/>
        <w:rPr>
          <w:bCs/>
        </w:rPr>
      </w:pPr>
      <w:r>
        <w:rPr>
          <w:bCs/>
        </w:rPr>
        <w:t xml:space="preserve">Lade, GE, J Comito, J Benning, C Kling, and D. Keiser. “Improving Private Well Testing Programs: Experimental Evidence from Iowa,” </w:t>
      </w:r>
      <w:r w:rsidRPr="003B5D5E">
        <w:rPr>
          <w:b/>
          <w:i/>
          <w:iCs/>
        </w:rPr>
        <w:t>Environmental Science and Technology</w:t>
      </w:r>
      <w:r>
        <w:rPr>
          <w:b/>
          <w:i/>
          <w:iCs/>
        </w:rPr>
        <w:t xml:space="preserve"> </w:t>
      </w:r>
      <w:r>
        <w:rPr>
          <w:bCs/>
        </w:rPr>
        <w:t>58(202</w:t>
      </w:r>
      <w:r w:rsidR="00DB5DAC">
        <w:rPr>
          <w:bCs/>
        </w:rPr>
        <w:t>4</w:t>
      </w:r>
      <w:r>
        <w:rPr>
          <w:bCs/>
        </w:rPr>
        <w:t>):14596.</w:t>
      </w:r>
    </w:p>
    <w:p w14:paraId="1EE421DE" w14:textId="77777777" w:rsidR="0064265D" w:rsidRDefault="0064265D" w:rsidP="008C5E6C">
      <w:pPr>
        <w:tabs>
          <w:tab w:val="left" w:pos="-720"/>
        </w:tabs>
        <w:suppressAutoHyphens/>
        <w:rPr>
          <w:color w:val="212121"/>
          <w:shd w:val="clear" w:color="auto" w:fill="FFFFFF"/>
        </w:rPr>
      </w:pPr>
    </w:p>
    <w:p w14:paraId="7729A0B9" w14:textId="0309829B" w:rsidR="005F1364" w:rsidRPr="00595E6A" w:rsidRDefault="005F1364" w:rsidP="008C5E6C">
      <w:pPr>
        <w:tabs>
          <w:tab w:val="left" w:pos="-720"/>
        </w:tabs>
        <w:suppressAutoHyphens/>
      </w:pPr>
      <w:r w:rsidRPr="005F1364">
        <w:rPr>
          <w:color w:val="212121"/>
          <w:shd w:val="clear" w:color="auto" w:fill="FFFFFF"/>
        </w:rPr>
        <w:t xml:space="preserve">Vossler CA, Dolph CL, Finlay JC, Keiser DA, Kling CL, Phaneuf DJ. </w:t>
      </w:r>
      <w:r w:rsidR="003F25E5">
        <w:rPr>
          <w:color w:val="212121"/>
          <w:shd w:val="clear" w:color="auto" w:fill="FFFFFF"/>
        </w:rPr>
        <w:t>“</w:t>
      </w:r>
      <w:r w:rsidRPr="005F1364">
        <w:rPr>
          <w:color w:val="212121"/>
          <w:shd w:val="clear" w:color="auto" w:fill="FFFFFF"/>
        </w:rPr>
        <w:t xml:space="preserve">Valuing improvements in </w:t>
      </w:r>
      <w:r w:rsidRPr="00595E6A">
        <w:rPr>
          <w:color w:val="212121"/>
          <w:shd w:val="clear" w:color="auto" w:fill="FFFFFF"/>
        </w:rPr>
        <w:t>the ecological integrity of local and regional waters using the biological condition gradient.</w:t>
      </w:r>
      <w:r w:rsidR="003F25E5" w:rsidRPr="00595E6A">
        <w:rPr>
          <w:color w:val="212121"/>
          <w:shd w:val="clear" w:color="auto" w:fill="FFFFFF"/>
        </w:rPr>
        <w:t>”</w:t>
      </w:r>
      <w:r w:rsidRPr="00595E6A">
        <w:rPr>
          <w:color w:val="212121"/>
          <w:shd w:val="clear" w:color="auto" w:fill="FFFFFF"/>
        </w:rPr>
        <w:t xml:space="preserve"> </w:t>
      </w:r>
      <w:r w:rsidRPr="00595E6A">
        <w:rPr>
          <w:b/>
          <w:bCs/>
          <w:i/>
          <w:iCs/>
        </w:rPr>
        <w:t>Proceedings of the National Academy of Sciences</w:t>
      </w:r>
      <w:r w:rsidRPr="00595E6A">
        <w:rPr>
          <w:i/>
          <w:iCs/>
        </w:rPr>
        <w:t xml:space="preserve"> </w:t>
      </w:r>
      <w:r w:rsidRPr="00595E6A">
        <w:t>120:18 (2023).</w:t>
      </w:r>
    </w:p>
    <w:p w14:paraId="558F4B0E" w14:textId="77777777" w:rsidR="005F1364" w:rsidRPr="00595E6A" w:rsidRDefault="005F1364" w:rsidP="008C5E6C">
      <w:pPr>
        <w:tabs>
          <w:tab w:val="left" w:pos="-720"/>
        </w:tabs>
        <w:suppressAutoHyphens/>
        <w:rPr>
          <w:b/>
        </w:rPr>
      </w:pPr>
    </w:p>
    <w:p w14:paraId="6051DCB7" w14:textId="232C9EAA" w:rsidR="005F1364" w:rsidRPr="00595E6A" w:rsidRDefault="00595E6A" w:rsidP="00595E6A">
      <w:pPr>
        <w:rPr>
          <w:b/>
        </w:rPr>
      </w:pPr>
      <w:r w:rsidRPr="00595E6A">
        <w:rPr>
          <w:color w:val="222222"/>
          <w:shd w:val="clear" w:color="auto" w:fill="FFFFFF"/>
        </w:rPr>
        <w:t xml:space="preserve">Moore, CC, </w:t>
      </w:r>
      <w:proofErr w:type="spellStart"/>
      <w:r w:rsidRPr="00595E6A">
        <w:rPr>
          <w:color w:val="222222"/>
          <w:shd w:val="clear" w:color="auto" w:fill="FFFFFF"/>
        </w:rPr>
        <w:t>Jl</w:t>
      </w:r>
      <w:proofErr w:type="spellEnd"/>
      <w:r w:rsidRPr="00595E6A">
        <w:rPr>
          <w:color w:val="222222"/>
          <w:shd w:val="clear" w:color="auto" w:fill="FFFFFF"/>
        </w:rPr>
        <w:t xml:space="preserve"> Corona, C Griffiths, MT Heberling, JA Hewitt, DA Keiser, CL Kling, DM Massey, M Papenfus, DJ Phaneuf, DJ Smith, CA Vossler, W Wheeler. “</w:t>
      </w:r>
      <w:hyperlink r:id="rId19" w:history="1">
        <w:r w:rsidRPr="00595E6A">
          <w:rPr>
            <w:color w:val="000000" w:themeColor="text1"/>
          </w:rPr>
          <w:t>Measuring the social benefits of water quality improvements to support regulatory objectives: Progress and future directions</w:t>
        </w:r>
      </w:hyperlink>
      <w:r w:rsidRPr="00595E6A">
        <w:rPr>
          <w:color w:val="000000" w:themeColor="text1"/>
        </w:rPr>
        <w:t>.</w:t>
      </w:r>
      <w:r w:rsidR="005F1364" w:rsidRPr="00595E6A">
        <w:t xml:space="preserve">” </w:t>
      </w:r>
      <w:r w:rsidR="005F1364" w:rsidRPr="00595E6A">
        <w:rPr>
          <w:b/>
          <w:bCs/>
          <w:i/>
          <w:iCs/>
        </w:rPr>
        <w:t>Proceedings of the National Academy of Sciences</w:t>
      </w:r>
      <w:r w:rsidR="005F1364" w:rsidRPr="00595E6A">
        <w:rPr>
          <w:i/>
          <w:iCs/>
        </w:rPr>
        <w:t xml:space="preserve"> </w:t>
      </w:r>
      <w:r w:rsidR="005F1364" w:rsidRPr="00595E6A">
        <w:t>120:18 (2023).</w:t>
      </w:r>
    </w:p>
    <w:p w14:paraId="303A5804" w14:textId="77777777" w:rsidR="00926106" w:rsidRDefault="00926106" w:rsidP="00926106">
      <w:pPr>
        <w:pStyle w:val="Head"/>
        <w:jc w:val="left"/>
        <w:rPr>
          <w:b w:val="0"/>
          <w:bCs w:val="0"/>
          <w:sz w:val="24"/>
          <w:szCs w:val="24"/>
        </w:rPr>
      </w:pPr>
      <w:proofErr w:type="gramStart"/>
      <w:r>
        <w:rPr>
          <w:b w:val="0"/>
          <w:bCs w:val="0"/>
          <w:sz w:val="24"/>
          <w:szCs w:val="24"/>
        </w:rPr>
        <w:t>Saleh,  M.</w:t>
      </w:r>
      <w:proofErr w:type="gramEnd"/>
      <w:r>
        <w:rPr>
          <w:b w:val="0"/>
          <w:bCs w:val="0"/>
          <w:sz w:val="24"/>
          <w:szCs w:val="24"/>
        </w:rPr>
        <w:t xml:space="preserve">, A. Castillo, K. Swedberg, J. Zhang, K.J. Boyle, D. Cardoso, </w:t>
      </w:r>
      <w:proofErr w:type="spellStart"/>
      <w:r>
        <w:rPr>
          <w:b w:val="0"/>
          <w:bCs w:val="0"/>
          <w:sz w:val="24"/>
          <w:szCs w:val="24"/>
        </w:rPr>
        <w:t>C.</w:t>
      </w:r>
      <w:proofErr w:type="gramStart"/>
      <w:r>
        <w:rPr>
          <w:b w:val="0"/>
          <w:bCs w:val="0"/>
          <w:sz w:val="24"/>
          <w:szCs w:val="24"/>
        </w:rPr>
        <w:t>L.Kling</w:t>
      </w:r>
      <w:proofErr w:type="spellEnd"/>
      <w:proofErr w:type="gramEnd"/>
      <w:r>
        <w:rPr>
          <w:b w:val="0"/>
          <w:bCs w:val="0"/>
          <w:sz w:val="24"/>
          <w:szCs w:val="24"/>
        </w:rPr>
        <w:t xml:space="preserve">, C. Nolte, M. Papenfus, D. </w:t>
      </w:r>
      <w:proofErr w:type="spellStart"/>
      <w:r>
        <w:rPr>
          <w:b w:val="0"/>
          <w:bCs w:val="0"/>
          <w:sz w:val="24"/>
          <w:szCs w:val="24"/>
        </w:rPr>
        <w:t>Phanuef</w:t>
      </w:r>
      <w:proofErr w:type="spellEnd"/>
      <w:r>
        <w:rPr>
          <w:b w:val="0"/>
          <w:bCs w:val="0"/>
          <w:sz w:val="24"/>
          <w:szCs w:val="24"/>
        </w:rPr>
        <w:t>, and S</w:t>
      </w:r>
      <w:r>
        <w:rPr>
          <w:rFonts w:ascii="Open Sans" w:hAnsi="Open Sans" w:cs="Open Sans"/>
          <w:color w:val="262626"/>
          <w:sz w:val="21"/>
          <w:szCs w:val="21"/>
          <w:shd w:val="clear" w:color="auto" w:fill="FFFFFF"/>
        </w:rPr>
        <w:t xml:space="preserve">. </w:t>
      </w:r>
      <w:r>
        <w:rPr>
          <w:b w:val="0"/>
          <w:bCs w:val="0"/>
          <w:sz w:val="24"/>
          <w:szCs w:val="24"/>
        </w:rPr>
        <w:t xml:space="preserve">Polasky. “Valuing Water Quality in the United States Using a National Dataset on Property Values,” </w:t>
      </w:r>
      <w:r w:rsidRPr="00D116F7">
        <w:rPr>
          <w:i/>
          <w:iCs/>
          <w:sz w:val="24"/>
          <w:szCs w:val="24"/>
        </w:rPr>
        <w:t>Proceedings of the National Academy of Sciences</w:t>
      </w:r>
      <w:r>
        <w:rPr>
          <w:i/>
          <w:iCs/>
          <w:sz w:val="24"/>
          <w:szCs w:val="24"/>
        </w:rPr>
        <w:t xml:space="preserve"> </w:t>
      </w:r>
      <w:r>
        <w:rPr>
          <w:b w:val="0"/>
          <w:bCs w:val="0"/>
          <w:sz w:val="24"/>
          <w:szCs w:val="24"/>
        </w:rPr>
        <w:t>120</w:t>
      </w:r>
      <w:r w:rsidRPr="00326F9C">
        <w:rPr>
          <w:b w:val="0"/>
          <w:bCs w:val="0"/>
          <w:sz w:val="24"/>
          <w:szCs w:val="24"/>
        </w:rPr>
        <w:t>(202</w:t>
      </w:r>
      <w:r>
        <w:rPr>
          <w:b w:val="0"/>
          <w:bCs w:val="0"/>
          <w:sz w:val="24"/>
          <w:szCs w:val="24"/>
        </w:rPr>
        <w:t>3</w:t>
      </w:r>
      <w:r w:rsidRPr="00326F9C">
        <w:rPr>
          <w:b w:val="0"/>
          <w:bCs w:val="0"/>
          <w:sz w:val="24"/>
          <w:szCs w:val="24"/>
        </w:rPr>
        <w:t>)</w:t>
      </w:r>
      <w:r>
        <w:rPr>
          <w:b w:val="0"/>
          <w:bCs w:val="0"/>
          <w:sz w:val="24"/>
          <w:szCs w:val="24"/>
        </w:rPr>
        <w:t>.</w:t>
      </w:r>
    </w:p>
    <w:p w14:paraId="661741C6" w14:textId="05FDFF79" w:rsidR="00926106" w:rsidRDefault="00926106" w:rsidP="001169C4">
      <w:pPr>
        <w:pStyle w:val="Head"/>
        <w:jc w:val="left"/>
        <w:rPr>
          <w:b w:val="0"/>
          <w:bCs w:val="0"/>
          <w:sz w:val="24"/>
          <w:szCs w:val="24"/>
        </w:rPr>
      </w:pPr>
      <w:r>
        <w:rPr>
          <w:b w:val="0"/>
          <w:bCs w:val="0"/>
          <w:sz w:val="24"/>
          <w:szCs w:val="24"/>
        </w:rPr>
        <w:t xml:space="preserve">Del Rossi, G., M Hoque, Y. Ji, and C.L. Kling. “The Economics of Nutrient Pollution from Agriculture,” </w:t>
      </w:r>
      <w:r w:rsidRPr="00926106">
        <w:rPr>
          <w:i/>
          <w:iCs/>
          <w:sz w:val="24"/>
          <w:szCs w:val="24"/>
        </w:rPr>
        <w:t>Annual Review of Resource Economics</w:t>
      </w:r>
      <w:r>
        <w:rPr>
          <w:b w:val="0"/>
          <w:bCs w:val="0"/>
          <w:sz w:val="24"/>
          <w:szCs w:val="24"/>
        </w:rPr>
        <w:t xml:space="preserve"> 15(2023): 105-130.</w:t>
      </w:r>
    </w:p>
    <w:p w14:paraId="7EFEDC95" w14:textId="4C80039B" w:rsidR="0084422B" w:rsidRPr="0066148D" w:rsidRDefault="0084422B" w:rsidP="001169C4">
      <w:pPr>
        <w:pStyle w:val="Head"/>
        <w:jc w:val="left"/>
        <w:rPr>
          <w:b w:val="0"/>
          <w:bCs w:val="0"/>
          <w:sz w:val="24"/>
          <w:szCs w:val="24"/>
        </w:rPr>
      </w:pPr>
      <w:r>
        <w:rPr>
          <w:b w:val="0"/>
          <w:bCs w:val="0"/>
          <w:sz w:val="24"/>
          <w:szCs w:val="24"/>
        </w:rPr>
        <w:t xml:space="preserve">Ji, </w:t>
      </w:r>
      <w:r w:rsidR="00D05AC4">
        <w:rPr>
          <w:b w:val="0"/>
          <w:bCs w:val="0"/>
          <w:sz w:val="24"/>
          <w:szCs w:val="24"/>
        </w:rPr>
        <w:t xml:space="preserve">Y., D.A. Keiser, C.L. Kling, </w:t>
      </w:r>
      <w:r w:rsidR="00D465B2">
        <w:rPr>
          <w:b w:val="0"/>
          <w:bCs w:val="0"/>
          <w:sz w:val="24"/>
          <w:szCs w:val="24"/>
        </w:rPr>
        <w:t xml:space="preserve">and </w:t>
      </w:r>
      <w:r w:rsidR="00D05AC4">
        <w:rPr>
          <w:b w:val="0"/>
          <w:bCs w:val="0"/>
          <w:sz w:val="24"/>
          <w:szCs w:val="24"/>
        </w:rPr>
        <w:t>D.J Phan</w:t>
      </w:r>
      <w:r w:rsidR="002B275C">
        <w:rPr>
          <w:b w:val="0"/>
          <w:bCs w:val="0"/>
          <w:sz w:val="24"/>
          <w:szCs w:val="24"/>
        </w:rPr>
        <w:t>u</w:t>
      </w:r>
      <w:r w:rsidR="00D05AC4">
        <w:rPr>
          <w:b w:val="0"/>
          <w:bCs w:val="0"/>
          <w:sz w:val="24"/>
          <w:szCs w:val="24"/>
        </w:rPr>
        <w:t>ef</w:t>
      </w:r>
      <w:r w:rsidR="00D465B2">
        <w:rPr>
          <w:b w:val="0"/>
          <w:bCs w:val="0"/>
          <w:sz w:val="24"/>
          <w:szCs w:val="24"/>
        </w:rPr>
        <w:t xml:space="preserve">. “Revenue and Distributional Consequences of </w:t>
      </w:r>
      <w:r w:rsidR="00D465B2" w:rsidRPr="0066148D">
        <w:rPr>
          <w:b w:val="0"/>
          <w:bCs w:val="0"/>
          <w:sz w:val="24"/>
          <w:szCs w:val="24"/>
        </w:rPr>
        <w:t>Alternative Outdoor Recreation Pricing Mechanisms: Evidence form a Micro Panel Data Set,”</w:t>
      </w:r>
      <w:r w:rsidR="00BF7B29" w:rsidRPr="0066148D">
        <w:rPr>
          <w:b w:val="0"/>
          <w:bCs w:val="0"/>
          <w:sz w:val="24"/>
          <w:szCs w:val="24"/>
        </w:rPr>
        <w:t xml:space="preserve"> </w:t>
      </w:r>
      <w:r w:rsidR="00BF7B29" w:rsidRPr="0066148D">
        <w:rPr>
          <w:i/>
          <w:iCs/>
          <w:sz w:val="24"/>
          <w:szCs w:val="24"/>
        </w:rPr>
        <w:t>Land Economics</w:t>
      </w:r>
      <w:r w:rsidR="002B275C" w:rsidRPr="0066148D">
        <w:rPr>
          <w:b w:val="0"/>
          <w:bCs w:val="0"/>
          <w:sz w:val="24"/>
          <w:szCs w:val="24"/>
        </w:rPr>
        <w:t xml:space="preserve"> </w:t>
      </w:r>
      <w:r w:rsidR="003525B3">
        <w:rPr>
          <w:b w:val="0"/>
          <w:bCs w:val="0"/>
          <w:sz w:val="24"/>
          <w:szCs w:val="24"/>
        </w:rPr>
        <w:t>98</w:t>
      </w:r>
      <w:r w:rsidR="00F73FE4">
        <w:rPr>
          <w:b w:val="0"/>
          <w:bCs w:val="0"/>
          <w:sz w:val="24"/>
          <w:szCs w:val="24"/>
        </w:rPr>
        <w:t>, 3(</w:t>
      </w:r>
      <w:r w:rsidR="00F73FE4" w:rsidRPr="0066148D">
        <w:rPr>
          <w:b w:val="0"/>
          <w:bCs w:val="0"/>
          <w:sz w:val="24"/>
          <w:szCs w:val="24"/>
        </w:rPr>
        <w:t>2022)</w:t>
      </w:r>
      <w:r w:rsidR="00F73FE4">
        <w:rPr>
          <w:b w:val="0"/>
          <w:bCs w:val="0"/>
          <w:sz w:val="24"/>
          <w:szCs w:val="24"/>
        </w:rPr>
        <w:t>:</w:t>
      </w:r>
      <w:r w:rsidR="003525B3">
        <w:rPr>
          <w:b w:val="0"/>
          <w:bCs w:val="0"/>
          <w:sz w:val="24"/>
          <w:szCs w:val="24"/>
        </w:rPr>
        <w:t>478-494.</w:t>
      </w:r>
    </w:p>
    <w:p w14:paraId="43E3CB3F" w14:textId="20A07610" w:rsidR="000918A3" w:rsidRDefault="000918A3" w:rsidP="001169C4">
      <w:pPr>
        <w:pStyle w:val="Head"/>
        <w:jc w:val="left"/>
        <w:rPr>
          <w:b w:val="0"/>
          <w:bCs w:val="0"/>
          <w:color w:val="000000"/>
          <w:sz w:val="24"/>
          <w:szCs w:val="24"/>
          <w:shd w:val="clear" w:color="auto" w:fill="FFFFFF"/>
        </w:rPr>
      </w:pPr>
      <w:r w:rsidRPr="0066148D">
        <w:rPr>
          <w:b w:val="0"/>
          <w:bCs w:val="0"/>
          <w:color w:val="000000"/>
          <w:sz w:val="24"/>
          <w:szCs w:val="24"/>
          <w:shd w:val="clear" w:color="auto" w:fill="FFFFFF"/>
        </w:rPr>
        <w:t>Levin, S.A., Anderies, J.M., Adger, N., Barrett, S., Bennett, E.M., Cardenas, J.C., Carpenter, S.R., Crépin, A.-S., Ehrlich, P., Fischer, J., Folke, C., Kautsky, N., Kling, C., Nyborg, K., Polasky, S., Scheffer, M., Segerson, K., Shogren, J., Van Den Bergh, J., Walker, B., Weber, E.</w:t>
      </w:r>
      <w:r w:rsidR="006F1AFC">
        <w:rPr>
          <w:b w:val="0"/>
          <w:bCs w:val="0"/>
          <w:color w:val="000000"/>
          <w:sz w:val="24"/>
          <w:szCs w:val="24"/>
          <w:shd w:val="clear" w:color="auto" w:fill="FFFFFF"/>
        </w:rPr>
        <w:t>9</w:t>
      </w:r>
      <w:r w:rsidRPr="0066148D">
        <w:rPr>
          <w:b w:val="0"/>
          <w:bCs w:val="0"/>
          <w:color w:val="000000"/>
          <w:sz w:val="24"/>
          <w:szCs w:val="24"/>
          <w:shd w:val="clear" w:color="auto" w:fill="FFFFFF"/>
        </w:rPr>
        <w:t xml:space="preserve">, Wilen, J. </w:t>
      </w:r>
      <w:r w:rsidR="00B35E9C">
        <w:rPr>
          <w:b w:val="0"/>
          <w:bCs w:val="0"/>
          <w:color w:val="000000"/>
          <w:sz w:val="24"/>
          <w:szCs w:val="24"/>
          <w:shd w:val="clear" w:color="auto" w:fill="FFFFFF"/>
        </w:rPr>
        <w:t>“</w:t>
      </w:r>
      <w:r w:rsidRPr="0066148D">
        <w:rPr>
          <w:b w:val="0"/>
          <w:bCs w:val="0"/>
          <w:color w:val="000000"/>
          <w:sz w:val="24"/>
          <w:szCs w:val="24"/>
          <w:shd w:val="clear" w:color="auto" w:fill="FFFFFF"/>
        </w:rPr>
        <w:t>Governance in the Face of Extreme Events: Lessons from Evolutionary Processes for Structuring Interventions, and the Need to Go Beyond</w:t>
      </w:r>
      <w:r w:rsidR="00B35E9C">
        <w:rPr>
          <w:b w:val="0"/>
          <w:bCs w:val="0"/>
          <w:color w:val="000000"/>
          <w:sz w:val="24"/>
          <w:szCs w:val="24"/>
          <w:shd w:val="clear" w:color="auto" w:fill="FFFFFF"/>
        </w:rPr>
        <w:t>,”</w:t>
      </w:r>
      <w:r w:rsidRPr="0066148D">
        <w:rPr>
          <w:b w:val="0"/>
          <w:bCs w:val="0"/>
          <w:color w:val="000000"/>
          <w:sz w:val="24"/>
          <w:szCs w:val="24"/>
          <w:shd w:val="clear" w:color="auto" w:fill="FFFFFF"/>
        </w:rPr>
        <w:t xml:space="preserve"> </w:t>
      </w:r>
      <w:r w:rsidRPr="0066148D">
        <w:rPr>
          <w:i/>
          <w:iCs/>
          <w:color w:val="000000"/>
          <w:sz w:val="24"/>
          <w:szCs w:val="24"/>
          <w:shd w:val="clear" w:color="auto" w:fill="FFFFFF"/>
        </w:rPr>
        <w:t>Ecosystems</w:t>
      </w:r>
      <w:r w:rsidRPr="0066148D">
        <w:rPr>
          <w:b w:val="0"/>
          <w:bCs w:val="0"/>
          <w:color w:val="000000"/>
          <w:sz w:val="24"/>
          <w:szCs w:val="24"/>
          <w:shd w:val="clear" w:color="auto" w:fill="FFFFFF"/>
        </w:rPr>
        <w:t xml:space="preserve"> </w:t>
      </w:r>
      <w:r w:rsidR="00B35E9C">
        <w:rPr>
          <w:b w:val="0"/>
          <w:bCs w:val="0"/>
          <w:color w:val="000000"/>
          <w:sz w:val="24"/>
          <w:szCs w:val="24"/>
          <w:shd w:val="clear" w:color="auto" w:fill="FFFFFF"/>
        </w:rPr>
        <w:t>(202</w:t>
      </w:r>
      <w:r w:rsidR="003525B3">
        <w:rPr>
          <w:b w:val="0"/>
          <w:bCs w:val="0"/>
          <w:color w:val="000000"/>
          <w:sz w:val="24"/>
          <w:szCs w:val="24"/>
          <w:shd w:val="clear" w:color="auto" w:fill="FFFFFF"/>
        </w:rPr>
        <w:t>2</w:t>
      </w:r>
      <w:r w:rsidR="00B35E9C">
        <w:rPr>
          <w:b w:val="0"/>
          <w:bCs w:val="0"/>
          <w:color w:val="000000"/>
          <w:sz w:val="24"/>
          <w:szCs w:val="24"/>
          <w:shd w:val="clear" w:color="auto" w:fill="FFFFFF"/>
        </w:rPr>
        <w:t xml:space="preserve">): </w:t>
      </w:r>
      <w:r w:rsidR="003525B3">
        <w:rPr>
          <w:b w:val="0"/>
          <w:bCs w:val="0"/>
          <w:color w:val="000000"/>
          <w:sz w:val="24"/>
          <w:szCs w:val="24"/>
          <w:shd w:val="clear" w:color="auto" w:fill="FFFFFF"/>
        </w:rPr>
        <w:t>697-711.</w:t>
      </w:r>
    </w:p>
    <w:p w14:paraId="502A5F7C" w14:textId="4638B334" w:rsidR="00F73FE4" w:rsidRDefault="000F2CCA" w:rsidP="001169C4">
      <w:pPr>
        <w:pStyle w:val="Head"/>
        <w:jc w:val="left"/>
        <w:rPr>
          <w:b w:val="0"/>
          <w:bCs w:val="0"/>
          <w:color w:val="212121"/>
          <w:sz w:val="24"/>
          <w:szCs w:val="24"/>
          <w:shd w:val="clear" w:color="auto" w:fill="FFFFFF"/>
        </w:rPr>
      </w:pPr>
      <w:r w:rsidRPr="000F2CCA">
        <w:rPr>
          <w:b w:val="0"/>
          <w:bCs w:val="0"/>
          <w:color w:val="212121"/>
          <w:sz w:val="24"/>
          <w:szCs w:val="24"/>
          <w:shd w:val="clear" w:color="auto" w:fill="FFFFFF"/>
        </w:rPr>
        <w:t xml:space="preserve">Diefenderfer, H. L., McKinney, L. D., Boynton, W. R., Heck, K. L., Jr, Kleiss, B. A., Mishra, D. R., Greening, H., George, A. A., 2nd, Carl Kraft, B. A., &amp; Kling, C. L. </w:t>
      </w:r>
      <w:r w:rsidR="00F73FE4">
        <w:rPr>
          <w:b w:val="0"/>
          <w:bCs w:val="0"/>
          <w:color w:val="212121"/>
          <w:sz w:val="24"/>
          <w:szCs w:val="24"/>
          <w:shd w:val="clear" w:color="auto" w:fill="FFFFFF"/>
        </w:rPr>
        <w:t>“</w:t>
      </w:r>
      <w:r w:rsidRPr="000F2CCA">
        <w:rPr>
          <w:b w:val="0"/>
          <w:bCs w:val="0"/>
          <w:color w:val="212121"/>
          <w:sz w:val="24"/>
          <w:szCs w:val="24"/>
          <w:shd w:val="clear" w:color="auto" w:fill="FFFFFF"/>
        </w:rPr>
        <w:t xml:space="preserve">Ten years of Gulf Coast </w:t>
      </w:r>
      <w:r w:rsidRPr="000F2CCA">
        <w:rPr>
          <w:b w:val="0"/>
          <w:bCs w:val="0"/>
          <w:color w:val="212121"/>
          <w:sz w:val="24"/>
          <w:szCs w:val="24"/>
          <w:shd w:val="clear" w:color="auto" w:fill="FFFFFF"/>
        </w:rPr>
        <w:lastRenderedPageBreak/>
        <w:t>ecosystem restoration projects since the </w:t>
      </w:r>
      <w:r w:rsidRPr="000F2CCA">
        <w:rPr>
          <w:b w:val="0"/>
          <w:bCs w:val="0"/>
          <w:i/>
          <w:iCs/>
          <w:color w:val="212121"/>
          <w:sz w:val="24"/>
          <w:szCs w:val="24"/>
          <w:shd w:val="clear" w:color="auto" w:fill="FFFFFF"/>
        </w:rPr>
        <w:t>Deepwater Horizon</w:t>
      </w:r>
      <w:r w:rsidRPr="000F2CCA">
        <w:rPr>
          <w:b w:val="0"/>
          <w:bCs w:val="0"/>
          <w:color w:val="212121"/>
          <w:sz w:val="24"/>
          <w:szCs w:val="24"/>
          <w:shd w:val="clear" w:color="auto" w:fill="FFFFFF"/>
        </w:rPr>
        <w:t> oil spill</w:t>
      </w:r>
      <w:r w:rsidR="00F73FE4">
        <w:rPr>
          <w:b w:val="0"/>
          <w:bCs w:val="0"/>
          <w:color w:val="212121"/>
          <w:sz w:val="24"/>
          <w:szCs w:val="24"/>
          <w:shd w:val="clear" w:color="auto" w:fill="FFFFFF"/>
        </w:rPr>
        <w:t>,”</w:t>
      </w:r>
      <w:r w:rsidRPr="000F2CCA">
        <w:rPr>
          <w:b w:val="0"/>
          <w:bCs w:val="0"/>
          <w:color w:val="212121"/>
          <w:sz w:val="24"/>
          <w:szCs w:val="24"/>
          <w:shd w:val="clear" w:color="auto" w:fill="FFFFFF"/>
        </w:rPr>
        <w:t> </w:t>
      </w:r>
      <w:r w:rsidRPr="000F2CCA">
        <w:rPr>
          <w:i/>
          <w:iCs/>
          <w:color w:val="212121"/>
          <w:sz w:val="24"/>
          <w:szCs w:val="24"/>
          <w:shd w:val="clear" w:color="auto" w:fill="FFFFFF"/>
        </w:rPr>
        <w:t>Proceedings of the National Academy of Sciences of the United States of America,</w:t>
      </w:r>
      <w:r w:rsidRPr="000F2CCA">
        <w:rPr>
          <w:b w:val="0"/>
          <w:bCs w:val="0"/>
          <w:color w:val="212121"/>
          <w:sz w:val="24"/>
          <w:szCs w:val="24"/>
          <w:shd w:val="clear" w:color="auto" w:fill="FFFFFF"/>
        </w:rPr>
        <w:t> </w:t>
      </w:r>
      <w:r w:rsidRPr="000F2CCA">
        <w:rPr>
          <w:b w:val="0"/>
          <w:bCs w:val="0"/>
          <w:i/>
          <w:iCs/>
          <w:color w:val="212121"/>
          <w:sz w:val="24"/>
          <w:szCs w:val="24"/>
          <w:shd w:val="clear" w:color="auto" w:fill="FFFFFF"/>
        </w:rPr>
        <w:t>119</w:t>
      </w:r>
      <w:r w:rsidR="00F961A7">
        <w:rPr>
          <w:b w:val="0"/>
          <w:bCs w:val="0"/>
          <w:color w:val="212121"/>
          <w:sz w:val="24"/>
          <w:szCs w:val="24"/>
          <w:shd w:val="clear" w:color="auto" w:fill="FFFFFF"/>
        </w:rPr>
        <w:t>, 38</w:t>
      </w:r>
      <w:r>
        <w:rPr>
          <w:b w:val="0"/>
          <w:bCs w:val="0"/>
          <w:color w:val="212121"/>
          <w:sz w:val="24"/>
          <w:szCs w:val="24"/>
          <w:shd w:val="clear" w:color="auto" w:fill="FFFFFF"/>
        </w:rPr>
        <w:t xml:space="preserve"> </w:t>
      </w:r>
      <w:r w:rsidRPr="000F2CCA">
        <w:rPr>
          <w:b w:val="0"/>
          <w:bCs w:val="0"/>
          <w:color w:val="212121"/>
          <w:sz w:val="24"/>
          <w:szCs w:val="24"/>
          <w:shd w:val="clear" w:color="auto" w:fill="FFFFFF"/>
        </w:rPr>
        <w:t xml:space="preserve">(2022). </w:t>
      </w:r>
    </w:p>
    <w:p w14:paraId="310200B5" w14:textId="3B7839A9" w:rsidR="000F2CCA" w:rsidRPr="00F73FE4" w:rsidRDefault="00F73FE4" w:rsidP="001169C4">
      <w:pPr>
        <w:pStyle w:val="Head"/>
        <w:jc w:val="left"/>
        <w:rPr>
          <w:b w:val="0"/>
          <w:bCs w:val="0"/>
          <w:color w:val="1C1D1E"/>
          <w:sz w:val="24"/>
          <w:szCs w:val="24"/>
          <w:shd w:val="clear" w:color="auto" w:fill="FFFFFF"/>
        </w:rPr>
      </w:pPr>
      <w:r w:rsidRPr="00F73FE4">
        <w:rPr>
          <w:rStyle w:val="author"/>
          <w:b w:val="0"/>
          <w:bCs w:val="0"/>
          <w:color w:val="1C1D1E"/>
          <w:sz w:val="24"/>
          <w:szCs w:val="24"/>
          <w:shd w:val="clear" w:color="auto" w:fill="FFFFFF"/>
        </w:rPr>
        <w:t>Segerson, K</w:t>
      </w:r>
      <w:r>
        <w:rPr>
          <w:rStyle w:val="author"/>
          <w:b w:val="0"/>
          <w:bCs w:val="0"/>
          <w:color w:val="1C1D1E"/>
          <w:sz w:val="24"/>
          <w:szCs w:val="24"/>
          <w:shd w:val="clear" w:color="auto" w:fill="FFFFFF"/>
        </w:rPr>
        <w:t>.</w:t>
      </w:r>
      <w:r w:rsidRPr="00F73FE4">
        <w:rPr>
          <w:b w:val="0"/>
          <w:bCs w:val="0"/>
          <w:color w:val="1C1D1E"/>
          <w:sz w:val="24"/>
          <w:szCs w:val="24"/>
          <w:shd w:val="clear" w:color="auto" w:fill="FFFFFF"/>
        </w:rPr>
        <w:t>, </w:t>
      </w:r>
      <w:r>
        <w:rPr>
          <w:b w:val="0"/>
          <w:bCs w:val="0"/>
          <w:color w:val="1C1D1E"/>
          <w:sz w:val="24"/>
          <w:szCs w:val="24"/>
          <w:shd w:val="clear" w:color="auto" w:fill="FFFFFF"/>
        </w:rPr>
        <w:t xml:space="preserve">C.L. </w:t>
      </w:r>
      <w:r w:rsidRPr="00F73FE4">
        <w:rPr>
          <w:rStyle w:val="author"/>
          <w:b w:val="0"/>
          <w:bCs w:val="0"/>
          <w:color w:val="1C1D1E"/>
          <w:sz w:val="24"/>
          <w:szCs w:val="24"/>
          <w:shd w:val="clear" w:color="auto" w:fill="FFFFFF"/>
        </w:rPr>
        <w:t>Kling,</w:t>
      </w:r>
      <w:r>
        <w:rPr>
          <w:rStyle w:val="author"/>
          <w:b w:val="0"/>
          <w:bCs w:val="0"/>
          <w:color w:val="1C1D1E"/>
          <w:sz w:val="24"/>
          <w:szCs w:val="24"/>
          <w:shd w:val="clear" w:color="auto" w:fill="FFFFFF"/>
        </w:rPr>
        <w:t xml:space="preserve"> N.E. </w:t>
      </w:r>
      <w:proofErr w:type="spellStart"/>
      <w:r w:rsidRPr="00F73FE4">
        <w:rPr>
          <w:rStyle w:val="author"/>
          <w:b w:val="0"/>
          <w:bCs w:val="0"/>
          <w:color w:val="1C1D1E"/>
          <w:sz w:val="24"/>
          <w:szCs w:val="24"/>
          <w:shd w:val="clear" w:color="auto" w:fill="FFFFFF"/>
        </w:rPr>
        <w:t>Bockstael</w:t>
      </w:r>
      <w:proofErr w:type="spellEnd"/>
      <w:r w:rsidRPr="00F73FE4">
        <w:rPr>
          <w:b w:val="0"/>
          <w:bCs w:val="0"/>
          <w:color w:val="1C1D1E"/>
          <w:sz w:val="24"/>
          <w:szCs w:val="24"/>
          <w:shd w:val="clear" w:color="auto" w:fill="FFFFFF"/>
        </w:rPr>
        <w:t>. “</w:t>
      </w:r>
      <w:r w:rsidRPr="00F73FE4">
        <w:rPr>
          <w:rStyle w:val="articletitle"/>
          <w:b w:val="0"/>
          <w:bCs w:val="0"/>
          <w:color w:val="1C1D1E"/>
          <w:sz w:val="24"/>
          <w:szCs w:val="24"/>
          <w:shd w:val="clear" w:color="auto" w:fill="FFFFFF"/>
        </w:rPr>
        <w:t xml:space="preserve">Contributions of </w:t>
      </w:r>
      <w:r>
        <w:rPr>
          <w:rStyle w:val="articletitle"/>
          <w:b w:val="0"/>
          <w:bCs w:val="0"/>
          <w:color w:val="1C1D1E"/>
          <w:sz w:val="24"/>
          <w:szCs w:val="24"/>
          <w:shd w:val="clear" w:color="auto" w:fill="FFFFFF"/>
        </w:rPr>
        <w:t>W</w:t>
      </w:r>
      <w:r w:rsidRPr="00F73FE4">
        <w:rPr>
          <w:rStyle w:val="articletitle"/>
          <w:b w:val="0"/>
          <w:bCs w:val="0"/>
          <w:color w:val="1C1D1E"/>
          <w:sz w:val="24"/>
          <w:szCs w:val="24"/>
          <w:shd w:val="clear" w:color="auto" w:fill="FFFFFF"/>
        </w:rPr>
        <w:t xml:space="preserve">omen at the </w:t>
      </w:r>
      <w:r>
        <w:rPr>
          <w:rStyle w:val="articletitle"/>
          <w:b w:val="0"/>
          <w:bCs w:val="0"/>
          <w:color w:val="1C1D1E"/>
          <w:sz w:val="24"/>
          <w:szCs w:val="24"/>
          <w:shd w:val="clear" w:color="auto" w:fill="FFFFFF"/>
        </w:rPr>
        <w:t>I</w:t>
      </w:r>
      <w:r w:rsidRPr="00F73FE4">
        <w:rPr>
          <w:rStyle w:val="articletitle"/>
          <w:b w:val="0"/>
          <w:bCs w:val="0"/>
          <w:color w:val="1C1D1E"/>
          <w:sz w:val="24"/>
          <w:szCs w:val="24"/>
          <w:shd w:val="clear" w:color="auto" w:fill="FFFFFF"/>
        </w:rPr>
        <w:t xml:space="preserve">ntersection of </w:t>
      </w:r>
      <w:r>
        <w:rPr>
          <w:rStyle w:val="articletitle"/>
          <w:b w:val="0"/>
          <w:bCs w:val="0"/>
          <w:color w:val="1C1D1E"/>
          <w:sz w:val="24"/>
          <w:szCs w:val="24"/>
          <w:shd w:val="clear" w:color="auto" w:fill="FFFFFF"/>
        </w:rPr>
        <w:t>A</w:t>
      </w:r>
      <w:r w:rsidRPr="00F73FE4">
        <w:rPr>
          <w:rStyle w:val="articletitle"/>
          <w:b w:val="0"/>
          <w:bCs w:val="0"/>
          <w:color w:val="1C1D1E"/>
          <w:sz w:val="24"/>
          <w:szCs w:val="24"/>
          <w:shd w:val="clear" w:color="auto" w:fill="FFFFFF"/>
        </w:rPr>
        <w:t xml:space="preserve">gricultural </w:t>
      </w:r>
      <w:r>
        <w:rPr>
          <w:rStyle w:val="articletitle"/>
          <w:b w:val="0"/>
          <w:bCs w:val="0"/>
          <w:color w:val="1C1D1E"/>
          <w:sz w:val="24"/>
          <w:szCs w:val="24"/>
          <w:shd w:val="clear" w:color="auto" w:fill="FFFFFF"/>
        </w:rPr>
        <w:t>E</w:t>
      </w:r>
      <w:r w:rsidRPr="00F73FE4">
        <w:rPr>
          <w:rStyle w:val="articletitle"/>
          <w:b w:val="0"/>
          <w:bCs w:val="0"/>
          <w:color w:val="1C1D1E"/>
          <w:sz w:val="24"/>
          <w:szCs w:val="24"/>
          <w:shd w:val="clear" w:color="auto" w:fill="FFFFFF"/>
        </w:rPr>
        <w:t xml:space="preserve">conomics and </w:t>
      </w:r>
      <w:r>
        <w:rPr>
          <w:rStyle w:val="articletitle"/>
          <w:b w:val="0"/>
          <w:bCs w:val="0"/>
          <w:color w:val="1C1D1E"/>
          <w:sz w:val="24"/>
          <w:szCs w:val="24"/>
          <w:shd w:val="clear" w:color="auto" w:fill="FFFFFF"/>
        </w:rPr>
        <w:t>E</w:t>
      </w:r>
      <w:r w:rsidRPr="00F73FE4">
        <w:rPr>
          <w:rStyle w:val="articletitle"/>
          <w:b w:val="0"/>
          <w:bCs w:val="0"/>
          <w:color w:val="1C1D1E"/>
          <w:sz w:val="24"/>
          <w:szCs w:val="24"/>
          <w:shd w:val="clear" w:color="auto" w:fill="FFFFFF"/>
        </w:rPr>
        <w:t xml:space="preserve">nvironmental and </w:t>
      </w:r>
      <w:r>
        <w:rPr>
          <w:rStyle w:val="articletitle"/>
          <w:b w:val="0"/>
          <w:bCs w:val="0"/>
          <w:color w:val="1C1D1E"/>
          <w:sz w:val="24"/>
          <w:szCs w:val="24"/>
          <w:shd w:val="clear" w:color="auto" w:fill="FFFFFF"/>
        </w:rPr>
        <w:t>N</w:t>
      </w:r>
      <w:r w:rsidRPr="00F73FE4">
        <w:rPr>
          <w:rStyle w:val="articletitle"/>
          <w:b w:val="0"/>
          <w:bCs w:val="0"/>
          <w:color w:val="1C1D1E"/>
          <w:sz w:val="24"/>
          <w:szCs w:val="24"/>
          <w:shd w:val="clear" w:color="auto" w:fill="FFFFFF"/>
        </w:rPr>
        <w:t xml:space="preserve">atural </w:t>
      </w:r>
      <w:r>
        <w:rPr>
          <w:rStyle w:val="articletitle"/>
          <w:b w:val="0"/>
          <w:bCs w:val="0"/>
          <w:color w:val="1C1D1E"/>
          <w:sz w:val="24"/>
          <w:szCs w:val="24"/>
          <w:shd w:val="clear" w:color="auto" w:fill="FFFFFF"/>
        </w:rPr>
        <w:t>R</w:t>
      </w:r>
      <w:r w:rsidRPr="00F73FE4">
        <w:rPr>
          <w:rStyle w:val="articletitle"/>
          <w:b w:val="0"/>
          <w:bCs w:val="0"/>
          <w:color w:val="1C1D1E"/>
          <w:sz w:val="24"/>
          <w:szCs w:val="24"/>
          <w:shd w:val="clear" w:color="auto" w:fill="FFFFFF"/>
        </w:rPr>
        <w:t xml:space="preserve">esource </w:t>
      </w:r>
      <w:r>
        <w:rPr>
          <w:rStyle w:val="articletitle"/>
          <w:b w:val="0"/>
          <w:bCs w:val="0"/>
          <w:color w:val="1C1D1E"/>
          <w:sz w:val="24"/>
          <w:szCs w:val="24"/>
          <w:shd w:val="clear" w:color="auto" w:fill="FFFFFF"/>
        </w:rPr>
        <w:t>E</w:t>
      </w:r>
      <w:r w:rsidRPr="00F73FE4">
        <w:rPr>
          <w:rStyle w:val="articletitle"/>
          <w:b w:val="0"/>
          <w:bCs w:val="0"/>
          <w:color w:val="1C1D1E"/>
          <w:sz w:val="24"/>
          <w:szCs w:val="24"/>
          <w:shd w:val="clear" w:color="auto" w:fill="FFFFFF"/>
        </w:rPr>
        <w:t>conomics</w:t>
      </w:r>
      <w:r w:rsidRPr="00F73FE4">
        <w:rPr>
          <w:b w:val="0"/>
          <w:bCs w:val="0"/>
          <w:color w:val="1C1D1E"/>
          <w:sz w:val="24"/>
          <w:szCs w:val="24"/>
          <w:shd w:val="clear" w:color="auto" w:fill="FFFFFF"/>
        </w:rPr>
        <w:t>.” </w:t>
      </w:r>
      <w:r w:rsidRPr="00F73FE4">
        <w:rPr>
          <w:i/>
          <w:iCs/>
          <w:color w:val="1C1D1E"/>
          <w:sz w:val="24"/>
          <w:szCs w:val="24"/>
          <w:shd w:val="clear" w:color="auto" w:fill="FFFFFF"/>
        </w:rPr>
        <w:t>Applied Economic Perspectives and Policy</w:t>
      </w:r>
      <w:r w:rsidRPr="00F73FE4">
        <w:rPr>
          <w:b w:val="0"/>
          <w:bCs w:val="0"/>
          <w:color w:val="1C1D1E"/>
          <w:sz w:val="24"/>
          <w:szCs w:val="24"/>
          <w:shd w:val="clear" w:color="auto" w:fill="FFFFFF"/>
        </w:rPr>
        <w:t> </w:t>
      </w:r>
      <w:r w:rsidRPr="00F73FE4">
        <w:rPr>
          <w:rStyle w:val="vol"/>
          <w:b w:val="0"/>
          <w:bCs w:val="0"/>
          <w:color w:val="1C1D1E"/>
          <w:sz w:val="24"/>
          <w:szCs w:val="24"/>
          <w:shd w:val="clear" w:color="auto" w:fill="FFFFFF"/>
        </w:rPr>
        <w:t>44</w:t>
      </w:r>
      <w:r>
        <w:rPr>
          <w:b w:val="0"/>
          <w:bCs w:val="0"/>
          <w:color w:val="1C1D1E"/>
          <w:sz w:val="24"/>
          <w:szCs w:val="24"/>
          <w:shd w:val="clear" w:color="auto" w:fill="FFFFFF"/>
        </w:rPr>
        <w:t>,</w:t>
      </w:r>
      <w:r w:rsidRPr="00F73FE4">
        <w:rPr>
          <w:b w:val="0"/>
          <w:bCs w:val="0"/>
          <w:color w:val="1C1D1E"/>
          <w:sz w:val="24"/>
          <w:szCs w:val="24"/>
          <w:shd w:val="clear" w:color="auto" w:fill="FFFFFF"/>
        </w:rPr>
        <w:t> </w:t>
      </w:r>
      <w:r w:rsidRPr="00F73FE4">
        <w:rPr>
          <w:rStyle w:val="citedissue"/>
          <w:b w:val="0"/>
          <w:bCs w:val="0"/>
          <w:color w:val="1C1D1E"/>
          <w:sz w:val="24"/>
          <w:szCs w:val="24"/>
          <w:shd w:val="clear" w:color="auto" w:fill="FFFFFF"/>
        </w:rPr>
        <w:t>1</w:t>
      </w:r>
      <w:r>
        <w:rPr>
          <w:rStyle w:val="citedissue"/>
          <w:b w:val="0"/>
          <w:bCs w:val="0"/>
          <w:color w:val="1C1D1E"/>
          <w:sz w:val="24"/>
          <w:szCs w:val="24"/>
          <w:shd w:val="clear" w:color="auto" w:fill="FFFFFF"/>
        </w:rPr>
        <w:t>(2022</w:t>
      </w:r>
      <w:r w:rsidRPr="00F73FE4">
        <w:rPr>
          <w:b w:val="0"/>
          <w:bCs w:val="0"/>
          <w:color w:val="1C1D1E"/>
          <w:sz w:val="24"/>
          <w:szCs w:val="24"/>
          <w:shd w:val="clear" w:color="auto" w:fill="FFFFFF"/>
        </w:rPr>
        <w:t>): </w:t>
      </w:r>
      <w:r w:rsidRPr="00F73FE4">
        <w:rPr>
          <w:rStyle w:val="pagefirst"/>
          <w:b w:val="0"/>
          <w:bCs w:val="0"/>
          <w:color w:val="1C1D1E"/>
          <w:sz w:val="24"/>
          <w:szCs w:val="24"/>
          <w:shd w:val="clear" w:color="auto" w:fill="FFFFFF"/>
        </w:rPr>
        <w:t>38</w:t>
      </w:r>
      <w:r w:rsidRPr="00F73FE4">
        <w:rPr>
          <w:b w:val="0"/>
          <w:bCs w:val="0"/>
          <w:color w:val="1C1D1E"/>
          <w:sz w:val="24"/>
          <w:szCs w:val="24"/>
          <w:shd w:val="clear" w:color="auto" w:fill="FFFFFF"/>
        </w:rPr>
        <w:t>– </w:t>
      </w:r>
      <w:r w:rsidRPr="00F73FE4">
        <w:rPr>
          <w:rStyle w:val="pagelast"/>
          <w:b w:val="0"/>
          <w:bCs w:val="0"/>
          <w:color w:val="1C1D1E"/>
          <w:sz w:val="24"/>
          <w:szCs w:val="24"/>
          <w:shd w:val="clear" w:color="auto" w:fill="FFFFFF"/>
        </w:rPr>
        <w:t>53</w:t>
      </w:r>
      <w:r w:rsidRPr="00F73FE4">
        <w:rPr>
          <w:b w:val="0"/>
          <w:bCs w:val="0"/>
          <w:color w:val="1C1D1E"/>
          <w:sz w:val="24"/>
          <w:szCs w:val="24"/>
          <w:shd w:val="clear" w:color="auto" w:fill="FFFFFF"/>
        </w:rPr>
        <w:t>. </w:t>
      </w:r>
      <w:r w:rsidR="000F2CCA" w:rsidRPr="00F73FE4">
        <w:rPr>
          <w:b w:val="0"/>
          <w:bCs w:val="0"/>
          <w:color w:val="212121"/>
          <w:sz w:val="24"/>
          <w:szCs w:val="24"/>
          <w:shd w:val="clear" w:color="auto" w:fill="FFFFFF"/>
        </w:rPr>
        <w:t xml:space="preserve"> </w:t>
      </w:r>
    </w:p>
    <w:p w14:paraId="64B7B49B" w14:textId="6E472359" w:rsidR="002F0122" w:rsidRPr="00326F9C" w:rsidRDefault="002F0122" w:rsidP="001169C4">
      <w:pPr>
        <w:pStyle w:val="Head"/>
        <w:jc w:val="left"/>
        <w:rPr>
          <w:b w:val="0"/>
          <w:bCs w:val="0"/>
          <w:sz w:val="24"/>
          <w:szCs w:val="24"/>
        </w:rPr>
      </w:pPr>
      <w:r w:rsidRPr="0066148D">
        <w:rPr>
          <w:b w:val="0"/>
          <w:bCs w:val="0"/>
          <w:sz w:val="24"/>
          <w:szCs w:val="24"/>
        </w:rPr>
        <w:t xml:space="preserve">Hansen, A.T., T. Campbell, S Jong Cho, J.A. Czuba, B.J. Dalzell, C.L. Dolph, </w:t>
      </w:r>
      <w:proofErr w:type="spellStart"/>
      <w:r w:rsidRPr="0066148D">
        <w:rPr>
          <w:b w:val="0"/>
          <w:bCs w:val="0"/>
          <w:sz w:val="24"/>
          <w:szCs w:val="24"/>
        </w:rPr>
        <w:t>P.</w:t>
      </w:r>
      <w:proofErr w:type="gramStart"/>
      <w:r w:rsidRPr="0066148D">
        <w:rPr>
          <w:b w:val="0"/>
          <w:bCs w:val="0"/>
          <w:sz w:val="24"/>
          <w:szCs w:val="24"/>
        </w:rPr>
        <w:t>L.Hawthorn</w:t>
      </w:r>
      <w:proofErr w:type="spellEnd"/>
      <w:proofErr w:type="gramEnd"/>
      <w:r w:rsidRPr="0066148D">
        <w:rPr>
          <w:b w:val="0"/>
          <w:bCs w:val="0"/>
          <w:sz w:val="24"/>
          <w:szCs w:val="24"/>
        </w:rPr>
        <w:t>, S. Rabotyagov, Z. Lang, K. Kumarasamy, P. Belmont, J.C. Finlay, E. Foufoula-Georgiou, K.B. Gran, C. L. Kling, and P. Wilcock. “Integrated assessment modeling reveals near-channel</w:t>
      </w:r>
      <w:r w:rsidRPr="002F0122">
        <w:rPr>
          <w:b w:val="0"/>
          <w:bCs w:val="0"/>
          <w:sz w:val="24"/>
          <w:szCs w:val="24"/>
        </w:rPr>
        <w:t xml:space="preserve"> management as cost-effective to </w:t>
      </w:r>
      <w:r w:rsidRPr="00326F9C">
        <w:rPr>
          <w:b w:val="0"/>
          <w:bCs w:val="0"/>
          <w:sz w:val="24"/>
          <w:szCs w:val="24"/>
        </w:rPr>
        <w:t xml:space="preserve">improve water quality in agricultural watersheds," </w:t>
      </w:r>
      <w:r w:rsidRPr="00326F9C">
        <w:rPr>
          <w:i/>
          <w:sz w:val="24"/>
          <w:szCs w:val="24"/>
        </w:rPr>
        <w:t>Proceedings of the National Academy of Sciences</w:t>
      </w:r>
      <w:r w:rsidRPr="00326F9C">
        <w:rPr>
          <w:sz w:val="24"/>
          <w:szCs w:val="24"/>
        </w:rPr>
        <w:t xml:space="preserve"> </w:t>
      </w:r>
      <w:r w:rsidRPr="00326F9C">
        <w:rPr>
          <w:b w:val="0"/>
          <w:bCs w:val="0"/>
          <w:sz w:val="24"/>
          <w:szCs w:val="24"/>
        </w:rPr>
        <w:t>118 (2021)</w:t>
      </w:r>
      <w:r w:rsidR="00F73FE4">
        <w:rPr>
          <w:b w:val="0"/>
          <w:bCs w:val="0"/>
          <w:sz w:val="24"/>
          <w:szCs w:val="24"/>
        </w:rPr>
        <w:t>.</w:t>
      </w:r>
    </w:p>
    <w:p w14:paraId="5D0AC024" w14:textId="7FD3357B" w:rsidR="00A83803" w:rsidRDefault="00A83803" w:rsidP="001169C4">
      <w:pPr>
        <w:pStyle w:val="Head"/>
        <w:jc w:val="left"/>
        <w:rPr>
          <w:b w:val="0"/>
          <w:bCs w:val="0"/>
          <w:sz w:val="24"/>
          <w:szCs w:val="24"/>
        </w:rPr>
      </w:pPr>
      <w:r>
        <w:rPr>
          <w:b w:val="0"/>
          <w:bCs w:val="0"/>
          <w:sz w:val="24"/>
          <w:szCs w:val="24"/>
        </w:rPr>
        <w:t xml:space="preserve">Keiser, D.A., S.M, Olmstead, K.J. Boyle, V.B. Flatt, B.L. Keeler, C.L. Kling, D.J. Phaneuf, J.S. Shapiro, and J.P. Shimshack, “A Water Rule that Turns a Blind Eye to Transboundary Pollution,” </w:t>
      </w:r>
      <w:r w:rsidRPr="00A83803">
        <w:rPr>
          <w:i/>
          <w:iCs/>
          <w:sz w:val="24"/>
          <w:szCs w:val="24"/>
        </w:rPr>
        <w:t>Science</w:t>
      </w:r>
      <w:r>
        <w:rPr>
          <w:b w:val="0"/>
          <w:bCs w:val="0"/>
          <w:sz w:val="24"/>
          <w:szCs w:val="24"/>
        </w:rPr>
        <w:t xml:space="preserve"> 372:6539(2021): 241-243.</w:t>
      </w:r>
    </w:p>
    <w:p w14:paraId="1A0354A2" w14:textId="7D4D4BC1" w:rsidR="001169C4" w:rsidRPr="001169C4" w:rsidRDefault="001169C4" w:rsidP="001169C4">
      <w:pPr>
        <w:pStyle w:val="Head"/>
        <w:jc w:val="left"/>
        <w:rPr>
          <w:sz w:val="24"/>
          <w:szCs w:val="24"/>
          <w:vertAlign w:val="superscript"/>
        </w:rPr>
      </w:pPr>
      <w:r w:rsidRPr="001169C4">
        <w:rPr>
          <w:b w:val="0"/>
          <w:bCs w:val="0"/>
          <w:sz w:val="24"/>
          <w:szCs w:val="24"/>
        </w:rPr>
        <w:t>Lian</w:t>
      </w:r>
      <w:r>
        <w:rPr>
          <w:b w:val="0"/>
          <w:bCs w:val="0"/>
          <w:sz w:val="24"/>
          <w:szCs w:val="24"/>
        </w:rPr>
        <w:t>g,</w:t>
      </w:r>
      <w:r w:rsidR="00A83803">
        <w:rPr>
          <w:b w:val="0"/>
          <w:bCs w:val="0"/>
          <w:sz w:val="24"/>
          <w:szCs w:val="24"/>
        </w:rPr>
        <w:t xml:space="preserve"> Y.,</w:t>
      </w:r>
      <w:r>
        <w:rPr>
          <w:b w:val="0"/>
          <w:bCs w:val="0"/>
          <w:sz w:val="24"/>
          <w:szCs w:val="24"/>
        </w:rPr>
        <w:t xml:space="preserve"> I. </w:t>
      </w:r>
      <w:r w:rsidRPr="001169C4">
        <w:rPr>
          <w:b w:val="0"/>
          <w:bCs w:val="0"/>
          <w:sz w:val="24"/>
          <w:szCs w:val="24"/>
        </w:rPr>
        <w:t>Rudik</w:t>
      </w:r>
      <w:r>
        <w:rPr>
          <w:b w:val="0"/>
          <w:bCs w:val="0"/>
          <w:sz w:val="24"/>
          <w:szCs w:val="24"/>
        </w:rPr>
        <w:t xml:space="preserve">, </w:t>
      </w:r>
      <w:r w:rsidRPr="001169C4">
        <w:rPr>
          <w:b w:val="0"/>
          <w:bCs w:val="0"/>
          <w:sz w:val="24"/>
          <w:szCs w:val="24"/>
        </w:rPr>
        <w:t>E</w:t>
      </w:r>
      <w:r>
        <w:rPr>
          <w:b w:val="0"/>
          <w:bCs w:val="0"/>
          <w:sz w:val="24"/>
          <w:szCs w:val="24"/>
        </w:rPr>
        <w:t>.</w:t>
      </w:r>
      <w:r w:rsidRPr="001169C4">
        <w:rPr>
          <w:b w:val="0"/>
          <w:bCs w:val="0"/>
          <w:sz w:val="24"/>
          <w:szCs w:val="24"/>
        </w:rPr>
        <w:t xml:space="preserve"> </w:t>
      </w:r>
      <w:r>
        <w:rPr>
          <w:b w:val="0"/>
          <w:bCs w:val="0"/>
          <w:sz w:val="24"/>
          <w:szCs w:val="24"/>
        </w:rPr>
        <w:t xml:space="preserve">Y. </w:t>
      </w:r>
      <w:r w:rsidRPr="001169C4">
        <w:rPr>
          <w:b w:val="0"/>
          <w:bCs w:val="0"/>
          <w:sz w:val="24"/>
          <w:szCs w:val="24"/>
        </w:rPr>
        <w:t>Zo</w:t>
      </w:r>
      <w:r>
        <w:rPr>
          <w:b w:val="0"/>
          <w:bCs w:val="0"/>
          <w:sz w:val="24"/>
          <w:szCs w:val="24"/>
        </w:rPr>
        <w:t xml:space="preserve">u, </w:t>
      </w:r>
      <w:r w:rsidRPr="001169C4">
        <w:rPr>
          <w:b w:val="0"/>
          <w:bCs w:val="0"/>
          <w:sz w:val="24"/>
          <w:szCs w:val="24"/>
        </w:rPr>
        <w:t>A</w:t>
      </w:r>
      <w:r>
        <w:rPr>
          <w:b w:val="0"/>
          <w:bCs w:val="0"/>
          <w:sz w:val="24"/>
          <w:szCs w:val="24"/>
        </w:rPr>
        <w:t xml:space="preserve">. </w:t>
      </w:r>
      <w:r w:rsidRPr="001169C4">
        <w:rPr>
          <w:b w:val="0"/>
          <w:bCs w:val="0"/>
          <w:sz w:val="24"/>
          <w:szCs w:val="24"/>
        </w:rPr>
        <w:t>Johnston</w:t>
      </w:r>
      <w:r>
        <w:rPr>
          <w:b w:val="0"/>
          <w:bCs w:val="0"/>
          <w:sz w:val="24"/>
          <w:szCs w:val="24"/>
        </w:rPr>
        <w:t xml:space="preserve">, </w:t>
      </w:r>
      <w:r w:rsidRPr="001169C4">
        <w:rPr>
          <w:b w:val="0"/>
          <w:bCs w:val="0"/>
          <w:sz w:val="24"/>
          <w:szCs w:val="24"/>
        </w:rPr>
        <w:t>A</w:t>
      </w:r>
      <w:r>
        <w:rPr>
          <w:b w:val="0"/>
          <w:bCs w:val="0"/>
          <w:sz w:val="24"/>
          <w:szCs w:val="24"/>
        </w:rPr>
        <w:t>.</w:t>
      </w:r>
      <w:r w:rsidRPr="001169C4">
        <w:rPr>
          <w:b w:val="0"/>
          <w:bCs w:val="0"/>
          <w:sz w:val="24"/>
          <w:szCs w:val="24"/>
        </w:rPr>
        <w:t xml:space="preserve"> </w:t>
      </w:r>
      <w:r>
        <w:rPr>
          <w:b w:val="0"/>
          <w:bCs w:val="0"/>
          <w:sz w:val="24"/>
          <w:szCs w:val="24"/>
        </w:rPr>
        <w:t xml:space="preserve">D. </w:t>
      </w:r>
      <w:r w:rsidRPr="001169C4">
        <w:rPr>
          <w:b w:val="0"/>
          <w:bCs w:val="0"/>
          <w:sz w:val="24"/>
          <w:szCs w:val="24"/>
        </w:rPr>
        <w:t>Rodewald</w:t>
      </w:r>
      <w:r>
        <w:rPr>
          <w:b w:val="0"/>
          <w:bCs w:val="0"/>
          <w:sz w:val="24"/>
          <w:szCs w:val="24"/>
        </w:rPr>
        <w:t xml:space="preserve">, </w:t>
      </w:r>
      <w:r w:rsidRPr="001169C4">
        <w:rPr>
          <w:b w:val="0"/>
          <w:bCs w:val="0"/>
          <w:sz w:val="24"/>
          <w:szCs w:val="24"/>
        </w:rPr>
        <w:t>C</w:t>
      </w:r>
      <w:r>
        <w:rPr>
          <w:b w:val="0"/>
          <w:bCs w:val="0"/>
          <w:sz w:val="24"/>
          <w:szCs w:val="24"/>
        </w:rPr>
        <w:t>.</w:t>
      </w:r>
      <w:r w:rsidRPr="001169C4">
        <w:rPr>
          <w:b w:val="0"/>
          <w:bCs w:val="0"/>
          <w:sz w:val="24"/>
          <w:szCs w:val="24"/>
        </w:rPr>
        <w:t xml:space="preserve">L. Kling </w:t>
      </w:r>
      <w:r>
        <w:rPr>
          <w:b w:val="0"/>
          <w:bCs w:val="0"/>
          <w:sz w:val="24"/>
          <w:szCs w:val="24"/>
        </w:rPr>
        <w:t>“</w:t>
      </w:r>
      <w:r w:rsidRPr="001169C4">
        <w:rPr>
          <w:b w:val="0"/>
          <w:bCs w:val="0"/>
          <w:sz w:val="24"/>
          <w:szCs w:val="24"/>
        </w:rPr>
        <w:t>Conservation Co-Benefits from Air Pollution Regulation: Evidence from Birds,”</w:t>
      </w:r>
      <w:r w:rsidRPr="001169C4">
        <w:rPr>
          <w:sz w:val="24"/>
          <w:szCs w:val="24"/>
          <w:vertAlign w:val="superscript"/>
        </w:rPr>
        <w:t xml:space="preserve"> </w:t>
      </w:r>
      <w:r w:rsidRPr="001169C4">
        <w:rPr>
          <w:i/>
          <w:sz w:val="24"/>
          <w:szCs w:val="24"/>
        </w:rPr>
        <w:t>Proceedings of the National Academy of Sciences</w:t>
      </w:r>
      <w:r w:rsidRPr="001169C4">
        <w:rPr>
          <w:sz w:val="24"/>
          <w:szCs w:val="24"/>
        </w:rPr>
        <w:t xml:space="preserve"> </w:t>
      </w:r>
      <w:r w:rsidRPr="001169C4">
        <w:rPr>
          <w:b w:val="0"/>
          <w:bCs w:val="0"/>
          <w:sz w:val="24"/>
          <w:szCs w:val="24"/>
        </w:rPr>
        <w:t>11</w:t>
      </w:r>
      <w:r>
        <w:rPr>
          <w:b w:val="0"/>
          <w:bCs w:val="0"/>
          <w:sz w:val="24"/>
          <w:szCs w:val="24"/>
        </w:rPr>
        <w:t>7</w:t>
      </w:r>
      <w:r w:rsidRPr="001169C4">
        <w:rPr>
          <w:b w:val="0"/>
          <w:bCs w:val="0"/>
          <w:sz w:val="24"/>
          <w:szCs w:val="24"/>
        </w:rPr>
        <w:t xml:space="preserve"> (2020): </w:t>
      </w:r>
      <w:r w:rsidR="005B65E7">
        <w:rPr>
          <w:b w:val="0"/>
          <w:bCs w:val="0"/>
          <w:sz w:val="24"/>
          <w:szCs w:val="24"/>
        </w:rPr>
        <w:t xml:space="preserve"> 30900-30906</w:t>
      </w:r>
    </w:p>
    <w:p w14:paraId="0CD289A5" w14:textId="77777777" w:rsidR="00E44C7F" w:rsidRDefault="00E44C7F">
      <w:pPr>
        <w:tabs>
          <w:tab w:val="left" w:pos="-720"/>
        </w:tabs>
        <w:suppressAutoHyphens/>
        <w:rPr>
          <w:b/>
        </w:rPr>
      </w:pPr>
      <w:r w:rsidRPr="001169C4">
        <w:t>Moore, K.J., C.L. Kling, and D.R. Raman, “A Midwest USA Perspective on Von Cossel et al.’s Prospects of Bioenergy Cropping Systems for a More</w:t>
      </w:r>
      <w:r>
        <w:t xml:space="preserve"> Social-Ecologically Sound Bioeconomy" </w:t>
      </w:r>
      <w:r w:rsidRPr="00E44C7F">
        <w:rPr>
          <w:b/>
          <w:bCs/>
          <w:i/>
          <w:iCs/>
        </w:rPr>
        <w:t xml:space="preserve">Agronomy </w:t>
      </w:r>
      <w:r>
        <w:t>10(2020): 1658.</w:t>
      </w:r>
    </w:p>
    <w:p w14:paraId="03F73AAA" w14:textId="77777777" w:rsidR="004A21A7" w:rsidRDefault="004A21A7">
      <w:pPr>
        <w:tabs>
          <w:tab w:val="left" w:pos="-720"/>
        </w:tabs>
        <w:suppressAutoHyphens/>
        <w:rPr>
          <w:b/>
        </w:rPr>
      </w:pPr>
    </w:p>
    <w:p w14:paraId="3E923651" w14:textId="77777777" w:rsidR="00634CAD" w:rsidRDefault="00634CAD" w:rsidP="004A21A7">
      <w:bookmarkStart w:id="8" w:name="OLE_LINK1"/>
      <w:r>
        <w:t>Bateman, I.J. and C.L. Kling. “</w:t>
      </w:r>
      <w:r w:rsidRPr="00156F2E">
        <w:t>Revealed Preference Methods for Nonmarket Valuation: An Introduction to Best Practices</w:t>
      </w:r>
      <w:r>
        <w:t xml:space="preserve">,” </w:t>
      </w:r>
      <w:r w:rsidRPr="00634CAD">
        <w:rPr>
          <w:b/>
          <w:bCs/>
          <w:i/>
          <w:color w:val="000000"/>
        </w:rPr>
        <w:t>Review of Environmental Economics and Polic</w:t>
      </w:r>
      <w:r>
        <w:rPr>
          <w:b/>
          <w:bCs/>
          <w:i/>
          <w:color w:val="000000"/>
        </w:rPr>
        <w:t xml:space="preserve">y </w:t>
      </w:r>
      <w:r>
        <w:t>14:2(2020):240-259.</w:t>
      </w:r>
    </w:p>
    <w:p w14:paraId="0A3AA1DD" w14:textId="77777777" w:rsidR="00634CAD" w:rsidRPr="00634CAD" w:rsidRDefault="00634CAD" w:rsidP="004A21A7">
      <w:pPr>
        <w:rPr>
          <w:b/>
          <w:bCs/>
        </w:rPr>
      </w:pPr>
    </w:p>
    <w:p w14:paraId="06604600" w14:textId="77777777" w:rsidR="004A21A7" w:rsidRDefault="004A21A7" w:rsidP="004A21A7">
      <w:r>
        <w:t xml:space="preserve">Rabotyagov, S., S. Jong, T. Campbell, and C.L. Kling. “Good Seeds Bear Good Fruit: Using Benefit-to-cost Ratios in </w:t>
      </w:r>
      <w:proofErr w:type="spellStart"/>
      <w:r>
        <w:t>Multiobjective</w:t>
      </w:r>
      <w:proofErr w:type="spellEnd"/>
      <w:r>
        <w:t xml:space="preserve"> Spatial Optimization under Epistasis,” </w:t>
      </w:r>
      <w:r>
        <w:rPr>
          <w:b/>
          <w:i/>
        </w:rPr>
        <w:t>Land Economics</w:t>
      </w:r>
      <w:r>
        <w:t xml:space="preserve"> (2020): </w:t>
      </w:r>
      <w:r w:rsidR="005B65E7">
        <w:t xml:space="preserve">531-551. </w:t>
      </w:r>
    </w:p>
    <w:bookmarkEnd w:id="7"/>
    <w:p w14:paraId="366A0FA5" w14:textId="77777777" w:rsidR="004A21A7" w:rsidRDefault="004A21A7" w:rsidP="002A7872">
      <w:pPr>
        <w:pStyle w:val="Caption"/>
      </w:pPr>
    </w:p>
    <w:p w14:paraId="1DE6F5C6" w14:textId="77777777" w:rsidR="00B46CE0" w:rsidRDefault="00BE423D" w:rsidP="00B46CE0">
      <w:pPr>
        <w:pStyle w:val="Caption"/>
      </w:pPr>
      <w:r>
        <w:t xml:space="preserve">Ji, Y., Keiser, D.A., and C.L. Kling. “Temporal Reliability of Welfare Estimates from Revealed Preference,” </w:t>
      </w:r>
      <w:r>
        <w:rPr>
          <w:b/>
          <w:i/>
        </w:rPr>
        <w:t>Journal of the Association of Environmental and Resource Economists</w:t>
      </w:r>
      <w:r>
        <w:t xml:space="preserve"> </w:t>
      </w:r>
      <w:r w:rsidR="00634CAD">
        <w:t xml:space="preserve">7:4 </w:t>
      </w:r>
      <w:r>
        <w:t>(2020)</w:t>
      </w:r>
      <w:r w:rsidR="00D65E2F">
        <w:t>.</w:t>
      </w:r>
      <w:r w:rsidR="005B65E7">
        <w:t xml:space="preserve"> 656-686.</w:t>
      </w:r>
    </w:p>
    <w:p w14:paraId="406F75AF" w14:textId="77777777" w:rsidR="00B46CE0" w:rsidRDefault="00B46CE0" w:rsidP="00B46CE0">
      <w:pPr>
        <w:pStyle w:val="Caption"/>
        <w:rPr>
          <w:rFonts w:ascii="Times New Roman" w:hAnsi="Times New Roman"/>
          <w:color w:val="000000" w:themeColor="text1"/>
          <w:szCs w:val="24"/>
        </w:rPr>
      </w:pPr>
    </w:p>
    <w:p w14:paraId="0F02A2BA" w14:textId="77777777" w:rsidR="00BE423D" w:rsidRDefault="00B46CE0" w:rsidP="00B46CE0">
      <w:pPr>
        <w:pStyle w:val="Caption"/>
      </w:pPr>
      <w:r w:rsidRPr="00333CA5">
        <w:rPr>
          <w:rFonts w:ascii="Times New Roman" w:hAnsi="Times New Roman"/>
          <w:color w:val="000000" w:themeColor="text1"/>
          <w:szCs w:val="24"/>
        </w:rPr>
        <w:t xml:space="preserve">Hoque, M., J.A. Herriges, and C.L. Kling. “The Response of Recreation Demand to Recessionary Forces: Evidence from Local Lake Usage,” </w:t>
      </w:r>
      <w:r w:rsidRPr="00333CA5">
        <w:rPr>
          <w:rFonts w:ascii="Times New Roman" w:hAnsi="Times New Roman"/>
          <w:b/>
          <w:i/>
          <w:color w:val="000000" w:themeColor="text1"/>
          <w:szCs w:val="24"/>
        </w:rPr>
        <w:t>Land Economics</w:t>
      </w:r>
      <w:r w:rsidRPr="00333CA5">
        <w:rPr>
          <w:rFonts w:ascii="Times New Roman" w:hAnsi="Times New Roman"/>
          <w:color w:val="000000" w:themeColor="text1"/>
          <w:szCs w:val="24"/>
        </w:rPr>
        <w:t xml:space="preserve"> 96,2(2020): 225-243.</w:t>
      </w:r>
    </w:p>
    <w:p w14:paraId="73297F7A" w14:textId="77777777" w:rsidR="00B46CE0" w:rsidRDefault="00B46CE0" w:rsidP="002A7872">
      <w:pPr>
        <w:pStyle w:val="Caption"/>
      </w:pPr>
    </w:p>
    <w:p w14:paraId="1A0C5738" w14:textId="77777777" w:rsidR="002A7872" w:rsidRPr="00D65E2F" w:rsidRDefault="002A7872" w:rsidP="002A7872">
      <w:pPr>
        <w:pStyle w:val="Caption"/>
        <w:rPr>
          <w:rFonts w:ascii="Times New Roman" w:hAnsi="Times New Roman"/>
        </w:rPr>
      </w:pPr>
      <w:r>
        <w:t xml:space="preserve">Polasky, S., C.L. Kling, S.A. Levin, S. R. Carpenter, G.C. Daily, P.R. Ehrlich, G.M. Heal, and J. </w:t>
      </w:r>
      <w:r w:rsidRPr="00D65E2F">
        <w:rPr>
          <w:rFonts w:ascii="Times New Roman" w:hAnsi="Times New Roman"/>
        </w:rPr>
        <w:t xml:space="preserve">Lubchenco. “Role of Economics in Analyzing the Environment and Sustainable Development,” </w:t>
      </w:r>
      <w:r w:rsidRPr="00D65E2F">
        <w:rPr>
          <w:rFonts w:ascii="Times New Roman" w:hAnsi="Times New Roman"/>
          <w:b/>
          <w:i/>
        </w:rPr>
        <w:t>Proceedings of the National Academy of Sciences</w:t>
      </w:r>
      <w:r w:rsidRPr="00D65E2F">
        <w:rPr>
          <w:rFonts w:ascii="Times New Roman" w:hAnsi="Times New Roman"/>
        </w:rPr>
        <w:t xml:space="preserve"> 116:12(2019): 5233-5238. </w:t>
      </w:r>
    </w:p>
    <w:p w14:paraId="667AC866" w14:textId="77777777" w:rsidR="00D65E2F" w:rsidRPr="00D65E2F" w:rsidRDefault="00D65E2F" w:rsidP="00D65E2F"/>
    <w:p w14:paraId="0F66CEB8" w14:textId="5F1160C1" w:rsidR="00D65E2F" w:rsidRPr="00D65E2F" w:rsidRDefault="00D65E2F" w:rsidP="00D65E2F">
      <w:pPr>
        <w:rPr>
          <w:rStyle w:val="page"/>
          <w:color w:val="333333"/>
          <w:shd w:val="clear" w:color="auto" w:fill="FFFFFF"/>
        </w:rPr>
      </w:pPr>
      <w:r w:rsidRPr="00D65E2F">
        <w:t xml:space="preserve">Cropper, M.L., C.L. Kling, and F. Sussman. “Conversation with Maureen Cropper,” </w:t>
      </w:r>
      <w:r w:rsidRPr="00D65E2F">
        <w:rPr>
          <w:rStyle w:val="journalname"/>
          <w:b/>
          <w:bCs/>
          <w:i/>
          <w:iCs/>
          <w:color w:val="333333"/>
          <w:shd w:val="clear" w:color="auto" w:fill="FFFFFF"/>
        </w:rPr>
        <w:t>Annual Review of Resource Economics</w:t>
      </w:r>
      <w:r w:rsidRPr="00D65E2F">
        <w:rPr>
          <w:color w:val="333333"/>
          <w:shd w:val="clear" w:color="auto" w:fill="FFFFFF"/>
        </w:rPr>
        <w:t> </w:t>
      </w:r>
      <w:r w:rsidRPr="00D65E2F">
        <w:rPr>
          <w:rStyle w:val="volume"/>
          <w:color w:val="333333"/>
          <w:shd w:val="clear" w:color="auto" w:fill="FFFFFF"/>
        </w:rPr>
        <w:t>11</w:t>
      </w:r>
      <w:r w:rsidRPr="00D65E2F">
        <w:rPr>
          <w:color w:val="333333"/>
          <w:shd w:val="clear" w:color="auto" w:fill="FFFFFF"/>
        </w:rPr>
        <w:t>:</w:t>
      </w:r>
      <w:r w:rsidRPr="00D65E2F">
        <w:rPr>
          <w:rStyle w:val="issue"/>
          <w:color w:val="333333"/>
          <w:shd w:val="clear" w:color="auto" w:fill="FFFFFF"/>
        </w:rPr>
        <w:t>1</w:t>
      </w:r>
      <w:r w:rsidRPr="00D65E2F">
        <w:rPr>
          <w:color w:val="333333"/>
          <w:shd w:val="clear" w:color="auto" w:fill="FFFFFF"/>
        </w:rPr>
        <w:t xml:space="preserve"> </w:t>
      </w:r>
      <w:r w:rsidRPr="00D65E2F">
        <w:rPr>
          <w:rStyle w:val="year"/>
          <w:color w:val="333333"/>
          <w:shd w:val="clear" w:color="auto" w:fill="FFFFFF"/>
        </w:rPr>
        <w:t xml:space="preserve">2019: </w:t>
      </w:r>
      <w:r w:rsidRPr="00D65E2F">
        <w:rPr>
          <w:rStyle w:val="page"/>
          <w:color w:val="333333"/>
          <w:shd w:val="clear" w:color="auto" w:fill="FFFFFF"/>
        </w:rPr>
        <w:t>1-18</w:t>
      </w:r>
      <w:r>
        <w:rPr>
          <w:rStyle w:val="page"/>
          <w:color w:val="333333"/>
          <w:shd w:val="clear" w:color="auto" w:fill="FFFFFF"/>
        </w:rPr>
        <w:t>.</w:t>
      </w:r>
    </w:p>
    <w:p w14:paraId="76151E44" w14:textId="77777777" w:rsidR="00D65E2F" w:rsidRPr="00D65E2F" w:rsidRDefault="00D65E2F" w:rsidP="00D65E2F"/>
    <w:p w14:paraId="2337041A" w14:textId="77777777" w:rsidR="00AF3DEB" w:rsidRDefault="00AF3DEB" w:rsidP="00F3239A">
      <w:pPr>
        <w:pStyle w:val="Caption"/>
      </w:pPr>
      <w:r>
        <w:lastRenderedPageBreak/>
        <w:t>Keiser, D.</w:t>
      </w:r>
      <w:r w:rsidR="002A7872">
        <w:t>A.</w:t>
      </w:r>
      <w:r>
        <w:t xml:space="preserve">, C.L. Kling, and J.S. Shapiro. “The Low but Uncertain Measured Benefits of US Water Quality Policy,” </w:t>
      </w:r>
      <w:r w:rsidRPr="00AF3DEB">
        <w:rPr>
          <w:b/>
          <w:i/>
        </w:rPr>
        <w:t>Proceedings of the National Academy of Sciences</w:t>
      </w:r>
      <w:r>
        <w:t xml:space="preserve"> </w:t>
      </w:r>
      <w:r w:rsidR="002A7872">
        <w:t xml:space="preserve">116:12 </w:t>
      </w:r>
      <w:r>
        <w:t xml:space="preserve">(2019): </w:t>
      </w:r>
      <w:r w:rsidR="002A7872">
        <w:t>5262-5269.</w:t>
      </w:r>
    </w:p>
    <w:p w14:paraId="10A5146B" w14:textId="77777777" w:rsidR="00043799" w:rsidRDefault="00043799" w:rsidP="00043799"/>
    <w:p w14:paraId="280CFE7A" w14:textId="77777777" w:rsidR="00043799" w:rsidRPr="00043799" w:rsidRDefault="00043799" w:rsidP="00043799">
      <w:r w:rsidRPr="00985653">
        <w:rPr>
          <w:bCs/>
        </w:rPr>
        <w:t>Keiser, D</w:t>
      </w:r>
      <w:r w:rsidR="00BE423D">
        <w:rPr>
          <w:bCs/>
        </w:rPr>
        <w:t>.A.,</w:t>
      </w:r>
      <w:r w:rsidRPr="00985653">
        <w:rPr>
          <w:bCs/>
        </w:rPr>
        <w:t xml:space="preserve"> C</w:t>
      </w:r>
      <w:r w:rsidR="00BE423D">
        <w:rPr>
          <w:bCs/>
        </w:rPr>
        <w:t>.L.</w:t>
      </w:r>
      <w:r w:rsidRPr="00985653">
        <w:rPr>
          <w:bCs/>
        </w:rPr>
        <w:t xml:space="preserve"> Kling, and D</w:t>
      </w:r>
      <w:r w:rsidR="00BE423D">
        <w:rPr>
          <w:bCs/>
        </w:rPr>
        <w:t>.J.</w:t>
      </w:r>
      <w:r w:rsidR="004A3DE6">
        <w:rPr>
          <w:bCs/>
        </w:rPr>
        <w:t xml:space="preserve"> </w:t>
      </w:r>
      <w:r w:rsidRPr="00985653">
        <w:rPr>
          <w:bCs/>
        </w:rPr>
        <w:t xml:space="preserve">Phaneuf. “The Social Cost of Water Pollution,” </w:t>
      </w:r>
      <w:r w:rsidRPr="00985653">
        <w:rPr>
          <w:b/>
          <w:bCs/>
          <w:i/>
        </w:rPr>
        <w:t>Resources</w:t>
      </w:r>
      <w:r w:rsidR="00842066">
        <w:rPr>
          <w:b/>
          <w:bCs/>
          <w:i/>
        </w:rPr>
        <w:t>,</w:t>
      </w:r>
      <w:r>
        <w:rPr>
          <w:bCs/>
        </w:rPr>
        <w:t xml:space="preserve"> Spring</w:t>
      </w:r>
      <w:r w:rsidRPr="00985653">
        <w:rPr>
          <w:bCs/>
        </w:rPr>
        <w:t xml:space="preserve"> </w:t>
      </w:r>
      <w:r>
        <w:rPr>
          <w:bCs/>
        </w:rPr>
        <w:t>(</w:t>
      </w:r>
      <w:r w:rsidRPr="00985653">
        <w:rPr>
          <w:bCs/>
        </w:rPr>
        <w:t>2019</w:t>
      </w:r>
      <w:r>
        <w:rPr>
          <w:bCs/>
        </w:rPr>
        <w:t>).</w:t>
      </w:r>
    </w:p>
    <w:p w14:paraId="158B4B3D" w14:textId="77777777" w:rsidR="00AF3DEB" w:rsidRDefault="00AF3DEB" w:rsidP="00F3239A">
      <w:pPr>
        <w:pStyle w:val="Caption"/>
      </w:pPr>
    </w:p>
    <w:p w14:paraId="1BD2307D" w14:textId="77777777" w:rsidR="00B461FD" w:rsidRDefault="00B461FD" w:rsidP="00F3239A">
      <w:pPr>
        <w:pStyle w:val="Caption"/>
      </w:pPr>
      <w:r>
        <w:t>Kling, C.L, and D.J. Phan</w:t>
      </w:r>
      <w:r w:rsidR="00B6614C">
        <w:t>euf. “How are Scope and Adding u</w:t>
      </w:r>
      <w:r>
        <w:t xml:space="preserve">p Relevant for Benefits Transfer?” </w:t>
      </w:r>
      <w:r>
        <w:rPr>
          <w:b/>
          <w:i/>
        </w:rPr>
        <w:t>Environmental and Resource Economics</w:t>
      </w:r>
      <w:r>
        <w:t xml:space="preserve"> </w:t>
      </w:r>
      <w:r w:rsidR="00AF3DEB">
        <w:t>69:3</w:t>
      </w:r>
      <w:r>
        <w:t xml:space="preserve">(2018): </w:t>
      </w:r>
      <w:r w:rsidR="00AF3DEB">
        <w:t>483-502</w:t>
      </w:r>
    </w:p>
    <w:p w14:paraId="699AF044" w14:textId="77777777" w:rsidR="00B82EC5" w:rsidRPr="00B82EC5" w:rsidRDefault="00B82EC5" w:rsidP="00B82EC5"/>
    <w:p w14:paraId="78005E21" w14:textId="77777777" w:rsidR="00557BCC" w:rsidRDefault="00B74F45" w:rsidP="00F3239A">
      <w:pPr>
        <w:pStyle w:val="Caption"/>
      </w:pPr>
      <w:r>
        <w:t>Kl</w:t>
      </w:r>
      <w:r w:rsidR="006F395F">
        <w:t>ing, C.L., R.W. Arritt, G. Calh</w:t>
      </w:r>
      <w:r>
        <w:t>o</w:t>
      </w:r>
      <w:r w:rsidR="006F395F">
        <w:t>u</w:t>
      </w:r>
      <w:r>
        <w:t>n, and D.A. Keiser.</w:t>
      </w:r>
      <w:r w:rsidR="00624E41">
        <w:t xml:space="preserve"> “Integrated Assessment Models </w:t>
      </w:r>
      <w:r>
        <w:t>o</w:t>
      </w:r>
      <w:r w:rsidR="00624E41">
        <w:t>f</w:t>
      </w:r>
      <w:r>
        <w:t xml:space="preserve"> the Food, Energy, an</w:t>
      </w:r>
      <w:r w:rsidR="00DD0BEC">
        <w:t>d Water Nexus: A Review and an O</w:t>
      </w:r>
      <w:r>
        <w:t>utline of Research Needs,”</w:t>
      </w:r>
      <w:r w:rsidR="00557BCC">
        <w:t xml:space="preserve"> </w:t>
      </w:r>
      <w:r w:rsidR="00557BCC" w:rsidRPr="00E35B88">
        <w:rPr>
          <w:b/>
          <w:i/>
        </w:rPr>
        <w:t>Annual Review of Resource Economics</w:t>
      </w:r>
      <w:r w:rsidR="00557BCC" w:rsidRPr="00E35B88">
        <w:t xml:space="preserve"> </w:t>
      </w:r>
      <w:r>
        <w:t>9(2017</w:t>
      </w:r>
      <w:r w:rsidR="00557BCC" w:rsidRPr="00E35B88">
        <w:t xml:space="preserve">): </w:t>
      </w:r>
      <w:r w:rsidR="00624E41">
        <w:t>143-163.</w:t>
      </w:r>
    </w:p>
    <w:p w14:paraId="41281ABD" w14:textId="77777777" w:rsidR="00ED5A5E" w:rsidRDefault="00ED5A5E" w:rsidP="00ED5A5E"/>
    <w:p w14:paraId="3A969D27" w14:textId="77777777" w:rsidR="00ED5A5E" w:rsidRDefault="00ED5A5E" w:rsidP="00ED5A5E">
      <w:pPr>
        <w:pStyle w:val="Caption"/>
      </w:pPr>
      <w:proofErr w:type="spellStart"/>
      <w:r>
        <w:t>Valcu</w:t>
      </w:r>
      <w:proofErr w:type="spellEnd"/>
      <w:r>
        <w:t xml:space="preserve">, A., C. Kling, and P. Gassman. “The Optimality of Using Marginal Land for Bioenergy Crops: Tradeoffs between Food, Fuel, and Environmental Services,” </w:t>
      </w:r>
      <w:r w:rsidRPr="0000740C">
        <w:rPr>
          <w:b/>
          <w:i/>
        </w:rPr>
        <w:t>Agricultural and Resource Economics Review</w:t>
      </w:r>
      <w:r w:rsidR="006F395F">
        <w:t xml:space="preserve"> 45(2016</w:t>
      </w:r>
      <w:r>
        <w:t xml:space="preserve">): </w:t>
      </w:r>
      <w:r w:rsidR="006F395F">
        <w:t>217-245.</w:t>
      </w:r>
    </w:p>
    <w:p w14:paraId="3F17A880" w14:textId="77777777" w:rsidR="009A3FCB" w:rsidRDefault="009A3FCB" w:rsidP="009A3FCB"/>
    <w:p w14:paraId="09A80D58" w14:textId="77777777" w:rsidR="0090129F" w:rsidRDefault="0090129F" w:rsidP="00F3239A">
      <w:pPr>
        <w:pStyle w:val="Caption"/>
      </w:pPr>
      <w:r>
        <w:t xml:space="preserve">Rabotyagov, S., A. </w:t>
      </w:r>
      <w:proofErr w:type="spellStart"/>
      <w:r>
        <w:t>Valcu</w:t>
      </w:r>
      <w:proofErr w:type="spellEnd"/>
      <w:r>
        <w:t>, and C.</w:t>
      </w:r>
      <w:r w:rsidR="002A7872">
        <w:t>L.</w:t>
      </w:r>
      <w:r>
        <w:t xml:space="preserve"> Kling. “Resilient Provision of Ecosystem Services from Agricultural Landscapes: Tradeoffs involving Means and Variances of Water Quality Improvements,” </w:t>
      </w:r>
      <w:r>
        <w:rPr>
          <w:b/>
          <w:i/>
        </w:rPr>
        <w:t>American Journal of Agricultural Economics</w:t>
      </w:r>
      <w:r>
        <w:t xml:space="preserve"> </w:t>
      </w:r>
      <w:r w:rsidR="00557BCC">
        <w:t>98</w:t>
      </w:r>
      <w:r>
        <w:t xml:space="preserve">(2016): </w:t>
      </w:r>
      <w:r w:rsidR="00557BCC">
        <w:t>1295-1313.</w:t>
      </w:r>
    </w:p>
    <w:p w14:paraId="0F14B074" w14:textId="77777777" w:rsidR="00557BCC" w:rsidRDefault="00557BCC" w:rsidP="00557BCC"/>
    <w:p w14:paraId="27C2108F" w14:textId="77777777" w:rsidR="00557BCC" w:rsidRDefault="00557BCC" w:rsidP="00557BCC">
      <w:proofErr w:type="spellStart"/>
      <w:r>
        <w:t>Bullerjahn</w:t>
      </w:r>
      <w:proofErr w:type="spellEnd"/>
      <w:r>
        <w:t xml:space="preserve">, G.S., R.M. McKay, T. W. Davis, D. Baker, G. Boyer, L D’Anglada, G. Doucette, J. Ho, E. Irwin, C. Kling, et al. “Global Solutions to Regional Problems: Collecting Global Expertise to Address the Problem of Harmful Cyanobacterial Blooms: A Lake Erie Case Study,” </w:t>
      </w:r>
      <w:r>
        <w:rPr>
          <w:b/>
          <w:i/>
        </w:rPr>
        <w:t>Harmful Algae</w:t>
      </w:r>
      <w:r>
        <w:t xml:space="preserve"> special Issue, 54(2016): 223-238.</w:t>
      </w:r>
    </w:p>
    <w:p w14:paraId="5B01FD30" w14:textId="77777777" w:rsidR="00DD4D53" w:rsidRDefault="00DD4D53" w:rsidP="00557BCC"/>
    <w:p w14:paraId="765AFFF6" w14:textId="0065A61C" w:rsidR="00557BCC" w:rsidRDefault="00395255" w:rsidP="00557BCC">
      <w:r>
        <w:t xml:space="preserve">Panagopoulos, Y., </w:t>
      </w:r>
      <w:proofErr w:type="gramStart"/>
      <w:r>
        <w:t>P</w:t>
      </w:r>
      <w:r w:rsidR="00557BCC">
        <w:t>.Gassman</w:t>
      </w:r>
      <w:proofErr w:type="gramEnd"/>
      <w:r w:rsidR="00557BCC">
        <w:t>, M.</w:t>
      </w:r>
      <w:r>
        <w:t xml:space="preserve"> </w:t>
      </w:r>
      <w:r w:rsidR="00557BCC">
        <w:t>Jha, C.</w:t>
      </w:r>
      <w:r>
        <w:t xml:space="preserve"> </w:t>
      </w:r>
      <w:r w:rsidR="00557BCC">
        <w:t>Klin</w:t>
      </w:r>
      <w:r>
        <w:t>g, T. Campbell,</w:t>
      </w:r>
      <w:r w:rsidR="00557BCC">
        <w:t xml:space="preserve"> R Srinivasan, M. White, and J</w:t>
      </w:r>
      <w:r w:rsidR="006F395F">
        <w:t>.</w:t>
      </w:r>
      <w:r w:rsidR="00557BCC">
        <w:t xml:space="preserve"> Arnold. “A Refined Regi</w:t>
      </w:r>
      <w:r>
        <w:t>o</w:t>
      </w:r>
      <w:r w:rsidR="00557BCC">
        <w:t>nal Modeling Approach for the Corn Belt</w:t>
      </w:r>
      <w:r>
        <w:t xml:space="preserve">: </w:t>
      </w:r>
      <w:r w:rsidR="00557BCC">
        <w:t xml:space="preserve">Recommendations for Large-Scale Integrated Modeling,” </w:t>
      </w:r>
      <w:r w:rsidR="00557BCC">
        <w:rPr>
          <w:b/>
          <w:i/>
        </w:rPr>
        <w:t>Journal of Hydrology</w:t>
      </w:r>
      <w:r w:rsidR="00557BCC">
        <w:t xml:space="preserve"> 524(201</w:t>
      </w:r>
      <w:r w:rsidR="005415D2">
        <w:t>6</w:t>
      </w:r>
      <w:r w:rsidR="006F395F">
        <w:t>): 348-</w:t>
      </w:r>
      <w:r w:rsidR="00557BCC">
        <w:t>66.</w:t>
      </w:r>
    </w:p>
    <w:p w14:paraId="56A23CF0" w14:textId="77777777" w:rsidR="002B275C" w:rsidRDefault="002B275C" w:rsidP="00557BCC"/>
    <w:p w14:paraId="40784AB7" w14:textId="77777777" w:rsidR="00F3239A" w:rsidRDefault="00AC04E2" w:rsidP="00F3239A">
      <w:pPr>
        <w:pStyle w:val="Caption"/>
      </w:pPr>
      <w:r>
        <w:t>Ji, Y.</w:t>
      </w:r>
      <w:r w:rsidR="00F3239A">
        <w:t>, J</w:t>
      </w:r>
      <w:r>
        <w:t>.</w:t>
      </w:r>
      <w:r w:rsidR="00F3239A">
        <w:t xml:space="preserve"> Herriges, and C. Kling. “Modeling Recreation Demand when the Access Point is Unknown,” </w:t>
      </w:r>
      <w:r w:rsidR="00F3239A" w:rsidRPr="00E35B88">
        <w:rPr>
          <w:b/>
          <w:i/>
        </w:rPr>
        <w:t>American Journal of Agricultural Economics</w:t>
      </w:r>
      <w:r w:rsidR="00F3239A" w:rsidRPr="00E35B88">
        <w:t xml:space="preserve"> </w:t>
      </w:r>
      <w:r w:rsidR="009A1CF8">
        <w:t xml:space="preserve">98:3 </w:t>
      </w:r>
      <w:r w:rsidR="00F3239A" w:rsidRPr="00E35B88">
        <w:t>(201</w:t>
      </w:r>
      <w:r w:rsidR="00DD2536">
        <w:t>6): 860-880</w:t>
      </w:r>
      <w:r w:rsidR="00F3239A">
        <w:t>.</w:t>
      </w:r>
    </w:p>
    <w:p w14:paraId="61D7185C" w14:textId="77777777" w:rsidR="00F3239A" w:rsidRDefault="00F3239A" w:rsidP="007A510D"/>
    <w:p w14:paraId="13CE5F03" w14:textId="29B50E2F" w:rsidR="003B0569" w:rsidRDefault="003B0569" w:rsidP="007A510D">
      <w:r>
        <w:t xml:space="preserve">Kim, Y., C. Kling, J. Zhao. “Understanding Behavioral Explanations of the WTP-WTA Divergence through a Neoclassical Lens: Implications for Environmental Policy,” </w:t>
      </w:r>
      <w:r w:rsidRPr="00E35B88">
        <w:rPr>
          <w:b/>
          <w:i/>
        </w:rPr>
        <w:t>Annual Review of Resource Economics</w:t>
      </w:r>
      <w:r w:rsidRPr="00E35B88">
        <w:t xml:space="preserve"> </w:t>
      </w:r>
      <w:r w:rsidR="00AC04E2">
        <w:t>7</w:t>
      </w:r>
      <w:r>
        <w:t>(2015</w:t>
      </w:r>
      <w:r w:rsidRPr="00E35B88">
        <w:t xml:space="preserve">): </w:t>
      </w:r>
      <w:r w:rsidR="00AC04E2">
        <w:t>169-187</w:t>
      </w:r>
      <w:r>
        <w:t xml:space="preserve">. </w:t>
      </w:r>
    </w:p>
    <w:p w14:paraId="21EDDAEC" w14:textId="77777777" w:rsidR="00145381" w:rsidRDefault="00145381" w:rsidP="007A510D"/>
    <w:p w14:paraId="2BF85A04" w14:textId="77777777" w:rsidR="007A510D" w:rsidRDefault="007A510D" w:rsidP="007A510D">
      <w:r>
        <w:t xml:space="preserve">Keeler, B., S. Wood, S. Polasky, C. Kling, C. Filstrup, and J. Downing. “Recreational Demand for Clean Water: Evidence from Geotagged Photographs by Visitors to Lakes” </w:t>
      </w:r>
      <w:r w:rsidRPr="009D14A0">
        <w:rPr>
          <w:b/>
          <w:i/>
        </w:rPr>
        <w:t>Frontiers in Ecology and the Environment</w:t>
      </w:r>
      <w:r w:rsidR="004D3556">
        <w:t xml:space="preserve"> </w:t>
      </w:r>
      <w:r w:rsidR="00AC04E2">
        <w:t>13</w:t>
      </w:r>
      <w:r w:rsidR="004D3556">
        <w:t>(2015</w:t>
      </w:r>
      <w:r>
        <w:t>):</w:t>
      </w:r>
      <w:r w:rsidR="00AC04E2">
        <w:t xml:space="preserve"> 76-81</w:t>
      </w:r>
      <w:r>
        <w:t>.</w:t>
      </w:r>
    </w:p>
    <w:p w14:paraId="71A2061F" w14:textId="77777777" w:rsidR="00B177E7" w:rsidRPr="009D14A0" w:rsidRDefault="00B177E7" w:rsidP="007A510D"/>
    <w:p w14:paraId="6FD1B5B7" w14:textId="77777777" w:rsidR="00925B26" w:rsidRDefault="00925B26" w:rsidP="00E35B88">
      <w:pPr>
        <w:pStyle w:val="Caption"/>
        <w:rPr>
          <w:szCs w:val="24"/>
        </w:rPr>
      </w:pPr>
      <w:r>
        <w:rPr>
          <w:szCs w:val="24"/>
        </w:rPr>
        <w:t>Rabotyagov, S., T. Campbell</w:t>
      </w:r>
      <w:r w:rsidRPr="00E35B88">
        <w:rPr>
          <w:szCs w:val="24"/>
        </w:rPr>
        <w:t xml:space="preserve">, </w:t>
      </w:r>
      <w:r>
        <w:rPr>
          <w:szCs w:val="24"/>
        </w:rPr>
        <w:t>M. White, J. Arnold, J. Atwood, L. Norfleet, C.L. Kling, P.W. Gassman, A</w:t>
      </w:r>
      <w:r w:rsidR="00B7276C">
        <w:rPr>
          <w:szCs w:val="24"/>
        </w:rPr>
        <w:t>.M. Valcu, J. Richardson, R.E. T</w:t>
      </w:r>
      <w:r>
        <w:rPr>
          <w:szCs w:val="24"/>
        </w:rPr>
        <w:t>urner, and N.N. Rabalais, “Cost-Effective Tar</w:t>
      </w:r>
      <w:r w:rsidR="00B7276C">
        <w:rPr>
          <w:szCs w:val="24"/>
        </w:rPr>
        <w:t>g</w:t>
      </w:r>
      <w:r>
        <w:rPr>
          <w:szCs w:val="24"/>
        </w:rPr>
        <w:t>eting of Conservation Investments to Reduce the Northern Gulf of Mexico</w:t>
      </w:r>
      <w:r w:rsidR="00B7276C">
        <w:rPr>
          <w:szCs w:val="24"/>
        </w:rPr>
        <w:t xml:space="preserve"> Hypoxic Zone</w:t>
      </w:r>
      <w:proofErr w:type="gramStart"/>
      <w:r w:rsidR="00B7276C">
        <w:rPr>
          <w:szCs w:val="24"/>
        </w:rPr>
        <w:t xml:space="preserve">,”  </w:t>
      </w:r>
      <w:r w:rsidR="00B7276C" w:rsidRPr="00B7276C">
        <w:rPr>
          <w:b/>
          <w:i/>
          <w:szCs w:val="24"/>
        </w:rPr>
        <w:t>Proceedings</w:t>
      </w:r>
      <w:proofErr w:type="gramEnd"/>
      <w:r w:rsidR="00B7276C" w:rsidRPr="00B7276C">
        <w:rPr>
          <w:b/>
          <w:i/>
          <w:szCs w:val="24"/>
        </w:rPr>
        <w:t xml:space="preserve"> of the National Academy of Sciences</w:t>
      </w:r>
      <w:r w:rsidR="009D14A0">
        <w:rPr>
          <w:szCs w:val="24"/>
        </w:rPr>
        <w:t xml:space="preserve"> </w:t>
      </w:r>
      <w:r w:rsidR="007A510D">
        <w:rPr>
          <w:szCs w:val="24"/>
        </w:rPr>
        <w:t>111:52</w:t>
      </w:r>
      <w:r w:rsidR="009D14A0">
        <w:rPr>
          <w:szCs w:val="24"/>
        </w:rPr>
        <w:t>(2014):</w:t>
      </w:r>
      <w:r w:rsidR="007A510D">
        <w:rPr>
          <w:szCs w:val="24"/>
        </w:rPr>
        <w:t xml:space="preserve"> 18530-18535</w:t>
      </w:r>
      <w:r w:rsidR="009D14A0">
        <w:rPr>
          <w:szCs w:val="24"/>
        </w:rPr>
        <w:t xml:space="preserve"> </w:t>
      </w:r>
      <w:r w:rsidR="007A510D">
        <w:rPr>
          <w:szCs w:val="24"/>
        </w:rPr>
        <w:t xml:space="preserve"> </w:t>
      </w:r>
    </w:p>
    <w:p w14:paraId="5B352165" w14:textId="77777777" w:rsidR="0084630B" w:rsidRDefault="0084630B" w:rsidP="00E35B88">
      <w:pPr>
        <w:pStyle w:val="Caption"/>
        <w:rPr>
          <w:szCs w:val="24"/>
        </w:rPr>
      </w:pPr>
    </w:p>
    <w:p w14:paraId="204EF988" w14:textId="77777777" w:rsidR="00F36D4F" w:rsidRDefault="00F36D4F" w:rsidP="00E35B88">
      <w:pPr>
        <w:pStyle w:val="Caption"/>
      </w:pPr>
      <w:r w:rsidRPr="00E35B88">
        <w:rPr>
          <w:szCs w:val="24"/>
        </w:rPr>
        <w:t xml:space="preserve">Rabotyagov, S., A </w:t>
      </w:r>
      <w:proofErr w:type="spellStart"/>
      <w:r w:rsidRPr="00E35B88">
        <w:rPr>
          <w:szCs w:val="24"/>
        </w:rPr>
        <w:t>Valcu</w:t>
      </w:r>
      <w:proofErr w:type="spellEnd"/>
      <w:r w:rsidRPr="00E35B88">
        <w:rPr>
          <w:szCs w:val="24"/>
        </w:rPr>
        <w:t xml:space="preserve">, and C. Kling. </w:t>
      </w:r>
      <w:r w:rsidRPr="00E35B88">
        <w:t xml:space="preserve">"Reversing the Property Rights: Practice-Based Approaches for Controlling Agricultural Nonpoint-Source Water Pollution When Emissions Aggregate Nonlinearly" </w:t>
      </w:r>
      <w:r w:rsidRPr="00E35B88">
        <w:rPr>
          <w:b/>
          <w:i/>
        </w:rPr>
        <w:t>American Journal of Agricultural Economics</w:t>
      </w:r>
      <w:r w:rsidRPr="00E35B88">
        <w:t xml:space="preserve"> </w:t>
      </w:r>
      <w:r w:rsidR="00ED22A4">
        <w:t>96:2</w:t>
      </w:r>
      <w:r w:rsidRPr="00E35B88">
        <w:t>(201</w:t>
      </w:r>
      <w:r w:rsidR="00AD1244" w:rsidRPr="00E35B88">
        <w:t>4</w:t>
      </w:r>
      <w:r w:rsidR="00ED22A4">
        <w:t>): 397-419.</w:t>
      </w:r>
    </w:p>
    <w:p w14:paraId="10C7A815" w14:textId="77777777" w:rsidR="00E35B88" w:rsidRPr="00E35B88" w:rsidRDefault="00E35B88" w:rsidP="00E35B88">
      <w:pPr>
        <w:pStyle w:val="Caption"/>
      </w:pPr>
    </w:p>
    <w:p w14:paraId="5687E0A7" w14:textId="77777777" w:rsidR="00BF7402" w:rsidRDefault="00BF7402" w:rsidP="00E35B88">
      <w:pPr>
        <w:pStyle w:val="Caption"/>
        <w:rPr>
          <w:iCs/>
        </w:rPr>
      </w:pPr>
      <w:r w:rsidRPr="00E35B88">
        <w:t xml:space="preserve">Rabotyagov, S., C. Kling, P. Gassman, N. Rabalais, and R. Turner. “The Economics of Dead Zones: Causes, Impacts, Policy Challenges, and a Model of the Gulf of Mexico Hypoxic Zone,” </w:t>
      </w:r>
      <w:r w:rsidRPr="00E35B88">
        <w:rPr>
          <w:b/>
          <w:i/>
          <w:iCs/>
        </w:rPr>
        <w:t>Review of Environmental Economics and Policy</w:t>
      </w:r>
      <w:r w:rsidR="00653889">
        <w:rPr>
          <w:b/>
          <w:i/>
          <w:iCs/>
        </w:rPr>
        <w:t>,</w:t>
      </w:r>
      <w:r w:rsidRPr="00653889">
        <w:rPr>
          <w:iCs/>
        </w:rPr>
        <w:t xml:space="preserve"> </w:t>
      </w:r>
      <w:r w:rsidR="00E746AC" w:rsidRPr="00E746AC">
        <w:rPr>
          <w:iCs/>
        </w:rPr>
        <w:t>8:1(2014):58-79</w:t>
      </w:r>
      <w:r w:rsidR="00E746AC">
        <w:rPr>
          <w:iCs/>
        </w:rPr>
        <w:t xml:space="preserve"> </w:t>
      </w:r>
    </w:p>
    <w:p w14:paraId="35C25B42" w14:textId="77777777" w:rsidR="00B3452E" w:rsidRDefault="00B3452E" w:rsidP="00B3452E"/>
    <w:p w14:paraId="7C33BEBA" w14:textId="77777777" w:rsidR="00E746AC" w:rsidRDefault="00E746AC" w:rsidP="00B3452E">
      <w:r>
        <w:t xml:space="preserve">Kling, C., Y. Panagopoulos, A. </w:t>
      </w:r>
      <w:proofErr w:type="spellStart"/>
      <w:r>
        <w:t>Valcu</w:t>
      </w:r>
      <w:proofErr w:type="spellEnd"/>
      <w:r>
        <w:t>, P.</w:t>
      </w:r>
      <w:r w:rsidR="00850D35">
        <w:t xml:space="preserve"> </w:t>
      </w:r>
      <w:r>
        <w:t>Gassman, S. Rabotyagov, T. Campbell, M. White, J. Arnold, R. Srinivasan, M. Jha, J. Richardson, R.E. Turner, and N. Rabalais. “Land Use Model Integrating Agriculture and the En</w:t>
      </w:r>
      <w:r w:rsidR="003D72D3">
        <w:t>vironment (LUMINATE): Linkages b</w:t>
      </w:r>
      <w:r>
        <w:t xml:space="preserve">etween Agricultural Land Use, local Water Quality and Hypoxic Concerns in the Gulf of Mexico Basin,” </w:t>
      </w:r>
      <w:r>
        <w:rPr>
          <w:b/>
          <w:i/>
        </w:rPr>
        <w:t>European Review of Agricultural Economics</w:t>
      </w:r>
      <w:r>
        <w:t>,</w:t>
      </w:r>
      <w:r w:rsidR="0022061A">
        <w:t xml:space="preserve"> special issue,</w:t>
      </w:r>
      <w:r>
        <w:t xml:space="preserve"> </w:t>
      </w:r>
      <w:r w:rsidR="0022061A">
        <w:t>41:3</w:t>
      </w:r>
      <w:r>
        <w:t>(2014):</w:t>
      </w:r>
      <w:r w:rsidR="0022061A">
        <w:t>431-459</w:t>
      </w:r>
    </w:p>
    <w:p w14:paraId="6828D7E9" w14:textId="77777777" w:rsidR="009A3FCB" w:rsidRDefault="009A3FCB" w:rsidP="00E35B88">
      <w:pPr>
        <w:pStyle w:val="Caption"/>
      </w:pPr>
    </w:p>
    <w:p w14:paraId="01EFE6AE" w14:textId="77777777" w:rsidR="0028432D" w:rsidRDefault="00BF7402" w:rsidP="00E35B88">
      <w:pPr>
        <w:pStyle w:val="Caption"/>
      </w:pPr>
      <w:r w:rsidRPr="00E35B88">
        <w:t>Panagopoulos, Y., P.</w:t>
      </w:r>
      <w:r w:rsidR="0028432D" w:rsidRPr="00E35B88">
        <w:t xml:space="preserve"> Gassman, R. Arritt, D. Herzmann, T. Campbell, M. Jha, C. Kling, R. Srinivasa</w:t>
      </w:r>
      <w:r w:rsidR="004464C4">
        <w:t xml:space="preserve">n, M. White and J. Arnold. </w:t>
      </w:r>
      <w:r w:rsidR="0028432D" w:rsidRPr="00E35B88">
        <w:t xml:space="preserve"> “Surface Water Quality and Cropping Systems Sustainability under a Changing Climate in the Upper Mississippi River Basin,” </w:t>
      </w:r>
      <w:r w:rsidR="0028432D" w:rsidRPr="00E35B88">
        <w:rPr>
          <w:b/>
          <w:i/>
        </w:rPr>
        <w:t>Journal of Soil and Water Conservation</w:t>
      </w:r>
      <w:r w:rsidR="0028432D" w:rsidRPr="00E35B88">
        <w:t xml:space="preserve"> </w:t>
      </w:r>
      <w:r w:rsidR="004464C4">
        <w:t>69:6</w:t>
      </w:r>
      <w:r w:rsidR="0028432D" w:rsidRPr="00E35B88">
        <w:t>(2014):</w:t>
      </w:r>
      <w:r w:rsidR="004464C4">
        <w:t>483-494</w:t>
      </w:r>
      <w:r w:rsidR="0028432D" w:rsidRPr="00E35B88">
        <w:t>.</w:t>
      </w:r>
    </w:p>
    <w:p w14:paraId="6B715D4D" w14:textId="77777777" w:rsidR="006F395F" w:rsidRPr="006F395F" w:rsidRDefault="006F395F" w:rsidP="006F395F"/>
    <w:p w14:paraId="771546BC" w14:textId="77777777" w:rsidR="004C1947" w:rsidRDefault="004C1947" w:rsidP="00E35B88">
      <w:pPr>
        <w:pStyle w:val="Caption"/>
      </w:pPr>
      <w:r w:rsidRPr="00E35B88">
        <w:t>Liu, C-C., J.</w:t>
      </w:r>
      <w:r w:rsidR="00BF7402" w:rsidRPr="00E35B88">
        <w:t xml:space="preserve"> </w:t>
      </w:r>
      <w:r w:rsidRPr="00E35B88">
        <w:t>Herriges, C. Kling, S. Secchi, J.</w:t>
      </w:r>
      <w:r w:rsidR="00032D9E">
        <w:t xml:space="preserve"> </w:t>
      </w:r>
      <w:r w:rsidRPr="00E35B88">
        <w:t xml:space="preserve">Nassauer, </w:t>
      </w:r>
      <w:r w:rsidR="00BF7402" w:rsidRPr="00E35B88">
        <w:t>and D.</w:t>
      </w:r>
      <w:r w:rsidRPr="00E35B88">
        <w:t xml:space="preserve"> Phaneuf. “A Comparison of Value Elicitation Question Formats in Multiple-Good Contingent Valuation,” </w:t>
      </w:r>
      <w:r w:rsidRPr="00E35B88">
        <w:rPr>
          <w:b/>
          <w:i/>
        </w:rPr>
        <w:t>Frontiers of Economics in China</w:t>
      </w:r>
      <w:r w:rsidR="0093320C">
        <w:t xml:space="preserve"> 9:1</w:t>
      </w:r>
      <w:r w:rsidR="00837BD1">
        <w:t>(2014): 85-108.</w:t>
      </w:r>
    </w:p>
    <w:p w14:paraId="0647A37F" w14:textId="77777777" w:rsidR="00F30DAD" w:rsidRDefault="00F30DAD" w:rsidP="00F30DAD"/>
    <w:p w14:paraId="0557E2BB" w14:textId="77777777" w:rsidR="007827F3" w:rsidRDefault="007827F3" w:rsidP="00E35B88">
      <w:pPr>
        <w:pStyle w:val="Caption"/>
      </w:pPr>
      <w:r w:rsidRPr="00E35B88">
        <w:t xml:space="preserve">Rabotyagov, S., A </w:t>
      </w:r>
      <w:proofErr w:type="spellStart"/>
      <w:r w:rsidRPr="00E35B88">
        <w:t>Valcu</w:t>
      </w:r>
      <w:proofErr w:type="spellEnd"/>
      <w:r w:rsidRPr="00E35B88">
        <w:t xml:space="preserve">, T. Campbell, P.W. Gassman, M. Jha, and C.L. Kling. An Improved Reverse Auction for Addressing Water Quality in Agricultural Watersheds Using Coupled Simulation-Optimization Models,” </w:t>
      </w:r>
      <w:r w:rsidRPr="00E35B88">
        <w:rPr>
          <w:b/>
          <w:i/>
        </w:rPr>
        <w:t>Frontiers of Economics in China</w:t>
      </w:r>
      <w:r w:rsidR="0093320C">
        <w:t xml:space="preserve"> 9:</w:t>
      </w:r>
      <w:r w:rsidR="00837BD1">
        <w:t>1(2014): 25-5.</w:t>
      </w:r>
    </w:p>
    <w:p w14:paraId="17A1DE20" w14:textId="77777777" w:rsidR="00E32610" w:rsidRPr="00E32610" w:rsidRDefault="00E32610" w:rsidP="00E32610"/>
    <w:p w14:paraId="37D34253" w14:textId="77777777" w:rsidR="00AD1244" w:rsidRPr="00E35B88" w:rsidRDefault="00AD1244" w:rsidP="00E35B88">
      <w:pPr>
        <w:pStyle w:val="Caption"/>
      </w:pPr>
      <w:r w:rsidRPr="00E35B88">
        <w:t xml:space="preserve">Kling, C. “State Level Efforts to Regulate Agricultural Sources of Water Quality Impairment,” </w:t>
      </w:r>
      <w:r w:rsidRPr="00E35B88">
        <w:rPr>
          <w:b/>
          <w:i/>
        </w:rPr>
        <w:t>Choices,</w:t>
      </w:r>
      <w:r w:rsidRPr="00E35B88">
        <w:t xml:space="preserve"> 3</w:t>
      </w:r>
      <w:r w:rsidRPr="00E35B88">
        <w:rPr>
          <w:vertAlign w:val="superscript"/>
        </w:rPr>
        <w:t>rd</w:t>
      </w:r>
      <w:r w:rsidRPr="00E35B88">
        <w:t xml:space="preserve"> quarter, 2013. </w:t>
      </w:r>
    </w:p>
    <w:p w14:paraId="3EA435AE" w14:textId="77777777" w:rsidR="00AD1244" w:rsidRPr="00E35B88" w:rsidRDefault="00AD1244" w:rsidP="00E35B88">
      <w:pPr>
        <w:pStyle w:val="Caption"/>
      </w:pPr>
    </w:p>
    <w:p w14:paraId="3CAC31A6" w14:textId="77777777" w:rsidR="002958D9" w:rsidRPr="00E35B88" w:rsidRDefault="002958D9" w:rsidP="00E35B88">
      <w:pPr>
        <w:pStyle w:val="Caption"/>
      </w:pPr>
      <w:r w:rsidRPr="00E35B88">
        <w:t xml:space="preserve">Kling, C., J. List, and J. Zhao. “A Dynamic Explanation of the Willingness to Pay and Willingness to Accept Disparity,” </w:t>
      </w:r>
      <w:r w:rsidRPr="00E35B88">
        <w:rPr>
          <w:b/>
          <w:i/>
        </w:rPr>
        <w:t>Economic Inquiry</w:t>
      </w:r>
      <w:r w:rsidRPr="00E35B88">
        <w:rPr>
          <w:b/>
        </w:rPr>
        <w:t xml:space="preserve"> </w:t>
      </w:r>
      <w:r w:rsidRPr="00E35B88">
        <w:t>51:1 (2013): 909-921.</w:t>
      </w:r>
    </w:p>
    <w:p w14:paraId="34F97430" w14:textId="77777777" w:rsidR="0085458F" w:rsidRPr="00E35B88" w:rsidRDefault="0085458F" w:rsidP="00E35B88">
      <w:pPr>
        <w:pStyle w:val="Caption"/>
      </w:pPr>
    </w:p>
    <w:p w14:paraId="60EB28D5" w14:textId="77777777" w:rsidR="0085458F" w:rsidRPr="00E35B88" w:rsidRDefault="0085458F" w:rsidP="00E35B88">
      <w:pPr>
        <w:pStyle w:val="Caption"/>
        <w:rPr>
          <w:color w:val="333333"/>
          <w:lang w:val="en"/>
        </w:rPr>
      </w:pPr>
      <w:r w:rsidRPr="00E35B88">
        <w:rPr>
          <w:color w:val="333333"/>
          <w:lang w:val="en"/>
        </w:rPr>
        <w:t xml:space="preserve">Schilling, K., P. Gassman, C. Kling, T. Campbell, M. Jha, C. Wolter, and J. Arnold.  “The Potential for Agricultural Land Use Change to Reduce Flood Risk in a Large Watershed,” </w:t>
      </w:r>
      <w:r w:rsidRPr="00E35B88">
        <w:rPr>
          <w:b/>
          <w:i/>
          <w:color w:val="333333"/>
          <w:lang w:val="en"/>
        </w:rPr>
        <w:t>Hydrological Processes</w:t>
      </w:r>
      <w:r w:rsidRPr="00E35B88">
        <w:rPr>
          <w:color w:val="333333"/>
          <w:lang w:val="en"/>
        </w:rPr>
        <w:t xml:space="preserve"> (2013), </w:t>
      </w:r>
      <w:r w:rsidR="0028432D" w:rsidRPr="00E35B88">
        <w:rPr>
          <w:rFonts w:eastAsia="Calibri"/>
        </w:rPr>
        <w:t>wileyonlinelibrary.com,</w:t>
      </w:r>
      <w:r w:rsidRPr="00E35B88">
        <w:rPr>
          <w:rFonts w:eastAsia="Calibri"/>
        </w:rPr>
        <w:t xml:space="preserve"> DOI: 10.1002/hyp.9865.</w:t>
      </w:r>
    </w:p>
    <w:p w14:paraId="388A5396" w14:textId="77777777" w:rsidR="002958D9" w:rsidRPr="00E35B88" w:rsidRDefault="002958D9" w:rsidP="00E35B88">
      <w:pPr>
        <w:pStyle w:val="Caption"/>
      </w:pPr>
    </w:p>
    <w:p w14:paraId="2DB58406" w14:textId="77777777" w:rsidR="008150A0" w:rsidRPr="00E35B88" w:rsidRDefault="00A25C5F" w:rsidP="00E35B88">
      <w:pPr>
        <w:pStyle w:val="Caption"/>
      </w:pPr>
      <w:r w:rsidRPr="00E35B88">
        <w:t>Kling, C., D</w:t>
      </w:r>
      <w:r w:rsidR="008150A0" w:rsidRPr="00E35B88">
        <w:t xml:space="preserve">. Phaneuf, and J. Zhao. “From Exxon to BP: Has Some Number Become Better than No Number?” </w:t>
      </w:r>
      <w:r w:rsidR="008150A0" w:rsidRPr="00E35B88">
        <w:rPr>
          <w:b/>
          <w:i/>
        </w:rPr>
        <w:t>Journal of Economic Perspectives</w:t>
      </w:r>
      <w:r w:rsidR="00F939B8" w:rsidRPr="00E35B88">
        <w:t xml:space="preserve"> 26:4(2012): 3-26</w:t>
      </w:r>
      <w:r w:rsidR="008150A0" w:rsidRPr="00E35B88">
        <w:t>.</w:t>
      </w:r>
    </w:p>
    <w:p w14:paraId="2796AE8D" w14:textId="77777777" w:rsidR="00433653" w:rsidRDefault="00433653" w:rsidP="00E35B88">
      <w:pPr>
        <w:pStyle w:val="Caption"/>
      </w:pPr>
    </w:p>
    <w:p w14:paraId="5AB31EED" w14:textId="77777777" w:rsidR="00C03FBF" w:rsidRDefault="00C03FBF" w:rsidP="00E35B88">
      <w:pPr>
        <w:pStyle w:val="Caption"/>
      </w:pPr>
      <w:r w:rsidRPr="00E35B88">
        <w:t>Gonzalez-Ramirez, J., A.</w:t>
      </w:r>
      <w:r w:rsidR="00B7276C">
        <w:t xml:space="preserve">M. </w:t>
      </w:r>
      <w:r w:rsidRPr="00E35B88">
        <w:t xml:space="preserve">Valcu, and C. Kling.  “An Overview of Carbon Offsets from Agriculture,” </w:t>
      </w:r>
      <w:r w:rsidRPr="00E35B88">
        <w:rPr>
          <w:b/>
          <w:i/>
        </w:rPr>
        <w:t>Annual Review of Resource Economics</w:t>
      </w:r>
      <w:r w:rsidR="00503201" w:rsidRPr="00E35B88">
        <w:t xml:space="preserve"> </w:t>
      </w:r>
      <w:r w:rsidR="00F939B8" w:rsidRPr="00E35B88">
        <w:t xml:space="preserve">4 </w:t>
      </w:r>
      <w:r w:rsidR="00503201" w:rsidRPr="00E35B88">
        <w:t>(2012):</w:t>
      </w:r>
      <w:r w:rsidR="00F939B8" w:rsidRPr="00E35B88">
        <w:t xml:space="preserve"> 145-160</w:t>
      </w:r>
      <w:r w:rsidRPr="00E35B88">
        <w:t xml:space="preserve">. </w:t>
      </w:r>
    </w:p>
    <w:p w14:paraId="24B663C8" w14:textId="77777777" w:rsidR="00474C48" w:rsidRPr="00474C48" w:rsidRDefault="00474C48" w:rsidP="00474C48"/>
    <w:p w14:paraId="1B79B10A" w14:textId="77777777" w:rsidR="00BC7D92" w:rsidRDefault="00BC7D92" w:rsidP="00E35B88">
      <w:pPr>
        <w:pStyle w:val="Caption"/>
      </w:pPr>
    </w:p>
    <w:p w14:paraId="049FBCDD" w14:textId="77777777" w:rsidR="00BC7D92" w:rsidRDefault="00BC7D92" w:rsidP="00E35B88">
      <w:pPr>
        <w:pStyle w:val="Caption"/>
      </w:pPr>
    </w:p>
    <w:p w14:paraId="041EC8E6" w14:textId="26898428" w:rsidR="00AE2102" w:rsidRDefault="00BC712A" w:rsidP="00E35B88">
      <w:pPr>
        <w:pStyle w:val="Caption"/>
      </w:pPr>
      <w:r w:rsidRPr="00E35B88">
        <w:lastRenderedPageBreak/>
        <w:t xml:space="preserve">Kling, C. </w:t>
      </w:r>
      <w:r w:rsidR="00AE2102" w:rsidRPr="00E35B88">
        <w:t>“</w:t>
      </w:r>
      <w:r w:rsidR="00C87FF2" w:rsidRPr="00E35B88">
        <w:t>Economic Incentives to Improve Water Quality in Agricultural Landscapes: Some New Variations on Old Ideas</w:t>
      </w:r>
      <w:r w:rsidR="00AE2102" w:rsidRPr="00E35B88">
        <w:t xml:space="preserve">,” </w:t>
      </w:r>
      <w:r w:rsidR="00AE2102" w:rsidRPr="00E35B88">
        <w:rPr>
          <w:b/>
          <w:i/>
        </w:rPr>
        <w:t>American Journal of Agricultural Economics</w:t>
      </w:r>
      <w:r w:rsidR="00AE2102" w:rsidRPr="00E35B88">
        <w:t xml:space="preserve"> </w:t>
      </w:r>
      <w:r w:rsidR="00993DC1" w:rsidRPr="00E35B88">
        <w:t>i</w:t>
      </w:r>
      <w:r w:rsidR="00993DC1">
        <w:t xml:space="preserve">nvited </w:t>
      </w:r>
      <w:proofErr w:type="gramStart"/>
      <w:r w:rsidR="00993DC1">
        <w:t>Fellows</w:t>
      </w:r>
      <w:proofErr w:type="gramEnd"/>
      <w:r w:rsidR="00993DC1">
        <w:t xml:space="preserve"> address, </w:t>
      </w:r>
      <w:r w:rsidR="00AE2102" w:rsidRPr="00124F02">
        <w:t>9</w:t>
      </w:r>
      <w:r w:rsidR="00993DC1">
        <w:t>3</w:t>
      </w:r>
      <w:r w:rsidR="00AE2102" w:rsidRPr="00124F02">
        <w:t>(201</w:t>
      </w:r>
      <w:r w:rsidR="00993DC1">
        <w:t>1</w:t>
      </w:r>
      <w:r w:rsidR="00AE2102" w:rsidRPr="00124F02">
        <w:t>):</w:t>
      </w:r>
      <w:r w:rsidR="008234CB">
        <w:t xml:space="preserve"> 297-309</w:t>
      </w:r>
      <w:r w:rsidR="00AE2102" w:rsidRPr="00124F02">
        <w:t>.</w:t>
      </w:r>
    </w:p>
    <w:p w14:paraId="657CE175" w14:textId="77777777" w:rsidR="003D72D3" w:rsidRPr="003D72D3" w:rsidRDefault="003D72D3" w:rsidP="003D72D3"/>
    <w:p w14:paraId="02E22D6F" w14:textId="77777777" w:rsidR="003C4CC7" w:rsidRPr="00124F02" w:rsidRDefault="00BC712A" w:rsidP="00E35B88">
      <w:pPr>
        <w:pStyle w:val="Caption"/>
      </w:pPr>
      <w:r>
        <w:t xml:space="preserve">Kling, C., K. Segerson and J. Shogren. </w:t>
      </w:r>
      <w:r w:rsidR="003C4CC7" w:rsidRPr="00124F02">
        <w:t xml:space="preserve">“Environmental Economics: How Agricultural Economists Helped Advance the Field,” </w:t>
      </w:r>
      <w:r w:rsidR="003C4CC7" w:rsidRPr="00124F02">
        <w:rPr>
          <w:b/>
          <w:i/>
        </w:rPr>
        <w:t>American Journal of Agricultural Economics, special centennial issue</w:t>
      </w:r>
      <w:r w:rsidR="003C4CC7" w:rsidRPr="00124F02">
        <w:t xml:space="preserve"> </w:t>
      </w:r>
      <w:r w:rsidR="00CF2597" w:rsidRPr="00124F02">
        <w:t>92</w:t>
      </w:r>
      <w:r w:rsidR="003C4CC7" w:rsidRPr="00124F02">
        <w:t xml:space="preserve">(2010): </w:t>
      </w:r>
      <w:r w:rsidR="00CF2597" w:rsidRPr="00124F02">
        <w:t>487-505</w:t>
      </w:r>
      <w:r w:rsidR="003C4CC7" w:rsidRPr="00124F02">
        <w:t>.</w:t>
      </w:r>
    </w:p>
    <w:p w14:paraId="39F5AC54" w14:textId="77777777" w:rsidR="003C4CC7" w:rsidRPr="00124F02" w:rsidRDefault="003C4CC7" w:rsidP="00E35B88">
      <w:pPr>
        <w:pStyle w:val="Caption"/>
      </w:pPr>
    </w:p>
    <w:p w14:paraId="20E0E46B" w14:textId="77777777" w:rsidR="00FE4986" w:rsidRDefault="00BC712A" w:rsidP="00E35B88">
      <w:pPr>
        <w:pStyle w:val="Caption"/>
      </w:pPr>
      <w:r>
        <w:t>Herriges,</w:t>
      </w:r>
      <w:r w:rsidR="00390E9C">
        <w:t xml:space="preserve"> J.,</w:t>
      </w:r>
      <w:r>
        <w:t xml:space="preserve"> C. Kling</w:t>
      </w:r>
      <w:r w:rsidR="00390E9C">
        <w:t>, C. Liu,</w:t>
      </w:r>
      <w:r>
        <w:t xml:space="preserve"> and J. Tobias. </w:t>
      </w:r>
      <w:r w:rsidR="00FE4986" w:rsidRPr="00124F02">
        <w:t>“</w:t>
      </w:r>
      <w:r w:rsidR="00390E9C">
        <w:t>What are t</w:t>
      </w:r>
      <w:r w:rsidR="00FE4986" w:rsidRPr="00124F02">
        <w:t>he Consequences of Consequentiality</w:t>
      </w:r>
      <w:r w:rsidR="00390E9C">
        <w:t>?</w:t>
      </w:r>
      <w:r w:rsidR="00FE4986" w:rsidRPr="00124F02">
        <w:t xml:space="preserve">” </w:t>
      </w:r>
      <w:r w:rsidR="00FE4986" w:rsidRPr="00124F02">
        <w:rPr>
          <w:b/>
          <w:i/>
        </w:rPr>
        <w:t>Journal of Environmental Economics and Management</w:t>
      </w:r>
      <w:r w:rsidR="00FE4986" w:rsidRPr="00124F02">
        <w:t xml:space="preserve"> </w:t>
      </w:r>
      <w:r w:rsidR="00DD012C" w:rsidRPr="00124F02">
        <w:t xml:space="preserve">59 </w:t>
      </w:r>
      <w:r w:rsidR="00FE4986" w:rsidRPr="00124F02">
        <w:t>(20</w:t>
      </w:r>
      <w:r w:rsidR="003C4CC7" w:rsidRPr="00124F02">
        <w:t>10</w:t>
      </w:r>
      <w:r w:rsidR="00390E9C">
        <w:t>):67-81</w:t>
      </w:r>
      <w:r>
        <w:t>.</w:t>
      </w:r>
      <w:r w:rsidR="003D3BFD">
        <w:t xml:space="preserve"> </w:t>
      </w:r>
    </w:p>
    <w:p w14:paraId="6EA79570" w14:textId="77777777" w:rsidR="001169C4" w:rsidRPr="001169C4" w:rsidRDefault="001169C4" w:rsidP="001169C4"/>
    <w:p w14:paraId="2E1CEF36" w14:textId="77777777" w:rsidR="00EA7D6E" w:rsidRDefault="00BC712A" w:rsidP="00EA7D6E">
      <w:pPr>
        <w:pStyle w:val="Caption"/>
      </w:pPr>
      <w:r>
        <w:t xml:space="preserve">Rabotyagov, S., </w:t>
      </w:r>
      <w:r w:rsidRPr="00124F02">
        <w:t>T</w:t>
      </w:r>
      <w:r>
        <w:t>.</w:t>
      </w:r>
      <w:r w:rsidRPr="00124F02">
        <w:t xml:space="preserve"> Campbell, M</w:t>
      </w:r>
      <w:r>
        <w:t>.</w:t>
      </w:r>
      <w:r w:rsidRPr="00124F02">
        <w:t xml:space="preserve"> Jha, P</w:t>
      </w:r>
      <w:r>
        <w:t xml:space="preserve">. </w:t>
      </w:r>
      <w:r w:rsidRPr="00124F02">
        <w:t>Gassman, S</w:t>
      </w:r>
      <w:r>
        <w:t>.</w:t>
      </w:r>
      <w:r w:rsidRPr="00124F02">
        <w:t xml:space="preserve"> Secchi, L</w:t>
      </w:r>
      <w:r>
        <w:t>.</w:t>
      </w:r>
      <w:r w:rsidR="00C360AD">
        <w:t xml:space="preserve"> </w:t>
      </w:r>
      <w:r w:rsidRPr="00124F02">
        <w:t>Kurkalova, H</w:t>
      </w:r>
      <w:r>
        <w:t xml:space="preserve">. </w:t>
      </w:r>
      <w:proofErr w:type="gramStart"/>
      <w:r>
        <w:t>Feng,  J.</w:t>
      </w:r>
      <w:proofErr w:type="gramEnd"/>
      <w:r>
        <w:t xml:space="preserve"> </w:t>
      </w:r>
      <w:r w:rsidRPr="00124F02">
        <w:t>Arnold</w:t>
      </w:r>
      <w:r>
        <w:t xml:space="preserve">, and C. Kling. </w:t>
      </w:r>
      <w:r w:rsidR="0001068F" w:rsidRPr="00124F02">
        <w:t>“Least Cost Control of Agricultural Nutrient Contributions to the Gulf of Mexico Hypoxic Zone</w:t>
      </w:r>
      <w:r w:rsidR="00FE4986" w:rsidRPr="00124F02">
        <w:t>,</w:t>
      </w:r>
      <w:r w:rsidR="0001068F" w:rsidRPr="00124F02">
        <w:t xml:space="preserve">" </w:t>
      </w:r>
      <w:r w:rsidR="0001068F" w:rsidRPr="00124F02">
        <w:rPr>
          <w:b/>
          <w:i/>
        </w:rPr>
        <w:t>Ecological Applications</w:t>
      </w:r>
      <w:r w:rsidR="0001068F" w:rsidRPr="00124F02">
        <w:t xml:space="preserve"> </w:t>
      </w:r>
      <w:r w:rsidR="00416BD9" w:rsidRPr="00124F02">
        <w:t xml:space="preserve">20 </w:t>
      </w:r>
      <w:r w:rsidR="0001068F" w:rsidRPr="00124F02">
        <w:t>(20</w:t>
      </w:r>
      <w:r w:rsidR="003C4CC7" w:rsidRPr="00124F02">
        <w:t>10</w:t>
      </w:r>
      <w:r w:rsidR="0001068F" w:rsidRPr="00124F02">
        <w:t>):</w:t>
      </w:r>
      <w:r w:rsidR="00416BD9" w:rsidRPr="00124F02">
        <w:t>1542-1555</w:t>
      </w:r>
      <w:r w:rsidR="0001068F" w:rsidRPr="00124F02">
        <w:t>.</w:t>
      </w:r>
    </w:p>
    <w:p w14:paraId="2711B878" w14:textId="77777777" w:rsidR="003656CD" w:rsidRPr="003656CD" w:rsidRDefault="003656CD" w:rsidP="003656CD"/>
    <w:p w14:paraId="6DDEA2DE" w14:textId="77777777" w:rsidR="008D2D51" w:rsidRPr="00124F02" w:rsidRDefault="003D3BFD" w:rsidP="00EA7D6E">
      <w:pPr>
        <w:pStyle w:val="Caption"/>
        <w:rPr>
          <w:rFonts w:ascii="Times New Roman" w:hAnsi="Times New Roman"/>
          <w:szCs w:val="24"/>
        </w:rPr>
      </w:pPr>
      <w:r>
        <w:rPr>
          <w:rFonts w:ascii="Times New Roman" w:hAnsi="Times New Roman"/>
          <w:szCs w:val="24"/>
        </w:rPr>
        <w:t xml:space="preserve">Zhao, J. and C. Kling. </w:t>
      </w:r>
      <w:r w:rsidR="008D2D51" w:rsidRPr="00124F02">
        <w:rPr>
          <w:rFonts w:ascii="Times New Roman" w:hAnsi="Times New Roman"/>
          <w:szCs w:val="24"/>
        </w:rPr>
        <w:t xml:space="preserve">“Welfare Measures When Agents Can Learn: A Unifying Theory,” </w:t>
      </w:r>
      <w:r w:rsidR="008D2D51" w:rsidRPr="00124F02">
        <w:rPr>
          <w:rFonts w:ascii="Times New Roman" w:hAnsi="Times New Roman"/>
          <w:b/>
          <w:i/>
          <w:szCs w:val="24"/>
        </w:rPr>
        <w:t>Economic Journal</w:t>
      </w:r>
      <w:r w:rsidR="008D2D51" w:rsidRPr="00124F02">
        <w:rPr>
          <w:rFonts w:ascii="Times New Roman" w:hAnsi="Times New Roman"/>
          <w:szCs w:val="24"/>
        </w:rPr>
        <w:t xml:space="preserve"> </w:t>
      </w:r>
      <w:r w:rsidR="00FE4986" w:rsidRPr="00124F02">
        <w:rPr>
          <w:rFonts w:ascii="Times New Roman" w:hAnsi="Times New Roman"/>
          <w:szCs w:val="24"/>
        </w:rPr>
        <w:t>119</w:t>
      </w:r>
      <w:r w:rsidR="008D2D51" w:rsidRPr="00124F02">
        <w:rPr>
          <w:rFonts w:ascii="Times New Roman" w:hAnsi="Times New Roman"/>
          <w:szCs w:val="24"/>
        </w:rPr>
        <w:t>(200</w:t>
      </w:r>
      <w:r w:rsidR="00B206F1" w:rsidRPr="00124F02">
        <w:rPr>
          <w:rFonts w:ascii="Times New Roman" w:hAnsi="Times New Roman"/>
          <w:szCs w:val="24"/>
        </w:rPr>
        <w:t>9</w:t>
      </w:r>
      <w:r w:rsidR="008D2D51" w:rsidRPr="00124F02">
        <w:rPr>
          <w:rFonts w:ascii="Times New Roman" w:hAnsi="Times New Roman"/>
          <w:szCs w:val="24"/>
        </w:rPr>
        <w:t xml:space="preserve">): </w:t>
      </w:r>
      <w:r w:rsidR="00FE4986" w:rsidRPr="00124F02">
        <w:rPr>
          <w:rFonts w:ascii="Times New Roman" w:hAnsi="Times New Roman"/>
          <w:szCs w:val="24"/>
        </w:rPr>
        <w:t>1560-1585</w:t>
      </w:r>
      <w:r>
        <w:rPr>
          <w:rFonts w:ascii="Times New Roman" w:hAnsi="Times New Roman"/>
          <w:szCs w:val="24"/>
        </w:rPr>
        <w:t>.</w:t>
      </w:r>
      <w:r w:rsidR="008D2D51" w:rsidRPr="00124F02">
        <w:rPr>
          <w:rFonts w:ascii="Times New Roman" w:hAnsi="Times New Roman"/>
          <w:szCs w:val="24"/>
        </w:rPr>
        <w:t xml:space="preserve"> </w:t>
      </w:r>
    </w:p>
    <w:bookmarkEnd w:id="8"/>
    <w:p w14:paraId="111AFF3C" w14:textId="77777777" w:rsidR="008D2D51" w:rsidRPr="00124F02" w:rsidRDefault="008D2D51" w:rsidP="00732333"/>
    <w:p w14:paraId="53BE5984" w14:textId="77777777" w:rsidR="00732333" w:rsidRPr="00124F02" w:rsidRDefault="003D3BFD" w:rsidP="00732333">
      <w:bookmarkStart w:id="9" w:name="_Hlk54019105"/>
      <w:r>
        <w:t xml:space="preserve">Egan, K., J. Herriges, C. Kling, and J. Downing. </w:t>
      </w:r>
      <w:r w:rsidR="00732333" w:rsidRPr="00124F02">
        <w:t xml:space="preserve">“Recreation Demand Using Physical Measures of Water Quality,” </w:t>
      </w:r>
      <w:r w:rsidR="00732333" w:rsidRPr="00124F02">
        <w:rPr>
          <w:b/>
          <w:i/>
        </w:rPr>
        <w:t>American Journal of Agricultural Economics</w:t>
      </w:r>
      <w:r w:rsidR="00732333" w:rsidRPr="00124F02">
        <w:t xml:space="preserve"> </w:t>
      </w:r>
      <w:r w:rsidR="00281F6C" w:rsidRPr="00124F02">
        <w:t>91</w:t>
      </w:r>
      <w:r w:rsidR="00732333" w:rsidRPr="00124F02">
        <w:t>(200</w:t>
      </w:r>
      <w:r w:rsidR="00B206F1" w:rsidRPr="00124F02">
        <w:t>9</w:t>
      </w:r>
      <w:r w:rsidR="00732333" w:rsidRPr="00124F02">
        <w:t>):</w:t>
      </w:r>
      <w:r>
        <w:t>106-123</w:t>
      </w:r>
      <w:r w:rsidR="00732333" w:rsidRPr="00124F02">
        <w:t>.</w:t>
      </w:r>
    </w:p>
    <w:bookmarkEnd w:id="9"/>
    <w:p w14:paraId="487D0A0C" w14:textId="77777777" w:rsidR="00732333" w:rsidRPr="00124F02" w:rsidRDefault="00732333" w:rsidP="009D7E83">
      <w:pPr>
        <w:tabs>
          <w:tab w:val="left" w:pos="-720"/>
        </w:tabs>
        <w:suppressAutoHyphens/>
      </w:pPr>
    </w:p>
    <w:p w14:paraId="7FF75A2D" w14:textId="77777777" w:rsidR="009D7E83" w:rsidRDefault="003D3BFD" w:rsidP="009D7E83">
      <w:pPr>
        <w:tabs>
          <w:tab w:val="left" w:pos="-720"/>
        </w:tabs>
        <w:suppressAutoHyphens/>
      </w:pPr>
      <w:r>
        <w:t xml:space="preserve">Corrigan, J., C. Kling and J. Zhao. </w:t>
      </w:r>
      <w:r w:rsidR="009D7E83" w:rsidRPr="00124F02">
        <w:t xml:space="preserve">“Dynamic Willingness to Pay: An Empirical Specification and Test,” </w:t>
      </w:r>
      <w:r w:rsidR="009D7E83" w:rsidRPr="00124F02">
        <w:rPr>
          <w:b/>
          <w:i/>
        </w:rPr>
        <w:t>Environmental and Resource Economics</w:t>
      </w:r>
      <w:r w:rsidR="009D7E83" w:rsidRPr="00124F02">
        <w:t xml:space="preserve">, </w:t>
      </w:r>
      <w:r w:rsidR="00281F6C" w:rsidRPr="00124F02">
        <w:t>40</w:t>
      </w:r>
      <w:r w:rsidR="006127D9" w:rsidRPr="00124F02">
        <w:t>(</w:t>
      </w:r>
      <w:r w:rsidR="009D7E83" w:rsidRPr="00124F02">
        <w:t>200</w:t>
      </w:r>
      <w:r w:rsidR="00D616F8" w:rsidRPr="00124F02">
        <w:t>8</w:t>
      </w:r>
      <w:r w:rsidR="00C24477" w:rsidRPr="00124F02">
        <w:t xml:space="preserve">): </w:t>
      </w:r>
      <w:r w:rsidR="00281F6C" w:rsidRPr="00124F02">
        <w:t>285-298</w:t>
      </w:r>
      <w:r>
        <w:t>.</w:t>
      </w:r>
    </w:p>
    <w:p w14:paraId="4F4B7F29" w14:textId="77777777" w:rsidR="00A43502" w:rsidRDefault="00A43502" w:rsidP="009D7E83">
      <w:pPr>
        <w:tabs>
          <w:tab w:val="left" w:pos="-720"/>
        </w:tabs>
        <w:suppressAutoHyphens/>
      </w:pPr>
    </w:p>
    <w:p w14:paraId="1E5A29D4" w14:textId="77777777" w:rsidR="0023123E" w:rsidRPr="00124F02" w:rsidRDefault="003D3BFD" w:rsidP="0023123E">
      <w:r w:rsidRPr="00124F02">
        <w:t>Bhattacharjee</w:t>
      </w:r>
      <w:r>
        <w:t xml:space="preserve">, S., </w:t>
      </w:r>
      <w:r w:rsidRPr="00124F02">
        <w:t>J. Herriges</w:t>
      </w:r>
      <w:r>
        <w:t>, and C. Kling</w:t>
      </w:r>
      <w:r w:rsidRPr="00124F02">
        <w:t xml:space="preserve">. </w:t>
      </w:r>
      <w:r w:rsidR="0023123E" w:rsidRPr="00124F02">
        <w:t xml:space="preserve">“The Status of Women in Environmental Economics,” </w:t>
      </w:r>
      <w:r w:rsidR="0023123E" w:rsidRPr="00124F02">
        <w:rPr>
          <w:b/>
          <w:i/>
        </w:rPr>
        <w:t>Review of Environmental Economics and Policy</w:t>
      </w:r>
      <w:r w:rsidR="0023123E" w:rsidRPr="00124F02">
        <w:t xml:space="preserve">, </w:t>
      </w:r>
      <w:r w:rsidR="006127D9" w:rsidRPr="00124F02">
        <w:t>1(</w:t>
      </w:r>
      <w:r w:rsidR="0023123E" w:rsidRPr="00124F02">
        <w:t>2007</w:t>
      </w:r>
      <w:r w:rsidR="006127D9" w:rsidRPr="00124F02">
        <w:t>): 212-227</w:t>
      </w:r>
      <w:r>
        <w:t>.</w:t>
      </w:r>
    </w:p>
    <w:p w14:paraId="04036D01" w14:textId="77777777" w:rsidR="00A95C09" w:rsidRPr="00124F02" w:rsidRDefault="00A95C09" w:rsidP="00B568E8"/>
    <w:p w14:paraId="127981AE" w14:textId="77777777" w:rsidR="003D3BFD" w:rsidRDefault="003D3BFD" w:rsidP="00B568E8">
      <w:r>
        <w:t xml:space="preserve">Feng, </w:t>
      </w:r>
      <w:r w:rsidRPr="00124F02">
        <w:t>H., L</w:t>
      </w:r>
      <w:r>
        <w:t>.</w:t>
      </w:r>
      <w:r w:rsidR="00AF1D7A">
        <w:t xml:space="preserve"> </w:t>
      </w:r>
      <w:r>
        <w:t xml:space="preserve">Kurkalova, C. Kling, </w:t>
      </w:r>
      <w:r w:rsidRPr="00124F02">
        <w:t>and P</w:t>
      </w:r>
      <w:r>
        <w:t>.</w:t>
      </w:r>
      <w:r w:rsidRPr="00124F02">
        <w:t xml:space="preserve"> Gassman </w:t>
      </w:r>
      <w:r w:rsidR="00B568E8" w:rsidRPr="00124F02">
        <w:t xml:space="preserve">“Transfer and Environmental Co-benefits of Carbon Sequestration in Agricultural Soils: Retiring Agricultural Land in the Upper Mississippi River Basin,” </w:t>
      </w:r>
      <w:r w:rsidR="00B568E8" w:rsidRPr="00124F02">
        <w:rPr>
          <w:b/>
          <w:i/>
        </w:rPr>
        <w:t>Climatic Change</w:t>
      </w:r>
      <w:r w:rsidR="00B568E8" w:rsidRPr="00124F02">
        <w:t>, 80(2007): 9</w:t>
      </w:r>
      <w:r w:rsidR="00C24477" w:rsidRPr="00124F02">
        <w:t>1-107</w:t>
      </w:r>
      <w:r w:rsidR="00B568E8" w:rsidRPr="00124F02">
        <w:t>.</w:t>
      </w:r>
    </w:p>
    <w:p w14:paraId="5A709A2B" w14:textId="77777777" w:rsidR="0028432D" w:rsidRDefault="0028432D" w:rsidP="00B568E8"/>
    <w:p w14:paraId="2CD75909" w14:textId="77777777" w:rsidR="00A96582" w:rsidRDefault="003D3BFD" w:rsidP="00A96582">
      <w:r w:rsidRPr="00124F02">
        <w:t>Secchi,</w:t>
      </w:r>
      <w:r>
        <w:t xml:space="preserve"> S.,</w:t>
      </w:r>
      <w:r w:rsidRPr="00124F02">
        <w:t xml:space="preserve"> P. Gassman, M. Jha, L. Kurkalova, H. Feng, T. Campbell</w:t>
      </w:r>
      <w:r>
        <w:t>, and C. Kling</w:t>
      </w:r>
      <w:r w:rsidRPr="00124F02">
        <w:t xml:space="preserve"> </w:t>
      </w:r>
      <w:r w:rsidR="00A96582" w:rsidRPr="00124F02">
        <w:t xml:space="preserve">“The Cost of Cleaner Water: Assessing Agricultural Pollution Reduction at the Watershed Scale,” </w:t>
      </w:r>
      <w:r w:rsidR="00A96582" w:rsidRPr="00124F02">
        <w:rPr>
          <w:b/>
          <w:i/>
        </w:rPr>
        <w:t>Journal of Soil and Water Conservation</w:t>
      </w:r>
      <w:r w:rsidR="00A96582" w:rsidRPr="00124F02">
        <w:t xml:space="preserve">, </w:t>
      </w:r>
      <w:r w:rsidR="00B33029" w:rsidRPr="00124F02">
        <w:t>62</w:t>
      </w:r>
      <w:r w:rsidR="00A96582" w:rsidRPr="00124F02">
        <w:t>(200</w:t>
      </w:r>
      <w:r w:rsidR="006E61DF" w:rsidRPr="00124F02">
        <w:t>7</w:t>
      </w:r>
      <w:r w:rsidR="00A96582" w:rsidRPr="00124F02">
        <w:t>):</w:t>
      </w:r>
      <w:r w:rsidR="00B33029" w:rsidRPr="00124F02">
        <w:t>10-20</w:t>
      </w:r>
      <w:r w:rsidR="00A96582" w:rsidRPr="00124F02">
        <w:t>.</w:t>
      </w:r>
      <w:r w:rsidR="00B33029" w:rsidRPr="00124F02">
        <w:t xml:space="preserve"> </w:t>
      </w:r>
    </w:p>
    <w:p w14:paraId="5C7F79F2" w14:textId="77777777" w:rsidR="00C635C2" w:rsidRDefault="00C635C2" w:rsidP="00A96582"/>
    <w:p w14:paraId="2176244A" w14:textId="77777777" w:rsidR="00C635C2" w:rsidRDefault="00C635C2" w:rsidP="00C635C2">
      <w:pPr>
        <w:tabs>
          <w:tab w:val="left" w:pos="-720"/>
        </w:tabs>
        <w:suppressAutoHyphens/>
      </w:pPr>
      <w:r>
        <w:t>Kling, C., M</w:t>
      </w:r>
      <w:r w:rsidRPr="00124F02">
        <w:t>. Helmers, M. Tomer, T. Isenhart, T. Moorman, and W. Simpkins</w:t>
      </w:r>
      <w:r>
        <w:t>.</w:t>
      </w:r>
      <w:r w:rsidRPr="00124F02">
        <w:t xml:space="preserve"> “Agriculture and Water Quality in the Cornbelt: Overview of Issues and Approaches,” </w:t>
      </w:r>
      <w:r w:rsidRPr="00124F02">
        <w:rPr>
          <w:b/>
          <w:i/>
        </w:rPr>
        <w:t>Choices</w:t>
      </w:r>
      <w:r w:rsidRPr="00124F02">
        <w:t xml:space="preserve"> </w:t>
      </w:r>
      <w:r>
        <w:t>22</w:t>
      </w:r>
      <w:r w:rsidRPr="00124F02">
        <w:t>(2007).</w:t>
      </w:r>
    </w:p>
    <w:p w14:paraId="4C5AE986" w14:textId="77777777" w:rsidR="00433653" w:rsidRDefault="00433653" w:rsidP="00C635C2">
      <w:pPr>
        <w:tabs>
          <w:tab w:val="left" w:pos="-720"/>
        </w:tabs>
        <w:suppressAutoHyphens/>
      </w:pPr>
    </w:p>
    <w:p w14:paraId="56BD8DD3" w14:textId="77777777" w:rsidR="00C635C2" w:rsidRDefault="00C635C2" w:rsidP="00C635C2">
      <w:pPr>
        <w:tabs>
          <w:tab w:val="left" w:pos="-720"/>
        </w:tabs>
        <w:suppressAutoHyphens/>
      </w:pPr>
      <w:r w:rsidRPr="00124F02">
        <w:t>Schilling,</w:t>
      </w:r>
      <w:r>
        <w:t xml:space="preserve"> K.</w:t>
      </w:r>
      <w:proofErr w:type="gramStart"/>
      <w:r>
        <w:t xml:space="preserve">, </w:t>
      </w:r>
      <w:r w:rsidRPr="00124F02">
        <w:t xml:space="preserve"> M.</w:t>
      </w:r>
      <w:proofErr w:type="gramEnd"/>
      <w:r w:rsidRPr="00124F02">
        <w:t xml:space="preserve"> Tomer, P. Gassman, T. Isenhart, T. Moorman, W. Simpkins, </w:t>
      </w:r>
      <w:r>
        <w:t xml:space="preserve">C. Kling, </w:t>
      </w:r>
      <w:r w:rsidRPr="00124F02">
        <w:t xml:space="preserve">and C. Wolter “A Tale of Three Watersheds: Non-point Source Pollution and Conservation Practices Across Iowa,” </w:t>
      </w:r>
      <w:proofErr w:type="gramStart"/>
      <w:r w:rsidRPr="00124F02">
        <w:rPr>
          <w:b/>
          <w:i/>
        </w:rPr>
        <w:t>Choices</w:t>
      </w:r>
      <w:r w:rsidRPr="00124F02">
        <w:t xml:space="preserve">  </w:t>
      </w:r>
      <w:r>
        <w:t>22</w:t>
      </w:r>
      <w:proofErr w:type="gramEnd"/>
      <w:r w:rsidRPr="00124F02">
        <w:t>(2007</w:t>
      </w:r>
      <w:proofErr w:type="gramStart"/>
      <w:r w:rsidRPr="00124F02">
        <w:t>)</w:t>
      </w:r>
      <w:r>
        <w:t xml:space="preserve"> .</w:t>
      </w:r>
      <w:proofErr w:type="gramEnd"/>
    </w:p>
    <w:p w14:paraId="40F6B0D1" w14:textId="77777777" w:rsidR="002A7872" w:rsidRDefault="002A7872" w:rsidP="00C635C2">
      <w:pPr>
        <w:tabs>
          <w:tab w:val="left" w:pos="-720"/>
        </w:tabs>
        <w:suppressAutoHyphens/>
      </w:pPr>
    </w:p>
    <w:p w14:paraId="52EA219C" w14:textId="77777777" w:rsidR="00C55556" w:rsidRPr="00124F02" w:rsidRDefault="003D3BFD" w:rsidP="00A96582">
      <w:pPr>
        <w:tabs>
          <w:tab w:val="left" w:pos="-720"/>
        </w:tabs>
        <w:suppressAutoHyphens/>
      </w:pPr>
      <w:r w:rsidRPr="00124F02">
        <w:t>Feng,</w:t>
      </w:r>
      <w:r>
        <w:t xml:space="preserve"> H.,</w:t>
      </w:r>
      <w:r w:rsidRPr="00124F02">
        <w:t xml:space="preserve"> L</w:t>
      </w:r>
      <w:r>
        <w:t xml:space="preserve">. </w:t>
      </w:r>
      <w:r w:rsidRPr="00124F02">
        <w:t>Kurkalova,</w:t>
      </w:r>
      <w:r>
        <w:t xml:space="preserve"> C. Kling a</w:t>
      </w:r>
      <w:r w:rsidRPr="00124F02">
        <w:t>nd P</w:t>
      </w:r>
      <w:r>
        <w:t>.</w:t>
      </w:r>
      <w:r w:rsidRPr="00124F02">
        <w:t xml:space="preserve"> Gassman</w:t>
      </w:r>
      <w:r>
        <w:t>.</w:t>
      </w:r>
      <w:r w:rsidRPr="00124F02">
        <w:t xml:space="preserve"> </w:t>
      </w:r>
      <w:r w:rsidR="00C55556" w:rsidRPr="00124F02">
        <w:t xml:space="preserve">“Environmental Conservation in Agriculture: Land Retirement vs. Changing Practices on Working Land,” </w:t>
      </w:r>
      <w:r w:rsidR="00C55556" w:rsidRPr="00124F02">
        <w:rPr>
          <w:b/>
          <w:i/>
        </w:rPr>
        <w:t>Journal of Environmental Economics and Management</w:t>
      </w:r>
      <w:r w:rsidR="00C55556" w:rsidRPr="00124F02">
        <w:t xml:space="preserve">, </w:t>
      </w:r>
      <w:r w:rsidR="00A96582" w:rsidRPr="00124F02">
        <w:t>52</w:t>
      </w:r>
      <w:r w:rsidR="00C55556" w:rsidRPr="00124F02">
        <w:t>(2006):</w:t>
      </w:r>
      <w:r w:rsidR="00A96582" w:rsidRPr="00124F02">
        <w:t>600-614</w:t>
      </w:r>
      <w:r w:rsidR="00C55556" w:rsidRPr="00124F02">
        <w:t>.</w:t>
      </w:r>
    </w:p>
    <w:p w14:paraId="7B1835C9" w14:textId="77777777" w:rsidR="0090129F" w:rsidRDefault="0090129F" w:rsidP="00814C97">
      <w:pPr>
        <w:tabs>
          <w:tab w:val="left" w:pos="-720"/>
          <w:tab w:val="left" w:pos="1791"/>
        </w:tabs>
        <w:suppressAutoHyphens/>
      </w:pPr>
      <w:bookmarkStart w:id="10" w:name="OLE_LINK8"/>
      <w:bookmarkStart w:id="11" w:name="OLE_LINK9"/>
    </w:p>
    <w:p w14:paraId="6AD4513C" w14:textId="77777777" w:rsidR="00814C97" w:rsidRDefault="003D3BFD" w:rsidP="00814C97">
      <w:pPr>
        <w:tabs>
          <w:tab w:val="left" w:pos="-720"/>
          <w:tab w:val="left" w:pos="1791"/>
        </w:tabs>
        <w:suppressAutoHyphens/>
      </w:pPr>
      <w:r w:rsidRPr="00124F02">
        <w:lastRenderedPageBreak/>
        <w:t>Kurkalova</w:t>
      </w:r>
      <w:r>
        <w:t>, L., C. Kling,</w:t>
      </w:r>
      <w:r w:rsidRPr="00124F02">
        <w:t xml:space="preserve"> and J</w:t>
      </w:r>
      <w:r>
        <w:t>.</w:t>
      </w:r>
      <w:r w:rsidRPr="00124F02">
        <w:t xml:space="preserve"> Zhao</w:t>
      </w:r>
      <w:r>
        <w:t>.</w:t>
      </w:r>
      <w:r w:rsidRPr="00124F02">
        <w:t xml:space="preserve"> </w:t>
      </w:r>
      <w:r w:rsidR="00814C97" w:rsidRPr="00124F02">
        <w:t xml:space="preserve">“Green Subsidies in Agriculture: Estimating the Adoption Costs of Conservation Tillage from Observed Behavior,” </w:t>
      </w:r>
      <w:r w:rsidR="00814C97" w:rsidRPr="00124F02">
        <w:rPr>
          <w:b/>
          <w:i/>
        </w:rPr>
        <w:t>Canadian Journal of Agricultural Economics</w:t>
      </w:r>
      <w:r w:rsidR="00814C97" w:rsidRPr="00124F02">
        <w:t xml:space="preserve"> </w:t>
      </w:r>
      <w:r w:rsidR="006C2F60" w:rsidRPr="00124F02">
        <w:t>54</w:t>
      </w:r>
      <w:r w:rsidR="00814C97" w:rsidRPr="00124F02">
        <w:t>(200</w:t>
      </w:r>
      <w:r w:rsidR="002558AE" w:rsidRPr="00124F02">
        <w:t>6</w:t>
      </w:r>
      <w:r w:rsidR="00814C97" w:rsidRPr="00124F02">
        <w:t xml:space="preserve">): </w:t>
      </w:r>
      <w:r w:rsidR="006C2F60" w:rsidRPr="00124F02">
        <w:t>247-267</w:t>
      </w:r>
      <w:r w:rsidR="00814C97" w:rsidRPr="00124F02">
        <w:t>.</w:t>
      </w:r>
    </w:p>
    <w:p w14:paraId="6E3D5651" w14:textId="77777777" w:rsidR="00E746AC" w:rsidRDefault="00E746AC" w:rsidP="00814C97">
      <w:pPr>
        <w:tabs>
          <w:tab w:val="left" w:pos="-720"/>
          <w:tab w:val="left" w:pos="1791"/>
        </w:tabs>
        <w:suppressAutoHyphens/>
      </w:pPr>
    </w:p>
    <w:bookmarkEnd w:id="10"/>
    <w:bookmarkEnd w:id="11"/>
    <w:p w14:paraId="42255471" w14:textId="77777777" w:rsidR="00FA2D96" w:rsidRDefault="003D3BFD" w:rsidP="003D3BFD">
      <w:r w:rsidRPr="00124F02">
        <w:t xml:space="preserve">Feng, </w:t>
      </w:r>
      <w:r>
        <w:t xml:space="preserve">H., </w:t>
      </w:r>
      <w:r w:rsidRPr="00124F02">
        <w:t>L</w:t>
      </w:r>
      <w:r>
        <w:t>.</w:t>
      </w:r>
      <w:r w:rsidRPr="00124F02">
        <w:t xml:space="preserve"> Kurkalova, S</w:t>
      </w:r>
      <w:r>
        <w:t>.</w:t>
      </w:r>
      <w:r w:rsidRPr="00124F02">
        <w:t xml:space="preserve"> Secchi, </w:t>
      </w:r>
      <w:r>
        <w:t xml:space="preserve">C. Kling </w:t>
      </w:r>
      <w:r w:rsidRPr="00124F02">
        <w:t>and P</w:t>
      </w:r>
      <w:r>
        <w:t>. Gassman.</w:t>
      </w:r>
      <w:r w:rsidRPr="00124F02">
        <w:t xml:space="preserve"> </w:t>
      </w:r>
      <w:r w:rsidR="00B46449" w:rsidRPr="00124F02">
        <w:t xml:space="preserve">“The Conservation Reserve Program in the Presence of a Working Land Alternative: Implications for Environmental Quality, Program Participation, and Income Transfer,” </w:t>
      </w:r>
      <w:r w:rsidR="00B46449" w:rsidRPr="00124F02">
        <w:rPr>
          <w:b/>
          <w:i/>
        </w:rPr>
        <w:t xml:space="preserve">American Journal of Agricultural Economics </w:t>
      </w:r>
      <w:r w:rsidR="00B46449" w:rsidRPr="00124F02">
        <w:t>(</w:t>
      </w:r>
      <w:r w:rsidR="003055F4" w:rsidRPr="00124F02">
        <w:t>p</w:t>
      </w:r>
      <w:r w:rsidR="00B46449" w:rsidRPr="00124F02">
        <w:t>roceedings) 87 (2005)</w:t>
      </w:r>
      <w:r w:rsidR="003055F4" w:rsidRPr="00124F02">
        <w:t>:</w:t>
      </w:r>
      <w:r w:rsidR="00B46449" w:rsidRPr="00124F02">
        <w:t xml:space="preserve"> </w:t>
      </w:r>
      <w:r w:rsidR="00405BB8" w:rsidRPr="00124F02">
        <w:t>1231-1238</w:t>
      </w:r>
      <w:r>
        <w:t>.</w:t>
      </w:r>
    </w:p>
    <w:p w14:paraId="2D2545FF" w14:textId="77777777" w:rsidR="003D3BFD" w:rsidRPr="00124F02" w:rsidRDefault="003D3BFD" w:rsidP="003D3BFD"/>
    <w:p w14:paraId="09FB2467" w14:textId="77777777" w:rsidR="007946C5" w:rsidRDefault="003D3BFD" w:rsidP="007946C5">
      <w:r w:rsidRPr="00124F02">
        <w:t>Feng</w:t>
      </w:r>
      <w:r>
        <w:t>, H. and C. Kling.</w:t>
      </w:r>
      <w:r w:rsidRPr="00124F02">
        <w:t xml:space="preserve"> </w:t>
      </w:r>
      <w:r w:rsidR="007946C5" w:rsidRPr="00124F02">
        <w:t xml:space="preserve">“The Consequences of Co-Benefits for the Efficient Design of Carbon Sequestration Programs,” </w:t>
      </w:r>
      <w:r w:rsidR="007946C5" w:rsidRPr="00124F02">
        <w:rPr>
          <w:b/>
          <w:i/>
        </w:rPr>
        <w:t>Canadian Journal of Agricultural Economics</w:t>
      </w:r>
      <w:r>
        <w:t xml:space="preserve"> 53(2005): 461-476.</w:t>
      </w:r>
    </w:p>
    <w:p w14:paraId="02B031F4" w14:textId="77777777" w:rsidR="005A19B5" w:rsidRDefault="005A19B5" w:rsidP="008B4748">
      <w:pPr>
        <w:tabs>
          <w:tab w:val="left" w:pos="-720"/>
        </w:tabs>
        <w:suppressAutoHyphens/>
      </w:pPr>
    </w:p>
    <w:p w14:paraId="3C790966" w14:textId="77777777" w:rsidR="008B4748" w:rsidRDefault="003D3BFD" w:rsidP="008B4748">
      <w:pPr>
        <w:tabs>
          <w:tab w:val="left" w:pos="-720"/>
        </w:tabs>
        <w:suppressAutoHyphens/>
      </w:pPr>
      <w:r>
        <w:t>Zhao, J. and C. Kling</w:t>
      </w:r>
      <w:r w:rsidRPr="00124F02">
        <w:t>.</w:t>
      </w:r>
      <w:r w:rsidR="00F36D4F">
        <w:t xml:space="preserve"> </w:t>
      </w:r>
      <w:r w:rsidR="008B4748" w:rsidRPr="00124F02">
        <w:t xml:space="preserve">"Willingness-to-Pay, Compensating Variation, and the Cost of Commitment," </w:t>
      </w:r>
      <w:r w:rsidR="008B4748" w:rsidRPr="00124F02">
        <w:rPr>
          <w:b/>
          <w:i/>
        </w:rPr>
        <w:t>Economic Inquiry</w:t>
      </w:r>
      <w:r w:rsidR="008B4748" w:rsidRPr="00124F02">
        <w:t xml:space="preserve"> </w:t>
      </w:r>
      <w:r w:rsidR="007628E0" w:rsidRPr="00124F02">
        <w:t xml:space="preserve">42 </w:t>
      </w:r>
      <w:r w:rsidR="008B4748" w:rsidRPr="00124F02">
        <w:t xml:space="preserve">(2004): </w:t>
      </w:r>
      <w:r w:rsidR="007628E0" w:rsidRPr="00124F02">
        <w:t>503-517</w:t>
      </w:r>
      <w:r>
        <w:t>.</w:t>
      </w:r>
      <w:r w:rsidR="008B4748" w:rsidRPr="00124F02">
        <w:t xml:space="preserve"> </w:t>
      </w:r>
      <w:r>
        <w:t xml:space="preserve"> </w:t>
      </w:r>
    </w:p>
    <w:p w14:paraId="0A6A6AE6" w14:textId="77777777" w:rsidR="008A3B48" w:rsidRPr="00124F02" w:rsidRDefault="008A3B48" w:rsidP="008B4748">
      <w:pPr>
        <w:tabs>
          <w:tab w:val="left" w:pos="-720"/>
        </w:tabs>
        <w:suppressAutoHyphens/>
      </w:pPr>
    </w:p>
    <w:p w14:paraId="2F939FB2" w14:textId="77777777" w:rsidR="008731D1" w:rsidRDefault="003D3BFD" w:rsidP="008731D1">
      <w:pPr>
        <w:tabs>
          <w:tab w:val="left" w:pos="-720"/>
        </w:tabs>
        <w:suppressAutoHyphens/>
      </w:pPr>
      <w:r>
        <w:t>Herriges, J., D.</w:t>
      </w:r>
      <w:r w:rsidR="00A9051C">
        <w:t xml:space="preserve"> </w:t>
      </w:r>
      <w:r w:rsidRPr="00124F02">
        <w:t>Phaneuf</w:t>
      </w:r>
      <w:r>
        <w:t>, and C. Kling</w:t>
      </w:r>
      <w:r w:rsidRPr="00124F02">
        <w:t>.</w:t>
      </w:r>
      <w:r w:rsidR="00F36D4F">
        <w:t xml:space="preserve"> </w:t>
      </w:r>
      <w:r w:rsidR="008731D1" w:rsidRPr="00124F02">
        <w:t xml:space="preserve">"What's the Use: Welfare Estimates from Revealed Preference Models in the Absence of Weak Complementarity," </w:t>
      </w:r>
      <w:r w:rsidR="008731D1" w:rsidRPr="00124F02">
        <w:rPr>
          <w:b/>
          <w:i/>
        </w:rPr>
        <w:t xml:space="preserve">Journal of Environmental Economics and Management </w:t>
      </w:r>
      <w:r w:rsidR="00592A93" w:rsidRPr="00124F02">
        <w:t>47(</w:t>
      </w:r>
      <w:r w:rsidR="0062553E" w:rsidRPr="00124F02">
        <w:t>2004</w:t>
      </w:r>
      <w:r w:rsidR="00A361E2" w:rsidRPr="00124F02">
        <w:t xml:space="preserve">): </w:t>
      </w:r>
      <w:r w:rsidR="00592A93" w:rsidRPr="00124F02">
        <w:t>53-68</w:t>
      </w:r>
      <w:r>
        <w:t>.</w:t>
      </w:r>
      <w:r w:rsidR="00592A93" w:rsidRPr="00124F02">
        <w:t xml:space="preserve"> </w:t>
      </w:r>
    </w:p>
    <w:p w14:paraId="4D623499" w14:textId="77777777" w:rsidR="00395255" w:rsidRDefault="00395255" w:rsidP="008731D1">
      <w:pPr>
        <w:tabs>
          <w:tab w:val="left" w:pos="-720"/>
        </w:tabs>
        <w:suppressAutoHyphens/>
      </w:pPr>
    </w:p>
    <w:p w14:paraId="4B88AF9E" w14:textId="77777777" w:rsidR="00B46449" w:rsidRDefault="003D3BFD" w:rsidP="003D3BFD">
      <w:pPr>
        <w:tabs>
          <w:tab w:val="left" w:pos="-720"/>
        </w:tabs>
        <w:suppressAutoHyphens/>
      </w:pPr>
      <w:r w:rsidRPr="00124F02">
        <w:t>Kurkalova</w:t>
      </w:r>
      <w:r>
        <w:t>, L., C. Kling,</w:t>
      </w:r>
      <w:r w:rsidRPr="00124F02">
        <w:t xml:space="preserve"> and J</w:t>
      </w:r>
      <w:r>
        <w:t>.</w:t>
      </w:r>
      <w:r w:rsidRPr="00124F02">
        <w:t xml:space="preserve"> Zhao. </w:t>
      </w:r>
      <w:r w:rsidR="00444638" w:rsidRPr="00124F02">
        <w:t xml:space="preserve">“Value of Agricultural Nonpoint Source Pollution Measurement Technology: Assessment from a Policy Perspective,” </w:t>
      </w:r>
      <w:r w:rsidR="00444638" w:rsidRPr="00124F02">
        <w:rPr>
          <w:b/>
          <w:i/>
        </w:rPr>
        <w:t>Applied Economics</w:t>
      </w:r>
      <w:r>
        <w:t xml:space="preserve"> 36 (2004): 2287-2298.</w:t>
      </w:r>
    </w:p>
    <w:p w14:paraId="55C618AA" w14:textId="77777777" w:rsidR="003D3BFD" w:rsidRDefault="003D3BFD" w:rsidP="003D3BFD">
      <w:pPr>
        <w:tabs>
          <w:tab w:val="left" w:pos="-720"/>
        </w:tabs>
        <w:suppressAutoHyphens/>
      </w:pPr>
    </w:p>
    <w:p w14:paraId="2BAD0A8D" w14:textId="77777777" w:rsidR="002E05E1" w:rsidRPr="00124F02" w:rsidRDefault="003D3BFD" w:rsidP="002E05E1">
      <w:pPr>
        <w:tabs>
          <w:tab w:val="left" w:pos="-720"/>
        </w:tabs>
        <w:suppressAutoHyphens/>
      </w:pPr>
      <w:r>
        <w:t>Wu, J., R. Adams, C. Kling</w:t>
      </w:r>
      <w:r w:rsidR="00E11B5A">
        <w:t>,</w:t>
      </w:r>
      <w:r>
        <w:t xml:space="preserve"> and K. Tanaka.</w:t>
      </w:r>
      <w:r w:rsidR="00F36D4F">
        <w:t xml:space="preserve"> </w:t>
      </w:r>
      <w:r w:rsidR="002E05E1" w:rsidRPr="00124F02">
        <w:t xml:space="preserve">“Assessing the Costs and Environmental Consequences of Agricultural Land Use Changes: A Site-Specific, Policy-Scale Modeling Approach,” </w:t>
      </w:r>
      <w:r w:rsidR="002E05E1" w:rsidRPr="00124F02">
        <w:rPr>
          <w:b/>
          <w:i/>
        </w:rPr>
        <w:t>American Journal of Agricultural Economics</w:t>
      </w:r>
      <w:r w:rsidR="002E05E1" w:rsidRPr="00124F02">
        <w:t xml:space="preserve">, </w:t>
      </w:r>
      <w:r w:rsidR="00592A93" w:rsidRPr="00124F02">
        <w:t>86</w:t>
      </w:r>
      <w:r w:rsidR="002E05E1" w:rsidRPr="00124F02">
        <w:t>(2004):</w:t>
      </w:r>
      <w:r w:rsidR="00B16B53" w:rsidRPr="00124F02">
        <w:t xml:space="preserve"> </w:t>
      </w:r>
      <w:r w:rsidR="00592A93" w:rsidRPr="00124F02">
        <w:t>26-41</w:t>
      </w:r>
      <w:r>
        <w:t>.</w:t>
      </w:r>
    </w:p>
    <w:p w14:paraId="287A8011" w14:textId="77777777" w:rsidR="00B46449" w:rsidRPr="00124F02" w:rsidRDefault="00B46449" w:rsidP="00303769"/>
    <w:p w14:paraId="7E8FD288" w14:textId="77777777" w:rsidR="00303769" w:rsidRPr="00124F02" w:rsidRDefault="003D3BFD" w:rsidP="000B2475">
      <w:pPr>
        <w:ind w:right="-360"/>
      </w:pPr>
      <w:r>
        <w:t xml:space="preserve">Zhao, J., </w:t>
      </w:r>
      <w:r w:rsidR="00E11B5A">
        <w:t>L. Kurkalova, and C. Kling.</w:t>
      </w:r>
      <w:r w:rsidR="00F36D4F">
        <w:t xml:space="preserve"> </w:t>
      </w:r>
      <w:r w:rsidR="00303769" w:rsidRPr="00124F02">
        <w:t xml:space="preserve">“Alternative Green Payment Policies under Heterogeneity when Multiple Benefits Matter,” </w:t>
      </w:r>
      <w:r w:rsidR="00303769" w:rsidRPr="00124F02">
        <w:rPr>
          <w:b/>
          <w:i/>
        </w:rPr>
        <w:t>Agriculture and Resource Economics Review</w:t>
      </w:r>
      <w:r w:rsidR="001912C4" w:rsidRPr="00124F02">
        <w:rPr>
          <w:b/>
          <w:i/>
        </w:rPr>
        <w:t xml:space="preserve"> </w:t>
      </w:r>
      <w:r w:rsidR="001912C4" w:rsidRPr="00124F02">
        <w:t xml:space="preserve">33 </w:t>
      </w:r>
      <w:r w:rsidR="00303769" w:rsidRPr="00124F02">
        <w:t xml:space="preserve">(2004): </w:t>
      </w:r>
      <w:r w:rsidR="001912C4" w:rsidRPr="00124F02">
        <w:t>148-158</w:t>
      </w:r>
      <w:r w:rsidR="00303769" w:rsidRPr="00124F02">
        <w:t>.</w:t>
      </w:r>
    </w:p>
    <w:p w14:paraId="6E8C9ABF" w14:textId="77777777" w:rsidR="00437032" w:rsidRPr="00124F02" w:rsidRDefault="00437032" w:rsidP="00700291">
      <w:pPr>
        <w:tabs>
          <w:tab w:val="left" w:pos="-720"/>
        </w:tabs>
        <w:suppressAutoHyphens/>
      </w:pPr>
    </w:p>
    <w:p w14:paraId="23198E98" w14:textId="4DF76681" w:rsidR="00700291" w:rsidRDefault="00E11B5A" w:rsidP="00700291">
      <w:pPr>
        <w:tabs>
          <w:tab w:val="left" w:pos="-720"/>
        </w:tabs>
        <w:suppressAutoHyphens/>
      </w:pPr>
      <w:r>
        <w:t xml:space="preserve">Kurkalova, L., C. Kling, and J. Zhao. </w:t>
      </w:r>
      <w:r w:rsidR="00700291" w:rsidRPr="00124F02">
        <w:t xml:space="preserve">“Multiple Benefits of Carbon-Friendly Agricultural Practices: Empirical Assessment for Conservation Tillage in Iowa,” </w:t>
      </w:r>
      <w:r w:rsidR="005B2732">
        <w:rPr>
          <w:b/>
          <w:i/>
        </w:rPr>
        <w:t xml:space="preserve">Environmental </w:t>
      </w:r>
      <w:r w:rsidR="00700291" w:rsidRPr="00124F02">
        <w:rPr>
          <w:b/>
          <w:i/>
        </w:rPr>
        <w:t xml:space="preserve">Management </w:t>
      </w:r>
      <w:r>
        <w:t>33 (2004): 519-527.</w:t>
      </w:r>
    </w:p>
    <w:p w14:paraId="272436EF" w14:textId="77777777" w:rsidR="009D5A8E" w:rsidRPr="00124F02" w:rsidRDefault="009D5A8E" w:rsidP="00700291">
      <w:pPr>
        <w:tabs>
          <w:tab w:val="left" w:pos="-720"/>
        </w:tabs>
        <w:suppressAutoHyphens/>
      </w:pPr>
    </w:p>
    <w:p w14:paraId="1D0FABAE" w14:textId="326E2B97" w:rsidR="00F4301F" w:rsidRDefault="00E11B5A" w:rsidP="000B2475">
      <w:pPr>
        <w:tabs>
          <w:tab w:val="left" w:pos="-720"/>
        </w:tabs>
        <w:suppressAutoHyphens/>
        <w:ind w:right="-90"/>
      </w:pPr>
      <w:r>
        <w:t>Azevedo, C., J. Herriges, and C. Kling.</w:t>
      </w:r>
      <w:r w:rsidR="00F36D4F">
        <w:t xml:space="preserve"> </w:t>
      </w:r>
      <w:r w:rsidR="00F4301F" w:rsidRPr="00124F02">
        <w:t xml:space="preserve">"Combining Revealed and Stated Preferences: Consistency Tests and Their Interpretations," </w:t>
      </w:r>
      <w:r w:rsidR="00F4301F" w:rsidRPr="00124F02">
        <w:rPr>
          <w:b/>
          <w:bCs/>
          <w:i/>
          <w:iCs/>
        </w:rPr>
        <w:t>American Jou</w:t>
      </w:r>
      <w:r w:rsidR="00A361E2" w:rsidRPr="00124F02">
        <w:rPr>
          <w:b/>
          <w:bCs/>
          <w:i/>
          <w:iCs/>
        </w:rPr>
        <w:t xml:space="preserve">rnal of Agricultural Economics </w:t>
      </w:r>
      <w:r w:rsidR="00700291" w:rsidRPr="00124F02">
        <w:rPr>
          <w:bCs/>
          <w:iCs/>
        </w:rPr>
        <w:t>85(</w:t>
      </w:r>
      <w:r w:rsidR="00A361E2" w:rsidRPr="00124F02">
        <w:rPr>
          <w:bCs/>
          <w:iCs/>
        </w:rPr>
        <w:t>2003):</w:t>
      </w:r>
      <w:r>
        <w:rPr>
          <w:bCs/>
          <w:iCs/>
        </w:rPr>
        <w:t>525-</w:t>
      </w:r>
      <w:r w:rsidR="005B2732">
        <w:rPr>
          <w:bCs/>
          <w:iCs/>
        </w:rPr>
        <w:t>3</w:t>
      </w:r>
      <w:r>
        <w:rPr>
          <w:bCs/>
          <w:iCs/>
        </w:rPr>
        <w:t>7</w:t>
      </w:r>
      <w:r w:rsidR="00F4301F" w:rsidRPr="00124F02">
        <w:t>.</w:t>
      </w:r>
    </w:p>
    <w:p w14:paraId="478B132E" w14:textId="77777777" w:rsidR="00145381" w:rsidRDefault="00145381" w:rsidP="000B2475">
      <w:pPr>
        <w:tabs>
          <w:tab w:val="left" w:pos="-720"/>
        </w:tabs>
        <w:suppressAutoHyphens/>
        <w:ind w:right="-90"/>
      </w:pPr>
    </w:p>
    <w:p w14:paraId="3252956B" w14:textId="77777777" w:rsidR="005C4AF9" w:rsidRDefault="00E11B5A" w:rsidP="005C4AF9">
      <w:pPr>
        <w:tabs>
          <w:tab w:val="left" w:pos="-720"/>
        </w:tabs>
        <w:suppressAutoHyphens/>
      </w:pPr>
      <w:r>
        <w:t xml:space="preserve">Zhao, J. and C. Kling. </w:t>
      </w:r>
      <w:r w:rsidR="005C4AF9" w:rsidRPr="00124F02">
        <w:t xml:space="preserve">"Environmental Regulation </w:t>
      </w:r>
      <w:r w:rsidR="00DE6D7A" w:rsidRPr="00124F02">
        <w:t>u</w:t>
      </w:r>
      <w:r w:rsidR="005C4AF9" w:rsidRPr="00124F02">
        <w:t xml:space="preserve">nder Policy Persistence," </w:t>
      </w:r>
      <w:r w:rsidR="005C4AF9" w:rsidRPr="00124F02">
        <w:rPr>
          <w:b/>
          <w:bCs/>
          <w:i/>
          <w:iCs/>
        </w:rPr>
        <w:t>Resource and Energy Economics</w:t>
      </w:r>
      <w:r w:rsidR="005C4AF9" w:rsidRPr="00124F02">
        <w:t xml:space="preserve"> </w:t>
      </w:r>
      <w:r w:rsidR="00BA56F3" w:rsidRPr="00124F02">
        <w:t>25</w:t>
      </w:r>
      <w:r w:rsidR="005C4AF9" w:rsidRPr="00124F02">
        <w:t xml:space="preserve">(2003): </w:t>
      </w:r>
      <w:r>
        <w:t>255-268</w:t>
      </w:r>
      <w:r w:rsidR="005C4AF9" w:rsidRPr="00124F02">
        <w:t>.</w:t>
      </w:r>
    </w:p>
    <w:p w14:paraId="253B04E9" w14:textId="77777777" w:rsidR="00AF1D7A" w:rsidRDefault="00AF1D7A" w:rsidP="00F4301F">
      <w:pPr>
        <w:tabs>
          <w:tab w:val="left" w:pos="-720"/>
        </w:tabs>
        <w:suppressAutoHyphens/>
      </w:pPr>
    </w:p>
    <w:p w14:paraId="64382CB8" w14:textId="77777777" w:rsidR="002C0B74" w:rsidRDefault="006B6EEC" w:rsidP="00F4301F">
      <w:pPr>
        <w:tabs>
          <w:tab w:val="left" w:pos="-720"/>
        </w:tabs>
        <w:suppressAutoHyphens/>
      </w:pPr>
      <w:r>
        <w:t xml:space="preserve">Feng, H., J. Zhao, and C. Kling. </w:t>
      </w:r>
      <w:r w:rsidR="00DD7435" w:rsidRPr="00124F02">
        <w:t xml:space="preserve">“Implementing Carbon Reductions with Agricultural and Forest Sinks,” </w:t>
      </w:r>
      <w:r w:rsidR="00DD7435" w:rsidRPr="00124F02">
        <w:rPr>
          <w:b/>
          <w:bCs/>
          <w:i/>
          <w:iCs/>
        </w:rPr>
        <w:t>American Journal of Agricultural Economics</w:t>
      </w:r>
      <w:r w:rsidR="00DD7435" w:rsidRPr="00124F02">
        <w:t xml:space="preserve"> 84 (</w:t>
      </w:r>
      <w:r>
        <w:t>2002): 134-148.</w:t>
      </w:r>
    </w:p>
    <w:p w14:paraId="5A187306" w14:textId="77777777" w:rsidR="00A26782" w:rsidRDefault="00A26782" w:rsidP="00F4301F">
      <w:pPr>
        <w:tabs>
          <w:tab w:val="left" w:pos="-720"/>
        </w:tabs>
        <w:suppressAutoHyphens/>
      </w:pPr>
    </w:p>
    <w:p w14:paraId="77018165" w14:textId="77777777" w:rsidR="00DD7435" w:rsidRPr="00124F02" w:rsidRDefault="00F36D4F">
      <w:pPr>
        <w:tabs>
          <w:tab w:val="left" w:pos="-720"/>
        </w:tabs>
        <w:suppressAutoHyphens/>
      </w:pPr>
      <w:r>
        <w:t xml:space="preserve">Zhao, J. and </w:t>
      </w:r>
      <w:r w:rsidR="006B6EEC">
        <w:t>C. Kling.</w:t>
      </w:r>
      <w:r w:rsidR="00160AB6">
        <w:t xml:space="preserve"> </w:t>
      </w:r>
      <w:r w:rsidR="00DD7435" w:rsidRPr="00124F02">
        <w:t xml:space="preserve">"A New Explanation for the WTP/WTA Disparity," </w:t>
      </w:r>
      <w:r w:rsidR="00DD7435" w:rsidRPr="00124F02">
        <w:rPr>
          <w:b/>
          <w:bCs/>
          <w:i/>
          <w:iCs/>
        </w:rPr>
        <w:t xml:space="preserve">Economics Letters </w:t>
      </w:r>
      <w:r w:rsidR="00DD7435" w:rsidRPr="00124F02">
        <w:t>73</w:t>
      </w:r>
      <w:r w:rsidR="00DD7435" w:rsidRPr="00124F02">
        <w:rPr>
          <w:b/>
          <w:bCs/>
          <w:i/>
          <w:iCs/>
        </w:rPr>
        <w:t xml:space="preserve"> </w:t>
      </w:r>
      <w:r w:rsidR="006B6EEC">
        <w:t>(2001): 293-300</w:t>
      </w:r>
      <w:r w:rsidR="00DD7435" w:rsidRPr="00124F02">
        <w:t>.</w:t>
      </w:r>
    </w:p>
    <w:p w14:paraId="0FCE0631" w14:textId="77777777" w:rsidR="00DD7435" w:rsidRPr="00124F02" w:rsidRDefault="00DD7435">
      <w:pPr>
        <w:tabs>
          <w:tab w:val="left" w:pos="-720"/>
        </w:tabs>
        <w:suppressAutoHyphens/>
      </w:pPr>
    </w:p>
    <w:p w14:paraId="6DD03B13" w14:textId="77777777" w:rsidR="00DD7435" w:rsidRDefault="006B6EEC">
      <w:pPr>
        <w:pStyle w:val="Heading1"/>
        <w:widowControl w:val="0"/>
        <w:spacing w:line="240" w:lineRule="auto"/>
        <w:ind w:left="0" w:firstLine="0"/>
        <w:rPr>
          <w:szCs w:val="24"/>
          <w:lang w:val="en-US"/>
        </w:rPr>
      </w:pPr>
      <w:r>
        <w:rPr>
          <w:szCs w:val="24"/>
          <w:lang w:val="en-US"/>
        </w:rPr>
        <w:t>Pautsch, G., L. Kurk</w:t>
      </w:r>
      <w:r w:rsidR="00395255">
        <w:rPr>
          <w:szCs w:val="24"/>
          <w:lang w:val="en-US"/>
        </w:rPr>
        <w:t>a</w:t>
      </w:r>
      <w:r>
        <w:rPr>
          <w:szCs w:val="24"/>
          <w:lang w:val="en-US"/>
        </w:rPr>
        <w:t xml:space="preserve">lova, B. Babcock, and C. Kling. </w:t>
      </w:r>
      <w:r w:rsidR="00DD7435" w:rsidRPr="00124F02">
        <w:rPr>
          <w:szCs w:val="24"/>
        </w:rPr>
        <w:t xml:space="preserve">"The Efficiency of Sequestering Carbon in Agricultural Soils," </w:t>
      </w:r>
      <w:r w:rsidR="00DD7435" w:rsidRPr="00124F02">
        <w:rPr>
          <w:b/>
          <w:bCs/>
          <w:i/>
          <w:iCs/>
          <w:szCs w:val="24"/>
        </w:rPr>
        <w:t>Contemporary Economic Policy</w:t>
      </w:r>
      <w:r w:rsidR="00DD7435" w:rsidRPr="00124F02">
        <w:rPr>
          <w:szCs w:val="24"/>
        </w:rPr>
        <w:t xml:space="preserve"> 19 (200</w:t>
      </w:r>
      <w:r>
        <w:rPr>
          <w:szCs w:val="24"/>
        </w:rPr>
        <w:t>1): 123-134</w:t>
      </w:r>
      <w:r w:rsidR="00DD7435" w:rsidRPr="00124F02">
        <w:rPr>
          <w:szCs w:val="24"/>
        </w:rPr>
        <w:t>.</w:t>
      </w:r>
    </w:p>
    <w:p w14:paraId="6877275C" w14:textId="77777777" w:rsidR="00204252" w:rsidRDefault="00204252" w:rsidP="00C635C2"/>
    <w:p w14:paraId="3E2DDE25" w14:textId="77777777" w:rsidR="00C635C2" w:rsidRPr="00C635C2" w:rsidRDefault="00C635C2" w:rsidP="00C635C2">
      <w:pPr>
        <w:rPr>
          <w:lang w:eastAsia="x-none"/>
        </w:rPr>
      </w:pPr>
      <w:r>
        <w:t xml:space="preserve">Feng, H., C. Kling, and J. Zhao. </w:t>
      </w:r>
      <w:r w:rsidRPr="00124F02">
        <w:t xml:space="preserve">“Towards Implementing Carbon Markets in Agriculture,” </w:t>
      </w:r>
      <w:r w:rsidRPr="00124F02">
        <w:rPr>
          <w:b/>
          <w:bCs/>
          <w:i/>
          <w:iCs/>
        </w:rPr>
        <w:t>Choices</w:t>
      </w:r>
      <w:r>
        <w:t xml:space="preserve"> (</w:t>
      </w:r>
      <w:r w:rsidRPr="00124F02">
        <w:t>2001): 16-19</w:t>
      </w:r>
    </w:p>
    <w:p w14:paraId="00B01699" w14:textId="77777777" w:rsidR="00DD7435" w:rsidRPr="00124F02" w:rsidRDefault="00DD7435">
      <w:pPr>
        <w:tabs>
          <w:tab w:val="left" w:pos="-720"/>
        </w:tabs>
        <w:suppressAutoHyphens/>
      </w:pPr>
    </w:p>
    <w:p w14:paraId="7E5FA74C" w14:textId="77777777" w:rsidR="00DD7435" w:rsidRPr="00124F02" w:rsidRDefault="006B6EEC">
      <w:pPr>
        <w:tabs>
          <w:tab w:val="left" w:pos="-720"/>
        </w:tabs>
        <w:suppressAutoHyphens/>
      </w:pPr>
      <w:r>
        <w:t xml:space="preserve">Crooker, J. and C. Kling. </w:t>
      </w:r>
      <w:r w:rsidR="00DD7435" w:rsidRPr="00124F02">
        <w:t xml:space="preserve">"Nonparametric Bounds on Welfare Measures: A New Tool for Nonmarket Valuation," </w:t>
      </w:r>
      <w:r w:rsidR="00DD7435" w:rsidRPr="00124F02">
        <w:rPr>
          <w:b/>
          <w:i/>
        </w:rPr>
        <w:t>Journal of Environmental Economics and Management</w:t>
      </w:r>
      <w:r>
        <w:t>, 39(2000): 145-161</w:t>
      </w:r>
      <w:r w:rsidR="00DD7435" w:rsidRPr="00124F02">
        <w:t>.</w:t>
      </w:r>
    </w:p>
    <w:p w14:paraId="36A205E6" w14:textId="77777777" w:rsidR="007946C5" w:rsidRDefault="007946C5">
      <w:pPr>
        <w:tabs>
          <w:tab w:val="left" w:pos="-720"/>
        </w:tabs>
        <w:suppressAutoHyphens/>
      </w:pPr>
    </w:p>
    <w:p w14:paraId="00C90E2B" w14:textId="77777777" w:rsidR="00DD7435" w:rsidRDefault="00595825">
      <w:pPr>
        <w:tabs>
          <w:tab w:val="left" w:pos="-720"/>
        </w:tabs>
        <w:suppressAutoHyphens/>
      </w:pPr>
      <w:r>
        <w:t xml:space="preserve">Phaneuf, D., C. Kling, and J. Herriges. </w:t>
      </w:r>
      <w:r w:rsidR="00DD7435" w:rsidRPr="00124F02">
        <w:t xml:space="preserve">“Estimation and Welfare Calculation in a Generalized Corner Solution Model with an Application to Recreation Demand,” </w:t>
      </w:r>
      <w:r w:rsidR="00DD7435" w:rsidRPr="00124F02">
        <w:rPr>
          <w:b/>
          <w:i/>
        </w:rPr>
        <w:t>Review of Economics and Statistics</w:t>
      </w:r>
      <w:r w:rsidR="00DD7435" w:rsidRPr="00124F02">
        <w:t xml:space="preserve"> 82(2000): 83-92.</w:t>
      </w:r>
    </w:p>
    <w:p w14:paraId="3C313148" w14:textId="77777777" w:rsidR="00B6614C" w:rsidRDefault="00B6614C">
      <w:pPr>
        <w:tabs>
          <w:tab w:val="left" w:pos="-720"/>
        </w:tabs>
        <w:suppressAutoHyphens/>
      </w:pPr>
    </w:p>
    <w:p w14:paraId="463C70B2" w14:textId="77777777" w:rsidR="00DD7435" w:rsidRDefault="00595825">
      <w:pPr>
        <w:tabs>
          <w:tab w:val="left" w:pos="-720"/>
        </w:tabs>
        <w:suppressAutoHyphens/>
      </w:pPr>
      <w:r>
        <w:t xml:space="preserve">Kling, C. and J. Zhao. </w:t>
      </w:r>
      <w:r w:rsidR="00DD7435" w:rsidRPr="00124F02">
        <w:t xml:space="preserve">"On the Long-Run Efficiency of Auctioned vs. Free Permits," </w:t>
      </w:r>
      <w:r w:rsidR="00DD7435" w:rsidRPr="00124F02">
        <w:rPr>
          <w:b/>
          <w:i/>
        </w:rPr>
        <w:t>Economics Letters</w:t>
      </w:r>
      <w:r w:rsidR="00DD7435" w:rsidRPr="00124F02">
        <w:t xml:space="preserve"> 69 (2000): 235-238.</w:t>
      </w:r>
    </w:p>
    <w:p w14:paraId="17BC444B" w14:textId="77777777" w:rsidR="00B42BDC" w:rsidRDefault="00B42BDC">
      <w:pPr>
        <w:tabs>
          <w:tab w:val="left" w:pos="-720"/>
        </w:tabs>
        <w:suppressAutoHyphens/>
      </w:pPr>
    </w:p>
    <w:p w14:paraId="2C94ACBE" w14:textId="77777777" w:rsidR="00DD7435" w:rsidRDefault="00595825">
      <w:pPr>
        <w:tabs>
          <w:tab w:val="left" w:pos="-720"/>
        </w:tabs>
        <w:suppressAutoHyphens/>
      </w:pPr>
      <w:r>
        <w:t>Herriges, J. and C. Kling.</w:t>
      </w:r>
      <w:r w:rsidR="00DD7435" w:rsidRPr="00124F02">
        <w:t xml:space="preserve"> “Nonlinear Income Effects in Random Utility Models,” </w:t>
      </w:r>
      <w:r w:rsidR="00DD7435" w:rsidRPr="00124F02">
        <w:rPr>
          <w:b/>
          <w:i/>
        </w:rPr>
        <w:t>Review of Economics and Statistics</w:t>
      </w:r>
      <w:r w:rsidR="00DD7435" w:rsidRPr="00124F02">
        <w:t xml:space="preserve"> 81 (1999): 62-73.</w:t>
      </w:r>
    </w:p>
    <w:p w14:paraId="5EB3B10A" w14:textId="77777777" w:rsidR="00C635C2" w:rsidRDefault="00C635C2">
      <w:pPr>
        <w:tabs>
          <w:tab w:val="left" w:pos="-720"/>
        </w:tabs>
        <w:suppressAutoHyphens/>
      </w:pPr>
    </w:p>
    <w:p w14:paraId="2E9BB96E" w14:textId="77777777" w:rsidR="00EE7A25" w:rsidRDefault="00595825">
      <w:pPr>
        <w:tabs>
          <w:tab w:val="left" w:pos="-720"/>
        </w:tabs>
        <w:suppressAutoHyphens/>
      </w:pPr>
      <w:r>
        <w:t xml:space="preserve">Phaneuf, D., C. Kling, and J. Herriges. </w:t>
      </w:r>
      <w:r w:rsidR="00DD7435" w:rsidRPr="00124F02">
        <w:t xml:space="preserve">“Valuing Water Quality Improvements Using Revealed Preference Methods when Corner Solutions are Prevalent,” </w:t>
      </w:r>
      <w:r w:rsidR="00DD7435" w:rsidRPr="00124F02">
        <w:rPr>
          <w:b/>
          <w:i/>
        </w:rPr>
        <w:t xml:space="preserve">American Journal of Agricultural Economics </w:t>
      </w:r>
      <w:r w:rsidR="00DD7435" w:rsidRPr="00124F02">
        <w:t>(Proceedi</w:t>
      </w:r>
      <w:r>
        <w:t>ngs Issue) 80 (1998): 1025-1031.</w:t>
      </w:r>
    </w:p>
    <w:p w14:paraId="272580E9" w14:textId="77777777" w:rsidR="004608CD" w:rsidRDefault="004608CD">
      <w:pPr>
        <w:tabs>
          <w:tab w:val="left" w:pos="-720"/>
        </w:tabs>
        <w:suppressAutoHyphens/>
      </w:pPr>
    </w:p>
    <w:p w14:paraId="64CF3D37" w14:textId="77777777" w:rsidR="00DD7435" w:rsidRPr="00124F02" w:rsidRDefault="00595825">
      <w:pPr>
        <w:tabs>
          <w:tab w:val="left" w:pos="-720"/>
        </w:tabs>
        <w:suppressAutoHyphens/>
      </w:pPr>
      <w:r>
        <w:t>Kling, C. and J. Rubin.</w:t>
      </w:r>
      <w:r w:rsidR="00DD7435" w:rsidRPr="00124F02">
        <w:t xml:space="preserve"> “Bankable Permits for the Control of Environmental Pollution,” </w:t>
      </w:r>
      <w:r w:rsidR="00DD7435" w:rsidRPr="00124F02">
        <w:rPr>
          <w:b/>
          <w:i/>
        </w:rPr>
        <w:t>Journal of Public Economics</w:t>
      </w:r>
      <w:r w:rsidR="00DD7435" w:rsidRPr="00124F02">
        <w:rPr>
          <w:b/>
        </w:rPr>
        <w:t xml:space="preserve"> </w:t>
      </w:r>
      <w:r>
        <w:t>64(1997): 83-98</w:t>
      </w:r>
      <w:r w:rsidR="00DD7435" w:rsidRPr="00124F02">
        <w:t xml:space="preserve">. </w:t>
      </w:r>
    </w:p>
    <w:p w14:paraId="7D6C4743" w14:textId="77777777" w:rsidR="00B80516" w:rsidRPr="00124F02" w:rsidRDefault="00B80516">
      <w:pPr>
        <w:tabs>
          <w:tab w:val="left" w:pos="-720"/>
        </w:tabs>
        <w:suppressAutoHyphens/>
      </w:pPr>
    </w:p>
    <w:p w14:paraId="3DF6BED7" w14:textId="77777777" w:rsidR="00DD7435" w:rsidRDefault="00595825">
      <w:pPr>
        <w:tabs>
          <w:tab w:val="left" w:pos="-720"/>
        </w:tabs>
        <w:suppressAutoHyphens/>
      </w:pPr>
      <w:r>
        <w:t>Herriges, J. and C. Kling</w:t>
      </w:r>
      <w:r w:rsidR="00C635C2">
        <w:t xml:space="preserve">. </w:t>
      </w:r>
      <w:r w:rsidR="00DD7435" w:rsidRPr="00124F02">
        <w:t xml:space="preserve">“The Model Performance of Nested Logit Models when Welfare Estimation is the Goal,” </w:t>
      </w:r>
      <w:r w:rsidR="00DD7435" w:rsidRPr="00124F02">
        <w:rPr>
          <w:b/>
          <w:i/>
        </w:rPr>
        <w:t>American Journal of Agricultural Economics</w:t>
      </w:r>
      <w:r w:rsidR="00D0427D" w:rsidRPr="00124F02">
        <w:t xml:space="preserve"> 79 (1997): 792-802</w:t>
      </w:r>
      <w:r w:rsidR="00DD7435" w:rsidRPr="00124F02">
        <w:t xml:space="preserve">. </w:t>
      </w:r>
    </w:p>
    <w:p w14:paraId="3E040E5B" w14:textId="77777777" w:rsidR="00D35D8E" w:rsidRDefault="00D35D8E">
      <w:pPr>
        <w:tabs>
          <w:tab w:val="left" w:pos="-720"/>
        </w:tabs>
        <w:suppressAutoHyphens/>
      </w:pPr>
    </w:p>
    <w:p w14:paraId="3CA78124" w14:textId="77777777" w:rsidR="00DD7435" w:rsidRPr="00124F02" w:rsidRDefault="00595825">
      <w:pPr>
        <w:tabs>
          <w:tab w:val="left" w:pos="-720"/>
        </w:tabs>
        <w:suppressAutoHyphens/>
      </w:pPr>
      <w:r>
        <w:t xml:space="preserve">Kling, C. </w:t>
      </w:r>
      <w:r w:rsidR="00DD7435" w:rsidRPr="00124F02">
        <w:t xml:space="preserve">“An Evaluation of the Gains from Combining Travel Cost and Contingent Valuation Data to Value Nonmarket Goods,” </w:t>
      </w:r>
      <w:r w:rsidR="00DD7435" w:rsidRPr="00124F02">
        <w:rPr>
          <w:b/>
          <w:i/>
        </w:rPr>
        <w:t>Land Economics</w:t>
      </w:r>
      <w:r w:rsidR="00DD7435" w:rsidRPr="00124F02">
        <w:t xml:space="preserve"> 73(1997): 428-437.</w:t>
      </w:r>
    </w:p>
    <w:p w14:paraId="011211E2" w14:textId="77777777" w:rsidR="00194C83" w:rsidRPr="00124F02" w:rsidRDefault="00194C83">
      <w:pPr>
        <w:tabs>
          <w:tab w:val="left" w:pos="-720"/>
        </w:tabs>
        <w:suppressAutoHyphens/>
      </w:pPr>
    </w:p>
    <w:p w14:paraId="2D44A960" w14:textId="77777777" w:rsidR="00DD7435" w:rsidRPr="00124F02" w:rsidRDefault="00595825">
      <w:pPr>
        <w:tabs>
          <w:tab w:val="left" w:pos="-720"/>
        </w:tabs>
        <w:suppressAutoHyphens/>
      </w:pPr>
      <w:r>
        <w:t xml:space="preserve">Kling, C. and C. Thomson. </w:t>
      </w:r>
      <w:r w:rsidR="00DD7435" w:rsidRPr="00124F02">
        <w:t xml:space="preserve">“The Implications of Model Specification for Welfare Estimation in Nested Logit Models,” </w:t>
      </w:r>
      <w:r w:rsidR="00DD7435" w:rsidRPr="00124F02">
        <w:rPr>
          <w:b/>
          <w:i/>
        </w:rPr>
        <w:t>American Journal of Agricultural Economics</w:t>
      </w:r>
      <w:r w:rsidR="00DD7435" w:rsidRPr="00124F02">
        <w:t xml:space="preserve"> 78(1996): </w:t>
      </w:r>
      <w:r>
        <w:t>103-114</w:t>
      </w:r>
      <w:r w:rsidR="00DD7435" w:rsidRPr="00124F02">
        <w:t xml:space="preserve">. </w:t>
      </w:r>
    </w:p>
    <w:p w14:paraId="3E228A0A" w14:textId="77777777" w:rsidR="00DD7435" w:rsidRPr="00124F02" w:rsidRDefault="00DD7435">
      <w:pPr>
        <w:tabs>
          <w:tab w:val="left" w:pos="-720"/>
        </w:tabs>
        <w:suppressAutoHyphens/>
      </w:pPr>
    </w:p>
    <w:p w14:paraId="4E166F85" w14:textId="77777777" w:rsidR="00DD7435" w:rsidRDefault="00595825">
      <w:pPr>
        <w:tabs>
          <w:tab w:val="left" w:pos="-720"/>
        </w:tabs>
        <w:suppressAutoHyphens/>
      </w:pPr>
      <w:r>
        <w:t xml:space="preserve">Weinberg, M. and C. Kling. </w:t>
      </w:r>
      <w:r w:rsidR="00DD7435" w:rsidRPr="00124F02">
        <w:t xml:space="preserve">“Uncoordinated Agricultural and Environmental Policy-Making: An Application to Irrigated Agriculture,” </w:t>
      </w:r>
      <w:r w:rsidR="00DD7435" w:rsidRPr="00124F02">
        <w:rPr>
          <w:b/>
          <w:i/>
        </w:rPr>
        <w:t>American Journal of Agricultural Economics</w:t>
      </w:r>
      <w:r w:rsidR="00DD7435" w:rsidRPr="00124F02">
        <w:t>, 78(1996): 65-78</w:t>
      </w:r>
      <w:r w:rsidR="00D010CF" w:rsidRPr="00124F02">
        <w:t xml:space="preserve">, reprinted in J. </w:t>
      </w:r>
      <w:r w:rsidR="00D010CF" w:rsidRPr="00124F02">
        <w:rPr>
          <w:color w:val="000000"/>
        </w:rPr>
        <w:t xml:space="preserve">Shortle and R. Griffin, eds. </w:t>
      </w:r>
      <w:r w:rsidR="00D010CF" w:rsidRPr="00124F02">
        <w:rPr>
          <w:b/>
          <w:i/>
          <w:color w:val="000000"/>
        </w:rPr>
        <w:t xml:space="preserve">Irrigated </w:t>
      </w:r>
      <w:r w:rsidR="00532EC7" w:rsidRPr="00124F02">
        <w:rPr>
          <w:b/>
          <w:i/>
          <w:color w:val="000000"/>
        </w:rPr>
        <w:t>Agriculture and the E</w:t>
      </w:r>
      <w:r w:rsidR="00D010CF" w:rsidRPr="00124F02">
        <w:rPr>
          <w:b/>
          <w:i/>
          <w:color w:val="000000"/>
        </w:rPr>
        <w:t>nvironment.</w:t>
      </w:r>
      <w:r w:rsidR="00D010CF" w:rsidRPr="00124F02">
        <w:rPr>
          <w:color w:val="000000"/>
        </w:rPr>
        <w:t xml:space="preserve"> Northampton, Mass.: Elgar 2001; 154-67 </w:t>
      </w:r>
      <w:r w:rsidR="00DA7D65" w:rsidRPr="00124F02">
        <w:rPr>
          <w:color w:val="000000"/>
        </w:rPr>
        <w:t xml:space="preserve">and in </w:t>
      </w:r>
      <w:r w:rsidR="00C360AD">
        <w:rPr>
          <w:color w:val="000000"/>
        </w:rPr>
        <w:t xml:space="preserve">S. </w:t>
      </w:r>
      <w:r w:rsidR="00DA7D65" w:rsidRPr="00124F02">
        <w:rPr>
          <w:color w:val="000000"/>
        </w:rPr>
        <w:t xml:space="preserve">Batie and R. Horan, eds. </w:t>
      </w:r>
      <w:r w:rsidR="00DA7D65" w:rsidRPr="00124F02">
        <w:rPr>
          <w:b/>
          <w:i/>
          <w:color w:val="000000"/>
        </w:rPr>
        <w:t>The Economics of Agri-environmental Policy. Volume 2. International Library of Environmental Economics and Policy</w:t>
      </w:r>
      <w:r w:rsidR="00DA7D65" w:rsidRPr="00124F02">
        <w:rPr>
          <w:color w:val="000000"/>
        </w:rPr>
        <w:t>.  Burlington, Vt.: Ashgate, 2004; 337-50</w:t>
      </w:r>
      <w:r w:rsidR="00D010CF" w:rsidRPr="00124F02">
        <w:t>.</w:t>
      </w:r>
    </w:p>
    <w:p w14:paraId="4DC12738" w14:textId="77777777" w:rsidR="003D72D3" w:rsidRDefault="003D72D3">
      <w:pPr>
        <w:tabs>
          <w:tab w:val="left" w:pos="-720"/>
        </w:tabs>
        <w:suppressAutoHyphens/>
      </w:pPr>
    </w:p>
    <w:p w14:paraId="060A6A63" w14:textId="77777777" w:rsidR="00DD7435" w:rsidRPr="00124F02" w:rsidRDefault="009C56B7">
      <w:pPr>
        <w:tabs>
          <w:tab w:val="left" w:pos="-720"/>
        </w:tabs>
        <w:suppressAutoHyphens/>
      </w:pPr>
      <w:r>
        <w:t xml:space="preserve">Herriges, J. and C. Kling. </w:t>
      </w:r>
      <w:r w:rsidR="00DD7435" w:rsidRPr="00124F02">
        <w:t xml:space="preserve">“Testing the Consistency of Nested Logit Models with Utility Maximization,” </w:t>
      </w:r>
      <w:r w:rsidR="00DD7435" w:rsidRPr="00124F02">
        <w:rPr>
          <w:b/>
          <w:i/>
        </w:rPr>
        <w:t>Economics Letters</w:t>
      </w:r>
      <w:r w:rsidR="00DD7435" w:rsidRPr="00124F02">
        <w:t xml:space="preserve">, 50(1996): 33-39. </w:t>
      </w:r>
    </w:p>
    <w:p w14:paraId="589FFFAD" w14:textId="77777777" w:rsidR="00991FC6" w:rsidRPr="00124F02" w:rsidRDefault="00991FC6">
      <w:pPr>
        <w:tabs>
          <w:tab w:val="left" w:pos="-720"/>
        </w:tabs>
        <w:suppressAutoHyphens/>
      </w:pPr>
    </w:p>
    <w:p w14:paraId="0D207408" w14:textId="77777777" w:rsidR="00DD7435" w:rsidRDefault="009C56B7" w:rsidP="00A66840">
      <w:pPr>
        <w:tabs>
          <w:tab w:val="left" w:pos="-720"/>
        </w:tabs>
        <w:suppressAutoHyphens/>
        <w:ind w:right="-270"/>
      </w:pPr>
      <w:r>
        <w:t xml:space="preserve">Kling, C. and J. Herriges. </w:t>
      </w:r>
      <w:r w:rsidR="00DD7435" w:rsidRPr="00124F02">
        <w:t xml:space="preserve">“An Empirical Investigation of the Consistency of Nested Logit Models with Utility Maximization,” </w:t>
      </w:r>
      <w:r w:rsidR="00DD7435" w:rsidRPr="00124F02">
        <w:rPr>
          <w:b/>
          <w:i/>
        </w:rPr>
        <w:t>American Journal of Agricultural Economics</w:t>
      </w:r>
      <w:r w:rsidR="00DD7435" w:rsidRPr="00124F02">
        <w:t xml:space="preserve">, 77(1995): 875-884. </w:t>
      </w:r>
    </w:p>
    <w:p w14:paraId="311004C3" w14:textId="77777777" w:rsidR="003F6376" w:rsidRDefault="003F6376">
      <w:pPr>
        <w:tabs>
          <w:tab w:val="left" w:pos="-720"/>
        </w:tabs>
        <w:suppressAutoHyphens/>
      </w:pPr>
    </w:p>
    <w:p w14:paraId="4E938CF9" w14:textId="77777777" w:rsidR="00DD7435" w:rsidRDefault="009C56B7">
      <w:pPr>
        <w:tabs>
          <w:tab w:val="left" w:pos="-720"/>
        </w:tabs>
        <w:suppressAutoHyphens/>
      </w:pPr>
      <w:r>
        <w:t xml:space="preserve">Kling, C. </w:t>
      </w:r>
      <w:r w:rsidR="00DD7435" w:rsidRPr="00124F02">
        <w:t xml:space="preserve">“Emission Trading vs. Rigid Regulations in the Control of Vehicle Emissions,” </w:t>
      </w:r>
      <w:r w:rsidR="00DD7435" w:rsidRPr="00124F02">
        <w:rPr>
          <w:b/>
          <w:i/>
        </w:rPr>
        <w:t>Land Economics</w:t>
      </w:r>
      <w:r w:rsidR="00DD7435" w:rsidRPr="00124F02">
        <w:t>, 70(1994): 174-188.</w:t>
      </w:r>
      <w:r w:rsidR="00AA3BFC" w:rsidRPr="00124F02">
        <w:t xml:space="preserve"> Reprinted in G. Helfand and P. Berck, Eds., </w:t>
      </w:r>
      <w:r w:rsidR="00AA3BFC" w:rsidRPr="00124F02">
        <w:rPr>
          <w:b/>
          <w:i/>
        </w:rPr>
        <w:t xml:space="preserve">The Theory and Practice of Command and Control in Environmental Policy, </w:t>
      </w:r>
      <w:r w:rsidR="00AA3BFC" w:rsidRPr="00124F02">
        <w:t>Ashgate Publishing, 2004.</w:t>
      </w:r>
    </w:p>
    <w:p w14:paraId="0D940806" w14:textId="77777777" w:rsidR="00904749" w:rsidRDefault="00904749">
      <w:pPr>
        <w:tabs>
          <w:tab w:val="left" w:pos="-720"/>
        </w:tabs>
        <w:suppressAutoHyphens/>
      </w:pPr>
    </w:p>
    <w:p w14:paraId="03048050" w14:textId="77777777" w:rsidR="00DD7435" w:rsidRPr="00124F02" w:rsidRDefault="009C56B7">
      <w:pPr>
        <w:tabs>
          <w:tab w:val="left" w:pos="-720"/>
        </w:tabs>
        <w:suppressAutoHyphens/>
      </w:pPr>
      <w:r>
        <w:t xml:space="preserve">Kling, C. </w:t>
      </w:r>
      <w:r w:rsidR="00DD7435" w:rsidRPr="00124F02">
        <w:t xml:space="preserve">“Environmental Benefits from Marketable Discharge Permits or an Ecological vs. an Economical View of Marketable Permits,” </w:t>
      </w:r>
      <w:r w:rsidR="00DD7435" w:rsidRPr="00124F02">
        <w:rPr>
          <w:b/>
          <w:i/>
        </w:rPr>
        <w:t>Ecological Economics</w:t>
      </w:r>
      <w:r w:rsidR="00DD7435" w:rsidRPr="00124F02">
        <w:t>, 11(1994): 57-64.</w:t>
      </w:r>
    </w:p>
    <w:p w14:paraId="5EBB1E08" w14:textId="77777777" w:rsidR="00C55556" w:rsidRPr="00124F02" w:rsidRDefault="00C55556">
      <w:pPr>
        <w:tabs>
          <w:tab w:val="left" w:pos="-720"/>
        </w:tabs>
        <w:suppressAutoHyphens/>
      </w:pPr>
    </w:p>
    <w:p w14:paraId="4B7BEFC0" w14:textId="77777777" w:rsidR="00DD7435" w:rsidRDefault="009C56B7">
      <w:pPr>
        <w:tabs>
          <w:tab w:val="left" w:pos="-720"/>
        </w:tabs>
        <w:suppressAutoHyphens/>
      </w:pPr>
      <w:r>
        <w:t>Rubin, J.</w:t>
      </w:r>
      <w:r w:rsidR="00160AB6">
        <w:t>,</w:t>
      </w:r>
      <w:r>
        <w:t xml:space="preserve"> and C. Kling. </w:t>
      </w:r>
      <w:r w:rsidR="00DD7435" w:rsidRPr="00124F02">
        <w:t xml:space="preserve">“An Emission Saved is an Emission Earned: An Empirical Study of Emission Banking,” </w:t>
      </w:r>
      <w:r w:rsidR="00DD7435" w:rsidRPr="00124F02">
        <w:rPr>
          <w:b/>
          <w:i/>
        </w:rPr>
        <w:t>Journal of Environmental Economics and Management</w:t>
      </w:r>
      <w:r w:rsidR="00C635C2">
        <w:rPr>
          <w:b/>
          <w:i/>
        </w:rPr>
        <w:t>,</w:t>
      </w:r>
      <w:r w:rsidR="00C635C2">
        <w:t xml:space="preserve"> 25(1993):</w:t>
      </w:r>
      <w:r w:rsidR="005B2732">
        <w:t xml:space="preserve"> </w:t>
      </w:r>
      <w:r w:rsidR="00160AB6">
        <w:t>257-2</w:t>
      </w:r>
      <w:r>
        <w:t>76</w:t>
      </w:r>
      <w:r w:rsidR="00DD7435" w:rsidRPr="00124F02">
        <w:t>.</w:t>
      </w:r>
    </w:p>
    <w:p w14:paraId="6CA9773B" w14:textId="77777777" w:rsidR="00904749" w:rsidRDefault="00904749">
      <w:pPr>
        <w:tabs>
          <w:tab w:val="left" w:pos="-720"/>
        </w:tabs>
        <w:suppressAutoHyphens/>
      </w:pPr>
    </w:p>
    <w:p w14:paraId="3C501482" w14:textId="77777777" w:rsidR="00DD7435" w:rsidRDefault="009C56B7">
      <w:pPr>
        <w:tabs>
          <w:tab w:val="left" w:pos="-720"/>
        </w:tabs>
        <w:suppressAutoHyphens/>
      </w:pPr>
      <w:r>
        <w:t xml:space="preserve">Weinberg, M., C. Kling, and J. Wilen. </w:t>
      </w:r>
      <w:r w:rsidR="00DD7435" w:rsidRPr="00124F02">
        <w:t xml:space="preserve">“Water Markets and Water Quality,” </w:t>
      </w:r>
      <w:r w:rsidR="00DD7435" w:rsidRPr="00124F02">
        <w:rPr>
          <w:b/>
          <w:i/>
        </w:rPr>
        <w:t>American Journal of Agricultural Economics</w:t>
      </w:r>
      <w:r w:rsidR="00DD7435" w:rsidRPr="00124F02">
        <w:t>, 72(1993): 278-291.</w:t>
      </w:r>
    </w:p>
    <w:p w14:paraId="672FA5A7" w14:textId="77777777" w:rsidR="00AC04E2" w:rsidRDefault="00AC04E2">
      <w:pPr>
        <w:tabs>
          <w:tab w:val="left" w:pos="-720"/>
        </w:tabs>
        <w:suppressAutoHyphens/>
      </w:pPr>
    </w:p>
    <w:p w14:paraId="29F2DD1F" w14:textId="77777777" w:rsidR="00DD7435" w:rsidRPr="00124F02" w:rsidRDefault="009C56B7">
      <w:pPr>
        <w:tabs>
          <w:tab w:val="left" w:pos="-720"/>
        </w:tabs>
        <w:suppressAutoHyphens/>
      </w:pPr>
      <w:r>
        <w:t xml:space="preserve">Kling, C. </w:t>
      </w:r>
      <w:r w:rsidR="00DD7435" w:rsidRPr="00124F02">
        <w:t xml:space="preserve">“An Assessment of the Empirical Magnitude of Option Values for Environmental Goods,” </w:t>
      </w:r>
      <w:r w:rsidR="00DD7435" w:rsidRPr="00124F02">
        <w:rPr>
          <w:b/>
          <w:i/>
        </w:rPr>
        <w:t>Environmental and Resource Economics</w:t>
      </w:r>
      <w:r w:rsidR="00DD7435" w:rsidRPr="00124F02">
        <w:t>, 3(1993): 471-485.</w:t>
      </w:r>
    </w:p>
    <w:p w14:paraId="6519C5DA" w14:textId="77777777" w:rsidR="00080284" w:rsidRPr="00124F02" w:rsidRDefault="00080284">
      <w:pPr>
        <w:tabs>
          <w:tab w:val="left" w:pos="-720"/>
        </w:tabs>
        <w:suppressAutoHyphens/>
      </w:pPr>
    </w:p>
    <w:p w14:paraId="28C82300" w14:textId="77777777" w:rsidR="00DD7435" w:rsidRPr="00124F02" w:rsidRDefault="009C56B7">
      <w:pPr>
        <w:tabs>
          <w:tab w:val="left" w:pos="-720"/>
        </w:tabs>
        <w:suppressAutoHyphens/>
      </w:pPr>
      <w:r>
        <w:t xml:space="preserve">Wang, Q., D. Sperling, and C. Kling. </w:t>
      </w:r>
      <w:r w:rsidR="00DD7435" w:rsidRPr="00124F02">
        <w:t xml:space="preserve">“Light-Duty Vehicle Exhaust Emission Control Cost Estimates Using a Part-Pricing Approach,” </w:t>
      </w:r>
      <w:r w:rsidR="00DD7435" w:rsidRPr="00124F02">
        <w:rPr>
          <w:b/>
          <w:i/>
        </w:rPr>
        <w:t>Journal of the Air and Waste Management Association</w:t>
      </w:r>
      <w:r w:rsidR="00DD7435" w:rsidRPr="00124F02">
        <w:t xml:space="preserve">, </w:t>
      </w:r>
      <w:r w:rsidR="00AA0901" w:rsidRPr="00124F02">
        <w:t>43(1993): 1461-1471</w:t>
      </w:r>
      <w:r w:rsidR="00DD7435" w:rsidRPr="00124F02">
        <w:t>.</w:t>
      </w:r>
    </w:p>
    <w:p w14:paraId="20F37292" w14:textId="77777777" w:rsidR="003710BD" w:rsidRDefault="003710BD">
      <w:pPr>
        <w:tabs>
          <w:tab w:val="left" w:pos="-720"/>
        </w:tabs>
        <w:suppressAutoHyphens/>
      </w:pPr>
    </w:p>
    <w:p w14:paraId="367F0E07" w14:textId="77777777" w:rsidR="00DD7435" w:rsidRPr="00124F02" w:rsidRDefault="009C56B7">
      <w:pPr>
        <w:tabs>
          <w:tab w:val="left" w:pos="-720"/>
        </w:tabs>
        <w:suppressAutoHyphens/>
      </w:pPr>
      <w:r>
        <w:t xml:space="preserve">Kling, C. </w:t>
      </w:r>
      <w:r w:rsidR="00DD7435" w:rsidRPr="00124F02">
        <w:t xml:space="preserve">“Some Results on the Variance of Consumer Welfare Estimates from Recreation Demand Models,” </w:t>
      </w:r>
      <w:r w:rsidR="00DD7435" w:rsidRPr="00124F02">
        <w:rPr>
          <w:b/>
          <w:i/>
        </w:rPr>
        <w:t>Land Economics</w:t>
      </w:r>
      <w:r w:rsidR="00DD7435" w:rsidRPr="00124F02">
        <w:t>, 68(1992): 318-328.</w:t>
      </w:r>
    </w:p>
    <w:p w14:paraId="4349E4DB" w14:textId="77777777" w:rsidR="00DD7435" w:rsidRPr="00124F02" w:rsidRDefault="00DD7435">
      <w:pPr>
        <w:tabs>
          <w:tab w:val="left" w:pos="-720"/>
        </w:tabs>
        <w:suppressAutoHyphens/>
      </w:pPr>
    </w:p>
    <w:p w14:paraId="04DD75E3" w14:textId="77777777" w:rsidR="00DD7435" w:rsidRPr="00124F02" w:rsidRDefault="009C56B7">
      <w:pPr>
        <w:tabs>
          <w:tab w:val="left" w:pos="-720"/>
        </w:tabs>
        <w:suppressAutoHyphens/>
      </w:pPr>
      <w:r>
        <w:t xml:space="preserve">Innes, R., J. Rubin, and C. Kling. </w:t>
      </w:r>
      <w:r w:rsidR="00DD7435" w:rsidRPr="00124F02">
        <w:t xml:space="preserve">“Emission Permits under Monopoly,” </w:t>
      </w:r>
      <w:r w:rsidR="00DD7435" w:rsidRPr="00124F02">
        <w:rPr>
          <w:b/>
          <w:i/>
        </w:rPr>
        <w:t>Natural Resource Modeling</w:t>
      </w:r>
      <w:r w:rsidR="00DD7435" w:rsidRPr="00124F02">
        <w:t>, 5(1992): 321-343.</w:t>
      </w:r>
    </w:p>
    <w:p w14:paraId="3F002E27" w14:textId="77777777" w:rsidR="00DD7435" w:rsidRPr="00124F02" w:rsidRDefault="00DD7435">
      <w:pPr>
        <w:tabs>
          <w:tab w:val="left" w:pos="-720"/>
        </w:tabs>
        <w:suppressAutoHyphens/>
      </w:pPr>
    </w:p>
    <w:p w14:paraId="04F759D9" w14:textId="77777777" w:rsidR="00DD7435" w:rsidRPr="00124F02" w:rsidRDefault="009C56B7">
      <w:pPr>
        <w:tabs>
          <w:tab w:val="left" w:pos="-720"/>
        </w:tabs>
        <w:suppressAutoHyphens/>
      </w:pPr>
      <w:r>
        <w:t>Kling, C.</w:t>
      </w:r>
      <w:r w:rsidR="005B2732">
        <w:t xml:space="preserve"> </w:t>
      </w:r>
      <w:r w:rsidR="00DD7435" w:rsidRPr="00124F02">
        <w:t xml:space="preserve">“Estimating the Precision of Welfare Measures,” </w:t>
      </w:r>
      <w:r w:rsidR="00DD7435" w:rsidRPr="00124F02">
        <w:rPr>
          <w:b/>
          <w:i/>
        </w:rPr>
        <w:t>Journal of Environmental Economics and Management</w:t>
      </w:r>
      <w:r w:rsidR="00DD7435" w:rsidRPr="00124F02">
        <w:t>, 21(1991): 244</w:t>
      </w:r>
      <w:r w:rsidR="00DD7435" w:rsidRPr="00124F02">
        <w:noBreakHyphen/>
        <w:t>259.</w:t>
      </w:r>
    </w:p>
    <w:p w14:paraId="203E9ED8" w14:textId="77777777" w:rsidR="00433653" w:rsidRDefault="00433653">
      <w:pPr>
        <w:tabs>
          <w:tab w:val="left" w:pos="-720"/>
        </w:tabs>
        <w:suppressAutoHyphens/>
      </w:pPr>
    </w:p>
    <w:p w14:paraId="1D60831C" w14:textId="77777777" w:rsidR="00160AB6" w:rsidRDefault="009C56B7">
      <w:pPr>
        <w:tabs>
          <w:tab w:val="left" w:pos="-720"/>
        </w:tabs>
        <w:suppressAutoHyphens/>
      </w:pPr>
      <w:r>
        <w:t xml:space="preserve">Sexton, R., C. Kling, and H. Carman. </w:t>
      </w:r>
      <w:r w:rsidR="00DD7435" w:rsidRPr="00124F02">
        <w:t xml:space="preserve">“Market Integration, Efficiency of Arbitrage, and Imperfect Competition: Methodology and Application to U.S. Celery,” </w:t>
      </w:r>
      <w:r w:rsidR="00DD7435" w:rsidRPr="00124F02">
        <w:rPr>
          <w:b/>
          <w:i/>
        </w:rPr>
        <w:t>American Journal of Agricultural Economics</w:t>
      </w:r>
      <w:r>
        <w:t>, 70(1991): 568</w:t>
      </w:r>
      <w:r>
        <w:noBreakHyphen/>
        <w:t>580.</w:t>
      </w:r>
    </w:p>
    <w:p w14:paraId="1A929D52" w14:textId="77777777" w:rsidR="0084630B" w:rsidRDefault="0084630B">
      <w:pPr>
        <w:tabs>
          <w:tab w:val="left" w:pos="-720"/>
        </w:tabs>
        <w:suppressAutoHyphens/>
      </w:pPr>
    </w:p>
    <w:p w14:paraId="05AA0598" w14:textId="77777777" w:rsidR="00DD7435" w:rsidRDefault="009C56B7">
      <w:pPr>
        <w:tabs>
          <w:tab w:val="left" w:pos="-720"/>
        </w:tabs>
        <w:suppressAutoHyphens/>
      </w:pPr>
      <w:r>
        <w:t xml:space="preserve">Kling, C. </w:t>
      </w:r>
      <w:r w:rsidR="00DD7435" w:rsidRPr="00124F02">
        <w:t xml:space="preserve">“The Welfare Effects of Omitting Substitute Prices and Qualities from Travel Cost Models: Reply,” </w:t>
      </w:r>
      <w:r w:rsidR="00DD7435" w:rsidRPr="00124F02">
        <w:rPr>
          <w:b/>
          <w:i/>
        </w:rPr>
        <w:t>Land Economics</w:t>
      </w:r>
      <w:r w:rsidR="00DD7435" w:rsidRPr="00124F02">
        <w:t>, 67(1991): 132</w:t>
      </w:r>
      <w:r w:rsidR="00DD7435" w:rsidRPr="00124F02">
        <w:noBreakHyphen/>
        <w:t>133.</w:t>
      </w:r>
    </w:p>
    <w:p w14:paraId="66A55189" w14:textId="77777777" w:rsidR="00D100C1" w:rsidRPr="00124F02" w:rsidRDefault="00D100C1">
      <w:pPr>
        <w:tabs>
          <w:tab w:val="left" w:pos="-720"/>
        </w:tabs>
        <w:suppressAutoHyphens/>
      </w:pPr>
    </w:p>
    <w:p w14:paraId="6F35F33F" w14:textId="77777777" w:rsidR="00DD7435" w:rsidRDefault="009C56B7">
      <w:pPr>
        <w:tabs>
          <w:tab w:val="left" w:pos="-720"/>
        </w:tabs>
        <w:suppressAutoHyphens/>
      </w:pPr>
      <w:r>
        <w:t xml:space="preserve">Dorfman, J., C. Kling, and R. Sexton. </w:t>
      </w:r>
      <w:r w:rsidR="00DD7435" w:rsidRPr="00124F02">
        <w:t>“Confidence Intervals for Elasticities and Flexibilities: Re</w:t>
      </w:r>
      <w:r w:rsidR="00DD7435" w:rsidRPr="00124F02">
        <w:noBreakHyphen/>
        <w:t xml:space="preserve">evaluating the Ratios of Normals Case,” </w:t>
      </w:r>
      <w:r w:rsidR="00DD7435" w:rsidRPr="00124F02">
        <w:rPr>
          <w:b/>
          <w:i/>
        </w:rPr>
        <w:t>American Journal of Agricultural Economics</w:t>
      </w:r>
      <w:r w:rsidR="00DD7435" w:rsidRPr="00124F02">
        <w:t>, 69(1990): 1006</w:t>
      </w:r>
      <w:r w:rsidR="00DD7435" w:rsidRPr="00124F02">
        <w:noBreakHyphen/>
        <w:t>1017</w:t>
      </w:r>
      <w:r>
        <w:t>.</w:t>
      </w:r>
    </w:p>
    <w:p w14:paraId="03C1A91B" w14:textId="77777777" w:rsidR="00813739" w:rsidRDefault="00813739">
      <w:pPr>
        <w:tabs>
          <w:tab w:val="left" w:pos="-720"/>
        </w:tabs>
        <w:suppressAutoHyphens/>
      </w:pPr>
    </w:p>
    <w:p w14:paraId="378135F8" w14:textId="77777777" w:rsidR="00DD7435" w:rsidRDefault="009C56B7">
      <w:pPr>
        <w:tabs>
          <w:tab w:val="left" w:pos="-720"/>
        </w:tabs>
        <w:suppressAutoHyphens/>
      </w:pPr>
      <w:bookmarkStart w:id="12" w:name="_Hlk72584644"/>
      <w:r>
        <w:lastRenderedPageBreak/>
        <w:t>Kling, C. and R. Sexton.</w:t>
      </w:r>
      <w:r w:rsidR="00DD7435" w:rsidRPr="00124F02">
        <w:t xml:space="preserve"> “Bootstrapping in Applied Welfare Analysis,” </w:t>
      </w:r>
      <w:r w:rsidR="00DD7435" w:rsidRPr="00124F02">
        <w:rPr>
          <w:b/>
          <w:i/>
        </w:rPr>
        <w:t>American Journal of Agricultural Economics</w:t>
      </w:r>
      <w:r w:rsidR="00DD7435" w:rsidRPr="00124F02">
        <w:t>, 69(1990): 406</w:t>
      </w:r>
      <w:r w:rsidR="00DD7435" w:rsidRPr="00124F02">
        <w:noBreakHyphen/>
        <w:t>418.</w:t>
      </w:r>
    </w:p>
    <w:bookmarkEnd w:id="12"/>
    <w:p w14:paraId="730037AB" w14:textId="77777777" w:rsidR="004E0B10" w:rsidRPr="00124F02" w:rsidRDefault="004E0B10">
      <w:pPr>
        <w:tabs>
          <w:tab w:val="left" w:pos="-720"/>
        </w:tabs>
        <w:suppressAutoHyphens/>
      </w:pPr>
    </w:p>
    <w:p w14:paraId="6A648D62" w14:textId="77777777" w:rsidR="00DD7435" w:rsidRDefault="009C56B7">
      <w:pPr>
        <w:tabs>
          <w:tab w:val="left" w:pos="-720"/>
        </w:tabs>
        <w:suppressAutoHyphens/>
      </w:pPr>
      <w:r>
        <w:t xml:space="preserve">Kling, C. </w:t>
      </w:r>
      <w:r w:rsidR="00DD7435" w:rsidRPr="00124F02">
        <w:t xml:space="preserve">“A Note on the Welfare Effects of Omitting Substitute Prices and Qualities from Travel Cost Models,” </w:t>
      </w:r>
      <w:r w:rsidR="00DD7435" w:rsidRPr="00124F02">
        <w:rPr>
          <w:b/>
          <w:i/>
        </w:rPr>
        <w:t>Land Economics</w:t>
      </w:r>
      <w:r w:rsidR="00DD7435" w:rsidRPr="00124F02">
        <w:t>, 65(1989): 290</w:t>
      </w:r>
      <w:r w:rsidR="00DD7435" w:rsidRPr="00124F02">
        <w:noBreakHyphen/>
        <w:t>296.</w:t>
      </w:r>
    </w:p>
    <w:p w14:paraId="2E90E8F5" w14:textId="77777777" w:rsidR="0006665C" w:rsidRPr="00124F02" w:rsidRDefault="0006665C">
      <w:pPr>
        <w:tabs>
          <w:tab w:val="left" w:pos="-720"/>
        </w:tabs>
        <w:suppressAutoHyphens/>
      </w:pPr>
    </w:p>
    <w:p w14:paraId="0845B841" w14:textId="77777777" w:rsidR="00DD7435" w:rsidRPr="00124F02" w:rsidRDefault="00D46342">
      <w:pPr>
        <w:tabs>
          <w:tab w:val="left" w:pos="-720"/>
        </w:tabs>
        <w:suppressAutoHyphens/>
      </w:pPr>
      <w:r>
        <w:t xml:space="preserve">Sexton, R., T. Sexton, C. Kling, and J. Wann. </w:t>
      </w:r>
      <w:r w:rsidR="00DD7435" w:rsidRPr="00124F02">
        <w:t>“The Conservation and Welfare Effects of Information in a Time</w:t>
      </w:r>
      <w:r w:rsidR="00DD7435" w:rsidRPr="00124F02">
        <w:noBreakHyphen/>
        <w:t>of</w:t>
      </w:r>
      <w:r w:rsidR="00DD7435" w:rsidRPr="00124F02">
        <w:noBreakHyphen/>
        <w:t xml:space="preserve">Day Pricing Experiment,” </w:t>
      </w:r>
      <w:r w:rsidR="00DD7435" w:rsidRPr="00124F02">
        <w:rPr>
          <w:b/>
          <w:i/>
        </w:rPr>
        <w:t>Land Economics</w:t>
      </w:r>
      <w:r>
        <w:t>, 65(1989): 272</w:t>
      </w:r>
      <w:r>
        <w:noBreakHyphen/>
        <w:t>279</w:t>
      </w:r>
      <w:r w:rsidR="00DD7435" w:rsidRPr="00124F02">
        <w:t>.</w:t>
      </w:r>
    </w:p>
    <w:p w14:paraId="75BA4065" w14:textId="77777777" w:rsidR="00DD7435" w:rsidRPr="00124F02" w:rsidRDefault="00DD7435">
      <w:pPr>
        <w:tabs>
          <w:tab w:val="left" w:pos="-720"/>
        </w:tabs>
        <w:suppressAutoHyphens/>
      </w:pPr>
    </w:p>
    <w:p w14:paraId="05455808" w14:textId="77777777" w:rsidR="00DD7435" w:rsidRPr="00124F02" w:rsidRDefault="00D46342">
      <w:pPr>
        <w:tabs>
          <w:tab w:val="left" w:pos="-720"/>
        </w:tabs>
        <w:suppressAutoHyphens/>
      </w:pPr>
      <w:bookmarkStart w:id="13" w:name="_Hlk72584632"/>
      <w:r>
        <w:t xml:space="preserve">Kling, C. </w:t>
      </w:r>
      <w:r w:rsidR="00DD7435" w:rsidRPr="00124F02">
        <w:t xml:space="preserve">“The Importance of Functional Form in the Estimation of Welfare,” </w:t>
      </w:r>
      <w:r w:rsidR="00DD7435" w:rsidRPr="00124F02">
        <w:rPr>
          <w:b/>
          <w:i/>
        </w:rPr>
        <w:t>Western Journal of Agricultural Economics</w:t>
      </w:r>
      <w:r w:rsidR="00DD7435" w:rsidRPr="00124F02">
        <w:t>, 14(1989): 168</w:t>
      </w:r>
      <w:r w:rsidR="00DD7435" w:rsidRPr="00124F02">
        <w:noBreakHyphen/>
        <w:t>174.</w:t>
      </w:r>
    </w:p>
    <w:p w14:paraId="504EEFC4" w14:textId="77777777" w:rsidR="005664C7" w:rsidRPr="00124F02" w:rsidRDefault="005664C7">
      <w:pPr>
        <w:tabs>
          <w:tab w:val="left" w:pos="-720"/>
        </w:tabs>
        <w:suppressAutoHyphens/>
      </w:pPr>
    </w:p>
    <w:p w14:paraId="7F510944" w14:textId="6923248B" w:rsidR="00DD7435" w:rsidRDefault="00D46342">
      <w:pPr>
        <w:tabs>
          <w:tab w:val="left" w:pos="-720"/>
        </w:tabs>
        <w:suppressAutoHyphens/>
      </w:pPr>
      <w:r>
        <w:t xml:space="preserve">Kling, C. </w:t>
      </w:r>
      <w:r w:rsidR="00DD7435" w:rsidRPr="00124F02">
        <w:t xml:space="preserve">“The Reliability of Estimates of Environmental Benefits from Recreation Demand Models,” </w:t>
      </w:r>
      <w:r w:rsidR="00DD7435" w:rsidRPr="00124F02">
        <w:rPr>
          <w:b/>
          <w:i/>
        </w:rPr>
        <w:t>American Journal of Agricultural Economics</w:t>
      </w:r>
      <w:r w:rsidR="00DD7435" w:rsidRPr="00124F02">
        <w:t>, 70(1988): 892</w:t>
      </w:r>
      <w:r w:rsidR="00DD7435" w:rsidRPr="00124F02">
        <w:noBreakHyphen/>
        <w:t>901</w:t>
      </w:r>
      <w:bookmarkEnd w:id="13"/>
      <w:r w:rsidR="00DD7435" w:rsidRPr="00124F02">
        <w:t>.</w:t>
      </w:r>
    </w:p>
    <w:p w14:paraId="043DD2D3" w14:textId="77777777" w:rsidR="003010C8" w:rsidRPr="00124F02" w:rsidRDefault="003010C8">
      <w:pPr>
        <w:tabs>
          <w:tab w:val="left" w:pos="-720"/>
        </w:tabs>
        <w:suppressAutoHyphens/>
      </w:pPr>
    </w:p>
    <w:p w14:paraId="62DD7874" w14:textId="77777777" w:rsidR="00DD7435" w:rsidRPr="00124F02" w:rsidRDefault="00D46342">
      <w:pPr>
        <w:tabs>
          <w:tab w:val="left" w:pos="-720"/>
        </w:tabs>
        <w:suppressAutoHyphens/>
      </w:pPr>
      <w:r>
        <w:t xml:space="preserve">Bockstael, N. and C. Kling. </w:t>
      </w:r>
      <w:r w:rsidR="00DD7435" w:rsidRPr="00124F02">
        <w:t xml:space="preserve">“Valuing Environmental Quality Changes when Quality is a Weak Complement to a Set of Goods,” </w:t>
      </w:r>
      <w:r w:rsidR="00DD7435" w:rsidRPr="00124F02">
        <w:rPr>
          <w:b/>
          <w:i/>
        </w:rPr>
        <w:t>American Journal of Agricultural Economics</w:t>
      </w:r>
      <w:r>
        <w:t>, 70(1988): 654</w:t>
      </w:r>
      <w:r>
        <w:noBreakHyphen/>
      </w:r>
      <w:proofErr w:type="gramStart"/>
      <w:r>
        <w:t xml:space="preserve">662 </w:t>
      </w:r>
      <w:r w:rsidR="00DD7435" w:rsidRPr="00124F02">
        <w:t>.</w:t>
      </w:r>
      <w:proofErr w:type="gramEnd"/>
      <w:r w:rsidR="005A273A" w:rsidRPr="00124F02">
        <w:t xml:space="preserve"> Reprinted in Just, R., D. Hueth, and A. Schmitz, eds. </w:t>
      </w:r>
      <w:r w:rsidR="005A273A" w:rsidRPr="00124F02">
        <w:rPr>
          <w:b/>
          <w:i/>
        </w:rPr>
        <w:t>Applied Welfare Economics, The International Library of Critical Writings in Economics 220</w:t>
      </w:r>
      <w:r w:rsidR="005A273A" w:rsidRPr="00124F02">
        <w:t>, Edward Elgar Publishing Co., (2008): 634-642.</w:t>
      </w:r>
    </w:p>
    <w:p w14:paraId="6562D2A1" w14:textId="77777777" w:rsidR="00DD7435" w:rsidRPr="00124F02" w:rsidRDefault="00DD7435">
      <w:pPr>
        <w:tabs>
          <w:tab w:val="left" w:pos="-720"/>
        </w:tabs>
        <w:suppressAutoHyphens/>
      </w:pPr>
    </w:p>
    <w:p w14:paraId="1B375830" w14:textId="77777777" w:rsidR="00DD7435" w:rsidRPr="00124F02" w:rsidRDefault="00D46342">
      <w:pPr>
        <w:tabs>
          <w:tab w:val="left" w:pos="-720"/>
        </w:tabs>
        <w:suppressAutoHyphens/>
      </w:pPr>
      <w:r>
        <w:t xml:space="preserve">Kling, C. </w:t>
      </w:r>
      <w:r w:rsidR="00DD7435" w:rsidRPr="00124F02">
        <w:t xml:space="preserve">“Comparing Welfare Estimates of Environmental Quality Changes from Recreation Demand Models,” </w:t>
      </w:r>
      <w:r w:rsidR="00DD7435" w:rsidRPr="00124F02">
        <w:rPr>
          <w:b/>
          <w:i/>
        </w:rPr>
        <w:t>Journal of Environmental Economics and Management</w:t>
      </w:r>
      <w:r w:rsidR="00DD7435" w:rsidRPr="00124F02">
        <w:t>, 15(1988): 331</w:t>
      </w:r>
      <w:r w:rsidR="00DD7435" w:rsidRPr="00124F02">
        <w:noBreakHyphen/>
        <w:t>340.</w:t>
      </w:r>
    </w:p>
    <w:p w14:paraId="353ED9EB" w14:textId="77777777" w:rsidR="00DD7435" w:rsidRPr="00124F02" w:rsidRDefault="00DD7435">
      <w:pPr>
        <w:tabs>
          <w:tab w:val="left" w:pos="-720"/>
        </w:tabs>
        <w:suppressAutoHyphens/>
      </w:pPr>
    </w:p>
    <w:p w14:paraId="473AD3DA" w14:textId="77777777" w:rsidR="00DD7435" w:rsidRPr="00124F02" w:rsidRDefault="00D46342">
      <w:pPr>
        <w:tabs>
          <w:tab w:val="left" w:pos="-720"/>
        </w:tabs>
        <w:suppressAutoHyphens/>
      </w:pPr>
      <w:r>
        <w:t xml:space="preserve">Kling, C. </w:t>
      </w:r>
      <w:r w:rsidR="00DD7435" w:rsidRPr="00124F02">
        <w:t xml:space="preserve">“A Simulation Approach to Comparing Multiple Site Recreation Demand Models Using Chesapeake Bay Survey Data,” </w:t>
      </w:r>
      <w:r w:rsidR="00DD7435" w:rsidRPr="00124F02">
        <w:rPr>
          <w:b/>
          <w:i/>
        </w:rPr>
        <w:t>Marine Resource Economics</w:t>
      </w:r>
      <w:r w:rsidR="00DD7435" w:rsidRPr="00124F02">
        <w:t>, 4(1987): 95</w:t>
      </w:r>
      <w:r w:rsidR="00DD7435" w:rsidRPr="00124F02">
        <w:noBreakHyphen/>
        <w:t>109.</w:t>
      </w:r>
    </w:p>
    <w:p w14:paraId="36DE36FA" w14:textId="77777777" w:rsidR="00DD7435" w:rsidRPr="00124F02" w:rsidRDefault="00DD7435">
      <w:pPr>
        <w:tabs>
          <w:tab w:val="left" w:pos="-720"/>
        </w:tabs>
        <w:suppressAutoHyphens/>
      </w:pPr>
    </w:p>
    <w:p w14:paraId="05EFD410" w14:textId="77777777" w:rsidR="0028432D" w:rsidRDefault="00D46342">
      <w:pPr>
        <w:tabs>
          <w:tab w:val="left" w:pos="-720"/>
        </w:tabs>
        <w:suppressAutoHyphens/>
      </w:pPr>
      <w:r>
        <w:t xml:space="preserve">Bockstael, N., M. Hanemann, and C. Kling. </w:t>
      </w:r>
      <w:r w:rsidR="00DD7435" w:rsidRPr="00124F02">
        <w:t xml:space="preserve">Estimating the Value of Water Quality Improvements in a Recreational Demand Framework,” </w:t>
      </w:r>
      <w:r w:rsidR="00DD7435" w:rsidRPr="00124F02">
        <w:rPr>
          <w:b/>
          <w:i/>
        </w:rPr>
        <w:t>Water Resources Research</w:t>
      </w:r>
      <w:r w:rsidR="00DD7435" w:rsidRPr="00124F02">
        <w:t xml:space="preserve">, </w:t>
      </w:r>
      <w:r>
        <w:t>23(1987): 951</w:t>
      </w:r>
      <w:r>
        <w:noBreakHyphen/>
        <w:t>960,</w:t>
      </w:r>
      <w:r w:rsidR="00DD7435" w:rsidRPr="00124F02">
        <w:t xml:space="preserve"> Reprinted in Willis, K.G., K. Button, and P. Nijkamp eds. </w:t>
      </w:r>
      <w:r w:rsidR="00DD7435" w:rsidRPr="00124F02">
        <w:rPr>
          <w:b/>
          <w:bCs/>
          <w:i/>
          <w:iCs/>
        </w:rPr>
        <w:t>Environmental Analysis and Economic Policy</w:t>
      </w:r>
      <w:r w:rsidR="00DD7435" w:rsidRPr="00124F02">
        <w:t>, Elgar Publishing Co., (1999): 52-61.</w:t>
      </w:r>
    </w:p>
    <w:p w14:paraId="5CA728FA" w14:textId="77777777" w:rsidR="00433653" w:rsidRDefault="00433653">
      <w:pPr>
        <w:tabs>
          <w:tab w:val="left" w:pos="-720"/>
        </w:tabs>
        <w:suppressAutoHyphens/>
        <w:rPr>
          <w:b/>
        </w:rPr>
      </w:pPr>
    </w:p>
    <w:p w14:paraId="13DBDD62" w14:textId="77777777" w:rsidR="00DD7435" w:rsidRPr="00124F02" w:rsidRDefault="0093320C">
      <w:pPr>
        <w:tabs>
          <w:tab w:val="left" w:pos="-720"/>
        </w:tabs>
        <w:suppressAutoHyphens/>
      </w:pPr>
      <w:r>
        <w:rPr>
          <w:b/>
        </w:rPr>
        <w:t xml:space="preserve">CHAPTERS </w:t>
      </w:r>
      <w:r w:rsidR="00204252">
        <w:rPr>
          <w:b/>
        </w:rPr>
        <w:t>AND OTHER CONTRIBUTIONS TO</w:t>
      </w:r>
      <w:r>
        <w:rPr>
          <w:b/>
        </w:rPr>
        <w:t xml:space="preserve"> BOOKS</w:t>
      </w:r>
    </w:p>
    <w:p w14:paraId="74C8B4EA" w14:textId="77777777" w:rsidR="00A96582" w:rsidRPr="00124F02" w:rsidRDefault="00A96582" w:rsidP="00A96582"/>
    <w:p w14:paraId="52D17DAD" w14:textId="77777777" w:rsidR="00D100C1" w:rsidRDefault="00D100C1" w:rsidP="00D100C1">
      <w:pPr>
        <w:tabs>
          <w:tab w:val="left" w:pos="-720"/>
        </w:tabs>
        <w:suppressAutoHyphens/>
      </w:pPr>
      <w:r w:rsidRPr="00124F02">
        <w:t xml:space="preserve">Committee on </w:t>
      </w:r>
      <w:r>
        <w:t>Scientific Tools and Approaches for Sustainability</w:t>
      </w:r>
      <w:r w:rsidRPr="00124F02">
        <w:t>, National Academies Press</w:t>
      </w:r>
      <w:r>
        <w:t>,</w:t>
      </w:r>
      <w:r w:rsidRPr="00124F02">
        <w:rPr>
          <w:b/>
          <w:i/>
        </w:rPr>
        <w:t xml:space="preserve"> </w:t>
      </w:r>
      <w:r>
        <w:rPr>
          <w:b/>
          <w:i/>
        </w:rPr>
        <w:t>Sustainability Concepts in Decision-Making</w:t>
      </w:r>
      <w:r w:rsidRPr="00124F02">
        <w:rPr>
          <w:b/>
          <w:i/>
        </w:rPr>
        <w:t xml:space="preserve">: </w:t>
      </w:r>
      <w:r>
        <w:rPr>
          <w:b/>
          <w:i/>
        </w:rPr>
        <w:t>Tools and Approaches for the US Environmental Protection Agency,</w:t>
      </w:r>
      <w:r>
        <w:t xml:space="preserve"> Wash, D.C. 201</w:t>
      </w:r>
      <w:r w:rsidR="00F30DAD">
        <w:t>4</w:t>
      </w:r>
      <w:r w:rsidRPr="00124F02">
        <w:t xml:space="preserve">. </w:t>
      </w:r>
    </w:p>
    <w:p w14:paraId="49CF3BAD" w14:textId="77777777" w:rsidR="00D100C1" w:rsidRDefault="00D100C1" w:rsidP="00D616F8">
      <w:pPr>
        <w:tabs>
          <w:tab w:val="left" w:pos="-720"/>
        </w:tabs>
        <w:suppressAutoHyphens/>
      </w:pPr>
    </w:p>
    <w:p w14:paraId="2E312FEB" w14:textId="77777777" w:rsidR="00F37CB9" w:rsidRDefault="00D46342" w:rsidP="00D616F8">
      <w:pPr>
        <w:tabs>
          <w:tab w:val="left" w:pos="-720"/>
        </w:tabs>
        <w:suppressAutoHyphens/>
      </w:pPr>
      <w:r>
        <w:t xml:space="preserve">Kling, C. </w:t>
      </w:r>
      <w:r w:rsidR="00F37CB9" w:rsidRPr="00124F02">
        <w:t xml:space="preserve">“Techniques for Changing Risky Behaviors on Vulnerable Landscapes,” chapter in </w:t>
      </w:r>
      <w:r w:rsidR="00F37CB9" w:rsidRPr="00124F02">
        <w:rPr>
          <w:b/>
          <w:i/>
        </w:rPr>
        <w:t>Managing Agricultural Landscapes for Environmental Quality II</w:t>
      </w:r>
      <w:r w:rsidR="00F37CB9" w:rsidRPr="00124F02">
        <w:rPr>
          <w:b/>
        </w:rPr>
        <w:t xml:space="preserve">, </w:t>
      </w:r>
      <w:r w:rsidR="00F37CB9" w:rsidRPr="00124F02">
        <w:t>edited by Max Schnepf, Soil and Water Conservation Society,</w:t>
      </w:r>
      <w:r w:rsidR="00B4414C">
        <w:t xml:space="preserve"> 2012</w:t>
      </w:r>
      <w:r w:rsidR="00F37CB9" w:rsidRPr="00124F02">
        <w:t>.</w:t>
      </w:r>
    </w:p>
    <w:p w14:paraId="30081C92" w14:textId="77777777" w:rsidR="00D100C1" w:rsidRDefault="00D100C1" w:rsidP="00D616F8">
      <w:pPr>
        <w:tabs>
          <w:tab w:val="left" w:pos="-720"/>
        </w:tabs>
        <w:suppressAutoHyphens/>
      </w:pPr>
    </w:p>
    <w:p w14:paraId="423CCA7B" w14:textId="77777777" w:rsidR="00493463" w:rsidRDefault="00493463" w:rsidP="00284A77">
      <w:pPr>
        <w:pStyle w:val="Caption"/>
        <w:rPr>
          <w:szCs w:val="24"/>
        </w:rPr>
      </w:pPr>
      <w:r w:rsidRPr="00284A77">
        <w:rPr>
          <w:rStyle w:val="Heading1Char"/>
        </w:rPr>
        <w:t>Dale, V.</w:t>
      </w:r>
      <w:r w:rsidR="00B4414C" w:rsidRPr="00284A77">
        <w:rPr>
          <w:rStyle w:val="Heading1Char"/>
        </w:rPr>
        <w:t>H., Kling, C.L., Meyer, J.L., Sanders, J., Stallworth, H., Armitage, Th., Wang</w:t>
      </w:r>
      <w:r w:rsidR="003B16AD">
        <w:rPr>
          <w:rStyle w:val="Heading1Char"/>
        </w:rPr>
        <w:t>sness, D., Bianchi, T.</w:t>
      </w:r>
      <w:r w:rsidR="00B4414C" w:rsidRPr="00284A77">
        <w:rPr>
          <w:rStyle w:val="Heading1Char"/>
        </w:rPr>
        <w:t xml:space="preserve">, Blumberg, A., Boynton, W., Conley, D.J., Crumpton, W., David, M., Gilbert, D., Howarth, R.W., Lowrance, R., Mankin, K., </w:t>
      </w:r>
      <w:proofErr w:type="spellStart"/>
      <w:r w:rsidR="00B4414C" w:rsidRPr="00284A77">
        <w:rPr>
          <w:rStyle w:val="Heading1Char"/>
        </w:rPr>
        <w:t>Opaluch</w:t>
      </w:r>
      <w:proofErr w:type="spellEnd"/>
      <w:r w:rsidR="00B4414C" w:rsidRPr="00284A77">
        <w:rPr>
          <w:rStyle w:val="Heading1Char"/>
        </w:rPr>
        <w:t xml:space="preserve">, J., </w:t>
      </w:r>
      <w:proofErr w:type="spellStart"/>
      <w:r w:rsidR="00B4414C" w:rsidRPr="00284A77">
        <w:rPr>
          <w:rStyle w:val="Heading1Char"/>
        </w:rPr>
        <w:t>Paerl</w:t>
      </w:r>
      <w:proofErr w:type="spellEnd"/>
      <w:r w:rsidR="00B4414C" w:rsidRPr="00284A77">
        <w:rPr>
          <w:rStyle w:val="Heading1Char"/>
        </w:rPr>
        <w:t xml:space="preserve">, H., </w:t>
      </w:r>
      <w:proofErr w:type="spellStart"/>
      <w:r w:rsidR="00B4414C" w:rsidRPr="00284A77">
        <w:rPr>
          <w:rStyle w:val="Heading1Char"/>
        </w:rPr>
        <w:t>Reckhow</w:t>
      </w:r>
      <w:proofErr w:type="spellEnd"/>
      <w:r w:rsidR="00B4414C" w:rsidRPr="00284A77">
        <w:rPr>
          <w:rStyle w:val="Heading1Char"/>
        </w:rPr>
        <w:t>, K.</w:t>
      </w:r>
      <w:r w:rsidR="003B16AD">
        <w:rPr>
          <w:rStyle w:val="Heading1Char"/>
        </w:rPr>
        <w:t xml:space="preserve">, Sharpley, A.N., </w:t>
      </w:r>
      <w:r w:rsidR="003B16AD">
        <w:rPr>
          <w:rStyle w:val="Heading1Char"/>
        </w:rPr>
        <w:lastRenderedPageBreak/>
        <w:t>Simpson, T</w:t>
      </w:r>
      <w:r w:rsidR="00B4414C" w:rsidRPr="00284A77">
        <w:rPr>
          <w:rStyle w:val="Heading1Char"/>
        </w:rPr>
        <w:t xml:space="preserve">, Snyder, C.S., Wright, D. </w:t>
      </w:r>
      <w:r w:rsidRPr="00284A77">
        <w:rPr>
          <w:rStyle w:val="Heading1Char"/>
        </w:rPr>
        <w:t xml:space="preserve"> </w:t>
      </w:r>
      <w:r w:rsidRPr="00284A77">
        <w:rPr>
          <w:rStyle w:val="Heading1Char"/>
          <w:b/>
          <w:i/>
        </w:rPr>
        <w:t>Hypoxia in the Northern Gulf of Mexico</w:t>
      </w:r>
      <w:r w:rsidRPr="00284A77">
        <w:rPr>
          <w:rStyle w:val="Heading1Char"/>
        </w:rPr>
        <w:t>,</w:t>
      </w:r>
      <w:r w:rsidR="00B4414C" w:rsidRPr="00284A77">
        <w:rPr>
          <w:rStyle w:val="Heading1Char"/>
        </w:rPr>
        <w:t xml:space="preserve"> </w:t>
      </w:r>
      <w:r w:rsidR="00284A77">
        <w:rPr>
          <w:rStyle w:val="Heading1Char"/>
        </w:rPr>
        <w:t xml:space="preserve">Springer Series on Environmental Management, </w:t>
      </w:r>
      <w:r w:rsidR="00B4414C" w:rsidRPr="00284A77">
        <w:rPr>
          <w:rStyle w:val="Heading1Char"/>
        </w:rPr>
        <w:t>Springer Publishing Co</w:t>
      </w:r>
      <w:r w:rsidR="00284A77">
        <w:rPr>
          <w:rStyle w:val="Heading1Char"/>
        </w:rPr>
        <w:t>,</w:t>
      </w:r>
      <w:r w:rsidR="00B4414C" w:rsidRPr="00284A77">
        <w:rPr>
          <w:rStyle w:val="Heading1Char"/>
        </w:rPr>
        <w:t xml:space="preserve"> 2010</w:t>
      </w:r>
      <w:r w:rsidR="00284A77">
        <w:rPr>
          <w:rStyle w:val="Heading1Char"/>
        </w:rPr>
        <w:t>, 284 pages</w:t>
      </w:r>
      <w:r w:rsidRPr="00124F02">
        <w:rPr>
          <w:szCs w:val="24"/>
        </w:rPr>
        <w:t>.</w:t>
      </w:r>
    </w:p>
    <w:p w14:paraId="3130A86D" w14:textId="77777777" w:rsidR="0058278E" w:rsidRPr="00124F02" w:rsidRDefault="0058278E" w:rsidP="00493463">
      <w:pPr>
        <w:tabs>
          <w:tab w:val="left" w:pos="-720"/>
        </w:tabs>
        <w:suppressAutoHyphens/>
      </w:pPr>
    </w:p>
    <w:p w14:paraId="32BA2BF9" w14:textId="77777777" w:rsidR="0006173E" w:rsidRDefault="00D46342" w:rsidP="00D616F8">
      <w:pPr>
        <w:tabs>
          <w:tab w:val="left" w:pos="-720"/>
        </w:tabs>
        <w:suppressAutoHyphens/>
      </w:pPr>
      <w:r>
        <w:t>National Research Council, multiple coauthors.</w:t>
      </w:r>
      <w:r>
        <w:rPr>
          <w:b/>
          <w:i/>
        </w:rPr>
        <w:t xml:space="preserve"> </w:t>
      </w:r>
      <w:r w:rsidR="0006173E" w:rsidRPr="00124F02">
        <w:rPr>
          <w:b/>
          <w:i/>
        </w:rPr>
        <w:t>Hidden Costs of Energy: Unpriced Consequences of Energy Production and Use</w:t>
      </w:r>
      <w:r w:rsidR="0006173E" w:rsidRPr="00124F02">
        <w:t xml:space="preserve">, Committee on Health, Environmental, and Other External Costs and Benefits of Energy Production and Consumption, National Research Council, National Academies Press, Washington D.C., </w:t>
      </w:r>
      <w:proofErr w:type="gramStart"/>
      <w:r w:rsidR="0006173E" w:rsidRPr="00124F02">
        <w:t>2009 .</w:t>
      </w:r>
      <w:proofErr w:type="gramEnd"/>
    </w:p>
    <w:p w14:paraId="2B35C926" w14:textId="77777777" w:rsidR="00075920" w:rsidRPr="00124F02" w:rsidRDefault="00075920" w:rsidP="00D616F8">
      <w:pPr>
        <w:tabs>
          <w:tab w:val="left" w:pos="-720"/>
        </w:tabs>
        <w:suppressAutoHyphens/>
      </w:pPr>
    </w:p>
    <w:p w14:paraId="49727A8A" w14:textId="77777777" w:rsidR="001C34EC" w:rsidRPr="00124F02" w:rsidRDefault="00D46342" w:rsidP="00D616F8">
      <w:pPr>
        <w:tabs>
          <w:tab w:val="left" w:pos="-720"/>
        </w:tabs>
        <w:suppressAutoHyphens/>
      </w:pPr>
      <w:r>
        <w:t>Kling, C.</w:t>
      </w:r>
      <w:r w:rsidR="004E4D3A">
        <w:t xml:space="preserve"> “</w:t>
      </w:r>
      <w:r w:rsidR="001C34EC" w:rsidRPr="00124F02">
        <w:t xml:space="preserve">Common Property and Public Goods: Discussion,” chapter in </w:t>
      </w:r>
      <w:r w:rsidR="001C34EC" w:rsidRPr="00124F02">
        <w:rPr>
          <w:b/>
          <w:i/>
        </w:rPr>
        <w:t>Environmental Economics, Experimental Economics</w:t>
      </w:r>
      <w:r w:rsidR="001C34EC" w:rsidRPr="00124F02">
        <w:t>, edited by Todd Cherry, Stephan Kroll, and Jason Shogren, Routledge Press, New York, 2008.</w:t>
      </w:r>
    </w:p>
    <w:p w14:paraId="47D3E1C4" w14:textId="77777777" w:rsidR="003B41AF" w:rsidRDefault="003B41AF" w:rsidP="00D616F8">
      <w:pPr>
        <w:tabs>
          <w:tab w:val="left" w:pos="-720"/>
        </w:tabs>
        <w:suppressAutoHyphens/>
      </w:pPr>
    </w:p>
    <w:p w14:paraId="2688E9AE" w14:textId="77777777" w:rsidR="00D616F8" w:rsidRDefault="00493463" w:rsidP="00D616F8">
      <w:pPr>
        <w:tabs>
          <w:tab w:val="left" w:pos="-720"/>
        </w:tabs>
        <w:suppressAutoHyphens/>
      </w:pPr>
      <w:r w:rsidRPr="00124F02">
        <w:t>Committee on National Statistics, National Academies Press</w:t>
      </w:r>
      <w:r w:rsidRPr="00124F02">
        <w:rPr>
          <w:b/>
          <w:i/>
        </w:rPr>
        <w:t xml:space="preserve"> </w:t>
      </w:r>
      <w:r w:rsidR="00FA4533" w:rsidRPr="00124F02">
        <w:rPr>
          <w:b/>
          <w:i/>
        </w:rPr>
        <w:t>Understanding American Agriculture: Challenges for the Agricultural Resource Management Surv</w:t>
      </w:r>
      <w:r w:rsidR="00B4414C">
        <w:rPr>
          <w:b/>
          <w:i/>
        </w:rPr>
        <w:t>ey</w:t>
      </w:r>
      <w:r w:rsidR="00653889">
        <w:t>. Wash</w:t>
      </w:r>
      <w:r w:rsidR="00D616F8" w:rsidRPr="00124F02">
        <w:t>, D.C. 200</w:t>
      </w:r>
      <w:r w:rsidR="00456CAD" w:rsidRPr="00124F02">
        <w:t>7</w:t>
      </w:r>
      <w:r w:rsidR="00D616F8" w:rsidRPr="00124F02">
        <w:t xml:space="preserve">. </w:t>
      </w:r>
    </w:p>
    <w:p w14:paraId="6D798B01" w14:textId="77777777" w:rsidR="00B6614C" w:rsidRDefault="00B6614C" w:rsidP="00D616F8">
      <w:pPr>
        <w:tabs>
          <w:tab w:val="left" w:pos="-720"/>
        </w:tabs>
        <w:suppressAutoHyphens/>
      </w:pPr>
    </w:p>
    <w:p w14:paraId="6AD69A8D" w14:textId="77777777" w:rsidR="003C17D4" w:rsidRDefault="00493463" w:rsidP="00493463">
      <w:pPr>
        <w:pStyle w:val="PlainText"/>
        <w:rPr>
          <w:rFonts w:ascii="Times New Roman" w:hAnsi="Times New Roman" w:cs="Times New Roman"/>
          <w:sz w:val="24"/>
          <w:szCs w:val="24"/>
        </w:rPr>
      </w:pPr>
      <w:r w:rsidRPr="00124F02">
        <w:rPr>
          <w:rFonts w:ascii="Times New Roman" w:hAnsi="Times New Roman" w:cs="Times New Roman"/>
          <w:sz w:val="24"/>
          <w:szCs w:val="24"/>
        </w:rPr>
        <w:t xml:space="preserve">Doering, </w:t>
      </w:r>
      <w:r>
        <w:rPr>
          <w:rFonts w:ascii="Times New Roman" w:hAnsi="Times New Roman" w:cs="Times New Roman"/>
          <w:sz w:val="24"/>
          <w:szCs w:val="24"/>
        </w:rPr>
        <w:t xml:space="preserve">O., </w:t>
      </w:r>
      <w:r w:rsidRPr="00124F02">
        <w:rPr>
          <w:rFonts w:ascii="Times New Roman" w:hAnsi="Times New Roman" w:cs="Times New Roman"/>
          <w:sz w:val="24"/>
          <w:szCs w:val="24"/>
        </w:rPr>
        <w:t>J</w:t>
      </w:r>
      <w:r>
        <w:rPr>
          <w:rFonts w:ascii="Times New Roman" w:hAnsi="Times New Roman" w:cs="Times New Roman"/>
          <w:sz w:val="24"/>
          <w:szCs w:val="24"/>
        </w:rPr>
        <w:t xml:space="preserve">. </w:t>
      </w:r>
      <w:r w:rsidRPr="00124F02">
        <w:rPr>
          <w:rFonts w:ascii="Times New Roman" w:hAnsi="Times New Roman" w:cs="Times New Roman"/>
          <w:sz w:val="24"/>
          <w:szCs w:val="24"/>
        </w:rPr>
        <w:t>Nassauer</w:t>
      </w:r>
      <w:r>
        <w:rPr>
          <w:rFonts w:ascii="Times New Roman" w:hAnsi="Times New Roman" w:cs="Times New Roman"/>
          <w:sz w:val="24"/>
          <w:szCs w:val="24"/>
        </w:rPr>
        <w:t xml:space="preserve">, C. Kling, </w:t>
      </w:r>
      <w:r w:rsidRPr="00124F02">
        <w:rPr>
          <w:rFonts w:ascii="Times New Roman" w:hAnsi="Times New Roman" w:cs="Times New Roman"/>
          <w:sz w:val="24"/>
          <w:szCs w:val="24"/>
        </w:rPr>
        <w:t>and D</w:t>
      </w:r>
      <w:r>
        <w:rPr>
          <w:rFonts w:ascii="Times New Roman" w:hAnsi="Times New Roman" w:cs="Times New Roman"/>
          <w:sz w:val="24"/>
          <w:szCs w:val="24"/>
        </w:rPr>
        <w:t>.</w:t>
      </w:r>
      <w:r w:rsidRPr="00124F02">
        <w:rPr>
          <w:rFonts w:ascii="Times New Roman" w:hAnsi="Times New Roman" w:cs="Times New Roman"/>
          <w:sz w:val="24"/>
          <w:szCs w:val="24"/>
        </w:rPr>
        <w:t xml:space="preserve"> Scavia. </w:t>
      </w:r>
      <w:r w:rsidR="002E3322" w:rsidRPr="00124F02">
        <w:rPr>
          <w:rFonts w:ascii="Times New Roman" w:hAnsi="Times New Roman" w:cs="Times New Roman"/>
          <w:sz w:val="24"/>
          <w:szCs w:val="24"/>
        </w:rPr>
        <w:t xml:space="preserve">“Agricultural Policy Choices,” </w:t>
      </w:r>
      <w:r w:rsidR="002E3322" w:rsidRPr="00124F02">
        <w:rPr>
          <w:rFonts w:ascii="Times New Roman" w:hAnsi="Times New Roman" w:cs="Times New Roman"/>
          <w:b/>
          <w:i/>
          <w:sz w:val="24"/>
          <w:szCs w:val="24"/>
        </w:rPr>
        <w:t>From the Corn Belt to the Gulf: Societal and Environmental Implications of Alternative Agricultural Futures</w:t>
      </w:r>
      <w:r w:rsidR="002E3322" w:rsidRPr="00124F02">
        <w:rPr>
          <w:rFonts w:ascii="Times New Roman" w:hAnsi="Times New Roman" w:cs="Times New Roman"/>
          <w:sz w:val="24"/>
          <w:szCs w:val="24"/>
        </w:rPr>
        <w:t>, edited by J</w:t>
      </w:r>
      <w:r w:rsidR="00313D36" w:rsidRPr="00124F02">
        <w:rPr>
          <w:rFonts w:ascii="Times New Roman" w:hAnsi="Times New Roman" w:cs="Times New Roman"/>
          <w:sz w:val="24"/>
          <w:szCs w:val="24"/>
        </w:rPr>
        <w:t>oan</w:t>
      </w:r>
      <w:r w:rsidR="002E3322" w:rsidRPr="00124F02">
        <w:rPr>
          <w:rFonts w:ascii="Times New Roman" w:hAnsi="Times New Roman" w:cs="Times New Roman"/>
          <w:sz w:val="24"/>
          <w:szCs w:val="24"/>
        </w:rPr>
        <w:t xml:space="preserve"> Nassauer, M</w:t>
      </w:r>
      <w:r w:rsidR="00313D36" w:rsidRPr="00124F02">
        <w:rPr>
          <w:rFonts w:ascii="Times New Roman" w:hAnsi="Times New Roman" w:cs="Times New Roman"/>
          <w:sz w:val="24"/>
          <w:szCs w:val="24"/>
        </w:rPr>
        <w:t>ary</w:t>
      </w:r>
      <w:r w:rsidR="002E3322" w:rsidRPr="00124F02">
        <w:rPr>
          <w:rFonts w:ascii="Times New Roman" w:hAnsi="Times New Roman" w:cs="Times New Roman"/>
          <w:sz w:val="24"/>
          <w:szCs w:val="24"/>
        </w:rPr>
        <w:t xml:space="preserve"> Santelmann, and D</w:t>
      </w:r>
      <w:r w:rsidR="00313D36" w:rsidRPr="00124F02">
        <w:rPr>
          <w:rFonts w:ascii="Times New Roman" w:hAnsi="Times New Roman" w:cs="Times New Roman"/>
          <w:sz w:val="24"/>
          <w:szCs w:val="24"/>
        </w:rPr>
        <w:t>onald</w:t>
      </w:r>
      <w:r w:rsidR="002E3322" w:rsidRPr="00124F02">
        <w:rPr>
          <w:rFonts w:ascii="Times New Roman" w:hAnsi="Times New Roman" w:cs="Times New Roman"/>
          <w:sz w:val="24"/>
          <w:szCs w:val="24"/>
        </w:rPr>
        <w:t xml:space="preserve"> Scavia, RFF Press, Washington D.C. </w:t>
      </w:r>
      <w:r w:rsidR="001C34EC" w:rsidRPr="00124F02">
        <w:rPr>
          <w:rFonts w:ascii="Times New Roman" w:hAnsi="Times New Roman" w:cs="Times New Roman"/>
          <w:sz w:val="24"/>
          <w:szCs w:val="24"/>
        </w:rPr>
        <w:t>2007</w:t>
      </w:r>
      <w:r>
        <w:rPr>
          <w:rFonts w:ascii="Times New Roman" w:hAnsi="Times New Roman" w:cs="Times New Roman"/>
          <w:sz w:val="24"/>
          <w:szCs w:val="24"/>
        </w:rPr>
        <w:t>.</w:t>
      </w:r>
    </w:p>
    <w:p w14:paraId="45F3F05C" w14:textId="77777777" w:rsidR="00493463" w:rsidRPr="00124F02" w:rsidRDefault="00493463" w:rsidP="002E3322">
      <w:pPr>
        <w:pStyle w:val="PlainText"/>
        <w:rPr>
          <w:rFonts w:ascii="Times New Roman" w:hAnsi="Times New Roman" w:cs="Times New Roman"/>
          <w:sz w:val="24"/>
          <w:szCs w:val="24"/>
        </w:rPr>
      </w:pPr>
    </w:p>
    <w:p w14:paraId="3A58CADF" w14:textId="77777777" w:rsidR="00FA4533" w:rsidRDefault="00493463" w:rsidP="002E3322">
      <w:pPr>
        <w:pStyle w:val="PlainText"/>
        <w:rPr>
          <w:rFonts w:ascii="Times New Roman" w:hAnsi="Times New Roman" w:cs="Times New Roman"/>
          <w:sz w:val="24"/>
          <w:szCs w:val="24"/>
        </w:rPr>
      </w:pPr>
      <w:r>
        <w:rPr>
          <w:rFonts w:ascii="Times New Roman" w:hAnsi="Times New Roman" w:cs="Times New Roman"/>
          <w:sz w:val="24"/>
          <w:szCs w:val="24"/>
        </w:rPr>
        <w:t xml:space="preserve">Nassauer, J. and C. Kling. </w:t>
      </w:r>
      <w:r w:rsidR="00FA4533" w:rsidRPr="00124F02">
        <w:rPr>
          <w:rFonts w:ascii="Times New Roman" w:hAnsi="Times New Roman" w:cs="Times New Roman"/>
          <w:sz w:val="24"/>
          <w:szCs w:val="24"/>
        </w:rPr>
        <w:t xml:space="preserve">“Changing Societal Expectations for Environmental Benefits from Agricultural Policy,” </w:t>
      </w:r>
      <w:r w:rsidR="00FA4533" w:rsidRPr="00124F02">
        <w:rPr>
          <w:rFonts w:ascii="Times New Roman" w:hAnsi="Times New Roman" w:cs="Times New Roman"/>
          <w:b/>
          <w:i/>
          <w:sz w:val="24"/>
          <w:szCs w:val="24"/>
        </w:rPr>
        <w:t>From the Corn Belt to the Gulf: Societal and Environmental Implications of Alternative Agricultural Futures</w:t>
      </w:r>
      <w:r w:rsidR="00FA4533" w:rsidRPr="00124F02">
        <w:rPr>
          <w:rFonts w:ascii="Times New Roman" w:hAnsi="Times New Roman" w:cs="Times New Roman"/>
          <w:sz w:val="24"/>
          <w:szCs w:val="24"/>
        </w:rPr>
        <w:t>, edited by J</w:t>
      </w:r>
      <w:r w:rsidR="00313D36" w:rsidRPr="00124F02">
        <w:rPr>
          <w:rFonts w:ascii="Times New Roman" w:hAnsi="Times New Roman" w:cs="Times New Roman"/>
          <w:sz w:val="24"/>
          <w:szCs w:val="24"/>
        </w:rPr>
        <w:t>oan</w:t>
      </w:r>
      <w:r w:rsidR="00FA4533" w:rsidRPr="00124F02">
        <w:rPr>
          <w:rFonts w:ascii="Times New Roman" w:hAnsi="Times New Roman" w:cs="Times New Roman"/>
          <w:sz w:val="24"/>
          <w:szCs w:val="24"/>
        </w:rPr>
        <w:t xml:space="preserve"> Nassauer, M</w:t>
      </w:r>
      <w:r w:rsidR="00313D36" w:rsidRPr="00124F02">
        <w:rPr>
          <w:rFonts w:ascii="Times New Roman" w:hAnsi="Times New Roman" w:cs="Times New Roman"/>
          <w:sz w:val="24"/>
          <w:szCs w:val="24"/>
        </w:rPr>
        <w:t>ary</w:t>
      </w:r>
      <w:r w:rsidR="00FA4533" w:rsidRPr="00124F02">
        <w:rPr>
          <w:rFonts w:ascii="Times New Roman" w:hAnsi="Times New Roman" w:cs="Times New Roman"/>
          <w:sz w:val="24"/>
          <w:szCs w:val="24"/>
        </w:rPr>
        <w:t xml:space="preserve"> Santelmann, and D</w:t>
      </w:r>
      <w:r w:rsidR="00313D36" w:rsidRPr="00124F02">
        <w:rPr>
          <w:rFonts w:ascii="Times New Roman" w:hAnsi="Times New Roman" w:cs="Times New Roman"/>
          <w:sz w:val="24"/>
          <w:szCs w:val="24"/>
        </w:rPr>
        <w:t>onald</w:t>
      </w:r>
      <w:r w:rsidR="00FA4533" w:rsidRPr="00124F02">
        <w:rPr>
          <w:rFonts w:ascii="Times New Roman" w:hAnsi="Times New Roman" w:cs="Times New Roman"/>
          <w:sz w:val="24"/>
          <w:szCs w:val="24"/>
        </w:rPr>
        <w:t xml:space="preserve"> Scavia, Resources for the Future Press, Washington D.C.  2007</w:t>
      </w:r>
      <w:r>
        <w:rPr>
          <w:rFonts w:ascii="Times New Roman" w:hAnsi="Times New Roman" w:cs="Times New Roman"/>
          <w:sz w:val="24"/>
          <w:szCs w:val="24"/>
        </w:rPr>
        <w:t>.</w:t>
      </w:r>
    </w:p>
    <w:p w14:paraId="7B6B917E" w14:textId="77777777" w:rsidR="003710BD" w:rsidRPr="00124F02" w:rsidRDefault="003710BD" w:rsidP="002E3322">
      <w:pPr>
        <w:pStyle w:val="PlainText"/>
        <w:rPr>
          <w:rFonts w:ascii="Times New Roman" w:hAnsi="Times New Roman" w:cs="Times New Roman"/>
          <w:sz w:val="24"/>
          <w:szCs w:val="24"/>
        </w:rPr>
      </w:pPr>
    </w:p>
    <w:p w14:paraId="68B98FB9" w14:textId="77777777" w:rsidR="00944389" w:rsidRPr="00124F02" w:rsidRDefault="00493463" w:rsidP="00944389">
      <w:r>
        <w:t xml:space="preserve">Robertson, G., L. Burger, R. Lowrance, C. Kling, and D. Mulla. </w:t>
      </w:r>
      <w:r w:rsidR="00944389" w:rsidRPr="00124F02">
        <w:t xml:space="preserve">“Methods for Environmental Management Research at Landscape and Watershed Scales,” </w:t>
      </w:r>
      <w:r w:rsidR="00B64CDC" w:rsidRPr="00124F02">
        <w:t xml:space="preserve">chapter in </w:t>
      </w:r>
      <w:r w:rsidR="00B64CDC" w:rsidRPr="00124F02">
        <w:rPr>
          <w:b/>
          <w:i/>
        </w:rPr>
        <w:t>Managing Agricultural Landscapes for Environmental Quality: Strengthening the Science Base</w:t>
      </w:r>
      <w:r w:rsidR="00B64CDC" w:rsidRPr="00124F02">
        <w:rPr>
          <w:b/>
        </w:rPr>
        <w:t xml:space="preserve">, </w:t>
      </w:r>
      <w:r w:rsidR="00B64CDC" w:rsidRPr="00124F02">
        <w:t>edited by Max Schnepf and Craig Co</w:t>
      </w:r>
      <w:r w:rsidR="00FA4533" w:rsidRPr="00124F02">
        <w:t>x</w:t>
      </w:r>
      <w:r w:rsidR="00B64CDC" w:rsidRPr="00124F02">
        <w:t>, Soil</w:t>
      </w:r>
      <w:r>
        <w:t xml:space="preserve"> and Water Conservation Society.</w:t>
      </w:r>
    </w:p>
    <w:p w14:paraId="31CB9D46" w14:textId="77777777" w:rsidR="00944389" w:rsidRPr="00124F02" w:rsidRDefault="00944389" w:rsidP="00A96582"/>
    <w:p w14:paraId="6B5D63F0" w14:textId="77777777" w:rsidR="00A96582" w:rsidRDefault="00493463" w:rsidP="00A96582">
      <w:r>
        <w:t xml:space="preserve">Zhao, J. and C. Kling. </w:t>
      </w:r>
      <w:r w:rsidR="00A96582" w:rsidRPr="00124F02">
        <w:t xml:space="preserve">“Environmental Valuation under Dynamic Consumer Behavior,” </w:t>
      </w:r>
      <w:r w:rsidR="00A96582" w:rsidRPr="00124F02">
        <w:rPr>
          <w:b/>
          <w:i/>
        </w:rPr>
        <w:t>Exploration in Envi</w:t>
      </w:r>
      <w:r w:rsidR="006E61DF" w:rsidRPr="00124F02">
        <w:rPr>
          <w:b/>
          <w:i/>
        </w:rPr>
        <w:t>ro</w:t>
      </w:r>
      <w:r w:rsidR="00A96582" w:rsidRPr="00124F02">
        <w:rPr>
          <w:b/>
          <w:i/>
        </w:rPr>
        <w:t>nmental and Natural Resource Economics: Essays in Honor of Gardner M. Brown, Jr</w:t>
      </w:r>
      <w:r w:rsidR="00A96582" w:rsidRPr="00124F02">
        <w:t>, edited by R. Halvorsen and D. Layton, Edward Elgar 200</w:t>
      </w:r>
      <w:r w:rsidR="000A62BD" w:rsidRPr="00124F02">
        <w:t>6</w:t>
      </w:r>
      <w:r>
        <w:t>.</w:t>
      </w:r>
      <w:r w:rsidR="00A96582" w:rsidRPr="00124F02">
        <w:t xml:space="preserve"> </w:t>
      </w:r>
    </w:p>
    <w:p w14:paraId="78CFE266" w14:textId="77777777" w:rsidR="00B6614C" w:rsidRPr="00124F02" w:rsidRDefault="00B6614C" w:rsidP="00A96582"/>
    <w:p w14:paraId="5A2D58C4" w14:textId="77777777" w:rsidR="00B45C9A" w:rsidRPr="00124F02" w:rsidRDefault="00493463" w:rsidP="00A96582">
      <w:r w:rsidRPr="00124F02">
        <w:t>Secchi,</w:t>
      </w:r>
      <w:r>
        <w:t xml:space="preserve"> S., </w:t>
      </w:r>
      <w:r w:rsidRPr="00124F02">
        <w:t>M</w:t>
      </w:r>
      <w:r>
        <w:t>.</w:t>
      </w:r>
      <w:r w:rsidRPr="00124F02">
        <w:t xml:space="preserve"> Jha, H</w:t>
      </w:r>
      <w:r>
        <w:t>.</w:t>
      </w:r>
      <w:r w:rsidRPr="00124F02">
        <w:t xml:space="preserve"> Feng, P</w:t>
      </w:r>
      <w:r>
        <w:t>.</w:t>
      </w:r>
      <w:r w:rsidRPr="00124F02">
        <w:t xml:space="preserve"> Gassman, </w:t>
      </w:r>
      <w:r>
        <w:t>L. Kurkalova and C. Kling</w:t>
      </w:r>
      <w:r w:rsidRPr="00124F02">
        <w:t xml:space="preserve">. </w:t>
      </w:r>
      <w:r w:rsidR="00B45C9A" w:rsidRPr="00124F02">
        <w:t xml:space="preserve">“Upper Mississippi River Basin Modeling System Part 3: Conservation Practice Scenario Results.” </w:t>
      </w:r>
      <w:r w:rsidR="00B45C9A" w:rsidRPr="00124F02">
        <w:rPr>
          <w:b/>
          <w:i/>
        </w:rPr>
        <w:t>Coastal Hydrology and Processes</w:t>
      </w:r>
      <w:r w:rsidR="00B45C9A" w:rsidRPr="00124F02">
        <w:t xml:space="preserve">, edited by </w:t>
      </w:r>
      <w:proofErr w:type="gramStart"/>
      <w:r w:rsidR="00B45C9A" w:rsidRPr="00124F02">
        <w:t>V.Singh</w:t>
      </w:r>
      <w:proofErr w:type="gramEnd"/>
      <w:r w:rsidR="00B45C9A" w:rsidRPr="00124F02">
        <w:t xml:space="preserve"> and Y. Xu, Water Resource Publications, C</w:t>
      </w:r>
      <w:r w:rsidR="000B2475" w:rsidRPr="00124F02">
        <w:t>olorado</w:t>
      </w:r>
      <w:r w:rsidR="00B45C9A" w:rsidRPr="00124F02">
        <w:t>, 2006</w:t>
      </w:r>
      <w:r>
        <w:t>.</w:t>
      </w:r>
    </w:p>
    <w:p w14:paraId="18B33ED5" w14:textId="77777777" w:rsidR="009E5C36" w:rsidRDefault="009E5C36" w:rsidP="00493463">
      <w:pPr>
        <w:tabs>
          <w:tab w:val="left" w:pos="-720"/>
        </w:tabs>
        <w:suppressAutoHyphens/>
      </w:pPr>
    </w:p>
    <w:p w14:paraId="2F7E2CE0" w14:textId="77777777" w:rsidR="001C4742" w:rsidRDefault="00493463" w:rsidP="00493463">
      <w:pPr>
        <w:tabs>
          <w:tab w:val="left" w:pos="-720"/>
        </w:tabs>
        <w:suppressAutoHyphens/>
      </w:pPr>
      <w:r>
        <w:t xml:space="preserve">Feng, H., L. </w:t>
      </w:r>
      <w:r w:rsidRPr="00124F02">
        <w:t xml:space="preserve">Kurkalova, </w:t>
      </w:r>
      <w:r>
        <w:t xml:space="preserve">C. Kling, </w:t>
      </w:r>
      <w:r w:rsidRPr="00124F02">
        <w:t>and S</w:t>
      </w:r>
      <w:r>
        <w:t>.</w:t>
      </w:r>
      <w:r w:rsidRPr="00124F02">
        <w:t xml:space="preserve"> Secchi. </w:t>
      </w:r>
      <w:r w:rsidR="001C4742" w:rsidRPr="00124F02">
        <w:t>“</w:t>
      </w:r>
      <w:r w:rsidR="00F5216C" w:rsidRPr="00124F02">
        <w:t>CAC versus Incentive</w:t>
      </w:r>
      <w:r w:rsidR="001C4742" w:rsidRPr="00124F02">
        <w:t>-Based Instrument</w:t>
      </w:r>
      <w:r w:rsidR="00F5216C" w:rsidRPr="00124F02">
        <w:t>s in Agriculture</w:t>
      </w:r>
      <w:r w:rsidR="001C4742" w:rsidRPr="00124F02">
        <w:t xml:space="preserve">: the Case of the Conservation Reserve Program,” </w:t>
      </w:r>
      <w:r w:rsidR="00F5216C" w:rsidRPr="00124F02">
        <w:rPr>
          <w:b/>
          <w:i/>
        </w:rPr>
        <w:t>Moving to Markets in Environmental Regulation: Lesson from Twenty Years of Experience</w:t>
      </w:r>
      <w:r w:rsidR="00F5216C" w:rsidRPr="00124F02">
        <w:t>, edited by Jody Freeman and Charles Kolstad, Oxford University Press, New York, 2005</w:t>
      </w:r>
      <w:r w:rsidR="001C4742" w:rsidRPr="00124F02">
        <w:t xml:space="preserve"> </w:t>
      </w:r>
    </w:p>
    <w:p w14:paraId="168C4965" w14:textId="77777777" w:rsidR="0084630B" w:rsidRDefault="0084630B" w:rsidP="00493463">
      <w:pPr>
        <w:tabs>
          <w:tab w:val="left" w:pos="-720"/>
        </w:tabs>
        <w:suppressAutoHyphens/>
      </w:pPr>
    </w:p>
    <w:p w14:paraId="1EE86E20" w14:textId="77777777" w:rsidR="00573781" w:rsidRDefault="00493463">
      <w:pPr>
        <w:tabs>
          <w:tab w:val="left" w:pos="-720"/>
        </w:tabs>
        <w:suppressAutoHyphens/>
      </w:pPr>
      <w:r>
        <w:t xml:space="preserve">Herriges, J. and C. Kling. </w:t>
      </w:r>
      <w:r w:rsidR="00DD7435" w:rsidRPr="00124F02">
        <w:t xml:space="preserve">“Recreation Demand Models,” </w:t>
      </w:r>
      <w:r w:rsidR="00DD7435" w:rsidRPr="00124F02">
        <w:rPr>
          <w:b/>
          <w:bCs/>
          <w:i/>
          <w:iCs/>
        </w:rPr>
        <w:t>The International Yearbook of Environmental and Resource Economics 2002/2003</w:t>
      </w:r>
      <w:r w:rsidR="00DD7435" w:rsidRPr="00124F02">
        <w:t xml:space="preserve">, edited by </w:t>
      </w:r>
      <w:r>
        <w:t>Tom Tietenberg and Henk Folmer</w:t>
      </w:r>
      <w:r w:rsidR="004E4D3A">
        <w:t>, Edward Elgar Press, 2003</w:t>
      </w:r>
      <w:r w:rsidR="008731D1" w:rsidRPr="00124F02">
        <w:t>.</w:t>
      </w:r>
    </w:p>
    <w:p w14:paraId="55D59193" w14:textId="77777777" w:rsidR="004A21A7" w:rsidRDefault="004A21A7">
      <w:pPr>
        <w:tabs>
          <w:tab w:val="left" w:pos="-720"/>
        </w:tabs>
        <w:suppressAutoHyphens/>
      </w:pPr>
    </w:p>
    <w:p w14:paraId="7D3E86F8" w14:textId="77777777" w:rsidR="00FC3653" w:rsidRPr="00124F02" w:rsidRDefault="00FC3653">
      <w:pPr>
        <w:tabs>
          <w:tab w:val="left" w:pos="-720"/>
        </w:tabs>
        <w:suppressAutoHyphens/>
      </w:pPr>
      <w:r w:rsidRPr="00124F02">
        <w:rPr>
          <w:b/>
          <w:i/>
        </w:rPr>
        <w:t>Analytical Methods and Approaches for Water Resources Project Planning</w:t>
      </w:r>
      <w:r w:rsidRPr="00124F02">
        <w:t xml:space="preserve">, Water Science and Technology Board, The National Academies Press. Washington, D.C. 2004 (with 12 other panel members and NRC staff). </w:t>
      </w:r>
    </w:p>
    <w:p w14:paraId="62CCDEBD" w14:textId="77777777" w:rsidR="0023123E" w:rsidRPr="00124F02" w:rsidRDefault="0023123E">
      <w:pPr>
        <w:tabs>
          <w:tab w:val="left" w:pos="-720"/>
        </w:tabs>
        <w:suppressAutoHyphens/>
        <w:rPr>
          <w:b/>
          <w:i/>
        </w:rPr>
      </w:pPr>
    </w:p>
    <w:p w14:paraId="6889E23B" w14:textId="77777777" w:rsidR="00DD7435" w:rsidRPr="00124F02" w:rsidRDefault="00493463">
      <w:pPr>
        <w:tabs>
          <w:tab w:val="left" w:pos="-720"/>
        </w:tabs>
        <w:suppressAutoHyphens/>
      </w:pPr>
      <w:r>
        <w:t xml:space="preserve">Kling, C. </w:t>
      </w:r>
      <w:r w:rsidR="00DD7435" w:rsidRPr="00124F02">
        <w:rPr>
          <w:b/>
          <w:i/>
        </w:rPr>
        <w:t>Valuing Recreation and the Environment: Revealed Preference Methods in Theory and Practice</w:t>
      </w:r>
      <w:r w:rsidR="00DD7435" w:rsidRPr="00124F02">
        <w:rPr>
          <w:b/>
        </w:rPr>
        <w:t xml:space="preserve">, </w:t>
      </w:r>
      <w:r w:rsidR="00DD7435" w:rsidRPr="00124F02">
        <w:t>New Horizons in Environmental Economics, edited by Joseph Herriges and Catherine Kling, (general editor Wallace E. Oates), Edward Elgar Publishing Company, 1999.</w:t>
      </w:r>
    </w:p>
    <w:p w14:paraId="0CB8EF04" w14:textId="77777777" w:rsidR="00B568E8" w:rsidRPr="00124F02" w:rsidRDefault="00B568E8">
      <w:pPr>
        <w:tabs>
          <w:tab w:val="left" w:pos="-720"/>
        </w:tabs>
        <w:suppressAutoHyphens/>
      </w:pPr>
    </w:p>
    <w:p w14:paraId="2DB6306A" w14:textId="77777777" w:rsidR="00DD7435" w:rsidRDefault="00493463">
      <w:pPr>
        <w:tabs>
          <w:tab w:val="left" w:pos="-720"/>
        </w:tabs>
        <w:suppressAutoHyphens/>
      </w:pPr>
      <w:r>
        <w:t xml:space="preserve">Phaneuf, C., J. Herriges, and C. Kling. </w:t>
      </w:r>
      <w:r w:rsidR="00DD7435" w:rsidRPr="00124F02">
        <w:t>“Corner Solution Models of Recreation Demand: A Comparison of Competing Frameworks,”</w:t>
      </w:r>
      <w:r w:rsidR="00DD7435" w:rsidRPr="00124F02">
        <w:rPr>
          <w:b/>
          <w:i/>
        </w:rPr>
        <w:t xml:space="preserve"> Valuing Recreation and the Environment: Revealed Preference Methods in Theory and Practice</w:t>
      </w:r>
      <w:r w:rsidR="00DD7435" w:rsidRPr="00124F02">
        <w:rPr>
          <w:b/>
        </w:rPr>
        <w:t xml:space="preserve">, </w:t>
      </w:r>
      <w:r w:rsidR="00DD7435" w:rsidRPr="00124F02">
        <w:t xml:space="preserve">edited by Joseph Herriges and Catherine Kling, Edward Elgar Publishing Company, 1999. </w:t>
      </w:r>
    </w:p>
    <w:p w14:paraId="416C22AE" w14:textId="77777777" w:rsidR="004A21A7" w:rsidRDefault="004A21A7">
      <w:pPr>
        <w:tabs>
          <w:tab w:val="left" w:pos="-720"/>
        </w:tabs>
        <w:suppressAutoHyphens/>
      </w:pPr>
    </w:p>
    <w:p w14:paraId="6C7B54AF" w14:textId="77777777" w:rsidR="00DD7435" w:rsidRPr="00124F02" w:rsidRDefault="00493463">
      <w:pPr>
        <w:tabs>
          <w:tab w:val="left" w:pos="-720"/>
        </w:tabs>
        <w:suppressAutoHyphens/>
      </w:pPr>
      <w:r>
        <w:t xml:space="preserve">Crooker, J. and C. Kling. </w:t>
      </w:r>
      <w:r w:rsidR="00DD7435" w:rsidRPr="00124F02">
        <w:rPr>
          <w:b/>
          <w:i/>
        </w:rPr>
        <w:t>“</w:t>
      </w:r>
      <w:r w:rsidR="00DD7435" w:rsidRPr="00124F02">
        <w:t xml:space="preserve">Recreation Demand Models for Environmental Valuation,” </w:t>
      </w:r>
      <w:r w:rsidR="00DD7435" w:rsidRPr="00124F02">
        <w:rPr>
          <w:b/>
          <w:i/>
        </w:rPr>
        <w:t>The Handbook of Environmental and Resource Economics,</w:t>
      </w:r>
      <w:r w:rsidR="00DD7435" w:rsidRPr="00124F02">
        <w:t xml:space="preserve"> edited by Jeroen van den Bergh, Edward Elgar Publishing Ltd, U.K., 1999.</w:t>
      </w:r>
    </w:p>
    <w:p w14:paraId="526CB7DB" w14:textId="77777777" w:rsidR="006127D9" w:rsidRPr="00124F02" w:rsidRDefault="006127D9">
      <w:pPr>
        <w:tabs>
          <w:tab w:val="left" w:pos="-720"/>
        </w:tabs>
        <w:suppressAutoHyphens/>
      </w:pPr>
    </w:p>
    <w:p w14:paraId="2FD6372F" w14:textId="77777777" w:rsidR="00DD7435" w:rsidRPr="00124F02" w:rsidRDefault="00493463">
      <w:pPr>
        <w:tabs>
          <w:tab w:val="left" w:pos="-720"/>
        </w:tabs>
        <w:suppressAutoHyphens/>
      </w:pPr>
      <w:r>
        <w:t xml:space="preserve">Weinberg, M., C. Kling, and J. Wilen. </w:t>
      </w:r>
      <w:r w:rsidR="00DD7435" w:rsidRPr="00124F02">
        <w:t xml:space="preserve">“Analysis of Policy Options for the Control of Agricultural Pollution in California’s San Joaquin River Basin,” in </w:t>
      </w:r>
      <w:r w:rsidR="00DD7435" w:rsidRPr="00124F02">
        <w:rPr>
          <w:b/>
          <w:i/>
        </w:rPr>
        <w:t>The Management of NonPoint Source Pollution</w:t>
      </w:r>
      <w:r w:rsidR="00DD7435" w:rsidRPr="00124F02">
        <w:t>, edited by Clifford Russell and Jason Shogr</w:t>
      </w:r>
      <w:r>
        <w:t>en, Kluwer Publisher Co., 1993.</w:t>
      </w:r>
    </w:p>
    <w:p w14:paraId="480FCBC2" w14:textId="77777777" w:rsidR="004608CD" w:rsidRDefault="004608CD">
      <w:pPr>
        <w:tabs>
          <w:tab w:val="left" w:pos="-720"/>
        </w:tabs>
        <w:suppressAutoHyphens/>
      </w:pPr>
    </w:p>
    <w:p w14:paraId="2108A878" w14:textId="77777777" w:rsidR="00DD7435" w:rsidRPr="00124F02" w:rsidRDefault="00493463">
      <w:pPr>
        <w:tabs>
          <w:tab w:val="left" w:pos="-720"/>
        </w:tabs>
        <w:suppressAutoHyphens/>
      </w:pPr>
      <w:r>
        <w:t xml:space="preserve">Weinberg, M. and C. Kling. </w:t>
      </w:r>
      <w:r w:rsidR="00DD7435" w:rsidRPr="00124F02">
        <w:t xml:space="preserve">“Evaluating Estimates of Environmental Benefits Based on Multiple Site Recreation Demand Models: A Simulation Approach,” </w:t>
      </w:r>
      <w:r w:rsidR="00DD7435" w:rsidRPr="00124F02">
        <w:rPr>
          <w:b/>
          <w:i/>
        </w:rPr>
        <w:t>Advances in Applied Micro</w:t>
      </w:r>
      <w:r w:rsidR="00DD7435" w:rsidRPr="00124F02">
        <w:rPr>
          <w:b/>
          <w:i/>
        </w:rPr>
        <w:noBreakHyphen/>
        <w:t>Economics</w:t>
      </w:r>
      <w:r w:rsidR="00DD7435" w:rsidRPr="00124F02">
        <w:t>, Vol. 5, edited by Albert Link and V. Ker</w:t>
      </w:r>
      <w:r>
        <w:t>ry Smith, JAI Press Inc., 1990.</w:t>
      </w:r>
    </w:p>
    <w:p w14:paraId="6433D903" w14:textId="77777777" w:rsidR="0058278E" w:rsidRDefault="0058278E">
      <w:pPr>
        <w:tabs>
          <w:tab w:val="left" w:pos="-720"/>
        </w:tabs>
        <w:suppressAutoHyphens/>
        <w:rPr>
          <w:b/>
        </w:rPr>
      </w:pPr>
    </w:p>
    <w:p w14:paraId="341924A1" w14:textId="77777777" w:rsidR="002B5EB9" w:rsidRDefault="00DD7435">
      <w:pPr>
        <w:tabs>
          <w:tab w:val="left" w:pos="-720"/>
        </w:tabs>
        <w:suppressAutoHyphens/>
        <w:rPr>
          <w:b/>
        </w:rPr>
      </w:pPr>
      <w:r w:rsidRPr="00124F02">
        <w:rPr>
          <w:b/>
        </w:rPr>
        <w:t>BOOK REVIEWS</w:t>
      </w:r>
    </w:p>
    <w:p w14:paraId="439EF47A" w14:textId="77777777" w:rsidR="005B2732" w:rsidRDefault="00DD7435">
      <w:pPr>
        <w:tabs>
          <w:tab w:val="left" w:pos="-720"/>
        </w:tabs>
        <w:suppressAutoHyphens/>
        <w:rPr>
          <w:b/>
        </w:rPr>
      </w:pPr>
      <w:r w:rsidRPr="00124F02">
        <w:rPr>
          <w:b/>
        </w:rPr>
        <w:t xml:space="preserve"> </w:t>
      </w:r>
    </w:p>
    <w:p w14:paraId="4415CACE" w14:textId="77777777" w:rsidR="00DD7435" w:rsidRPr="00124F02" w:rsidRDefault="00493463">
      <w:pPr>
        <w:tabs>
          <w:tab w:val="left" w:pos="-720"/>
        </w:tabs>
        <w:suppressAutoHyphens/>
      </w:pPr>
      <w:r>
        <w:t xml:space="preserve">Kling C. </w:t>
      </w:r>
      <w:r w:rsidR="00DD7435" w:rsidRPr="00124F02">
        <w:t>“The State of the World,” ed</w:t>
      </w:r>
      <w:r w:rsidR="005B2732">
        <w:t>ited</w:t>
      </w:r>
      <w:r w:rsidR="00DD7435" w:rsidRPr="00124F02">
        <w:t xml:space="preserve"> by L</w:t>
      </w:r>
      <w:r w:rsidR="005B2732">
        <w:t>ester</w:t>
      </w:r>
      <w:r w:rsidR="00DD7435" w:rsidRPr="00124F02">
        <w:t xml:space="preserve"> Brown, </w:t>
      </w:r>
      <w:r w:rsidR="00DD7435" w:rsidRPr="00124F02">
        <w:rPr>
          <w:b/>
          <w:bCs/>
          <w:i/>
          <w:iCs/>
        </w:rPr>
        <w:t>Environmental Conservation</w:t>
      </w:r>
      <w:r w:rsidR="00DD7435" w:rsidRPr="00124F02">
        <w:t xml:space="preserve">, </w:t>
      </w:r>
      <w:r w:rsidR="001E1B5C" w:rsidRPr="00124F02">
        <w:t xml:space="preserve">29, 2 </w:t>
      </w:r>
      <w:r w:rsidR="00DD7435" w:rsidRPr="00124F02">
        <w:t>(2002):</w:t>
      </w:r>
      <w:r w:rsidR="001E1B5C" w:rsidRPr="00124F02">
        <w:t xml:space="preserve"> 263-70</w:t>
      </w:r>
      <w:r w:rsidR="00DD7435" w:rsidRPr="00124F02">
        <w:t>.</w:t>
      </w:r>
    </w:p>
    <w:p w14:paraId="13121C8D" w14:textId="77777777" w:rsidR="00DD7435" w:rsidRPr="00124F02" w:rsidRDefault="00DD7435">
      <w:pPr>
        <w:tabs>
          <w:tab w:val="left" w:pos="-720"/>
        </w:tabs>
        <w:suppressAutoHyphens/>
      </w:pPr>
    </w:p>
    <w:p w14:paraId="38DE0D4A" w14:textId="77777777" w:rsidR="00DD7435" w:rsidRDefault="00493463">
      <w:pPr>
        <w:tabs>
          <w:tab w:val="left" w:pos="-720"/>
        </w:tabs>
        <w:suppressAutoHyphens/>
      </w:pPr>
      <w:r>
        <w:t>Kling C.</w:t>
      </w:r>
      <w:r w:rsidR="006406E5">
        <w:t xml:space="preserve"> </w:t>
      </w:r>
      <w:r w:rsidR="00DD7435" w:rsidRPr="00124F02">
        <w:t xml:space="preserve">“Valuing Nature with Travel Cost Models: A Manual,” by Frank Ward and Diana Beal, </w:t>
      </w:r>
      <w:r w:rsidR="00DD7435" w:rsidRPr="00124F02">
        <w:rPr>
          <w:b/>
          <w:bCs/>
          <w:i/>
          <w:iCs/>
        </w:rPr>
        <w:t>European Review of Agricultural Economics</w:t>
      </w:r>
      <w:r w:rsidR="00DD7435" w:rsidRPr="00124F02">
        <w:t>, (2001).</w:t>
      </w:r>
    </w:p>
    <w:p w14:paraId="39B08EF9" w14:textId="77777777" w:rsidR="005B2732" w:rsidRPr="00124F02" w:rsidRDefault="005B2732">
      <w:pPr>
        <w:tabs>
          <w:tab w:val="left" w:pos="-720"/>
        </w:tabs>
        <w:suppressAutoHyphens/>
      </w:pPr>
    </w:p>
    <w:p w14:paraId="4569BE0C" w14:textId="77777777" w:rsidR="00DD7435" w:rsidRPr="00124F02" w:rsidRDefault="00493463">
      <w:pPr>
        <w:tabs>
          <w:tab w:val="left" w:pos="-720"/>
        </w:tabs>
        <w:suppressAutoHyphens/>
      </w:pPr>
      <w:r>
        <w:t>Kling C</w:t>
      </w:r>
      <w:r w:rsidR="005B2732">
        <w:t>.</w:t>
      </w:r>
      <w:r w:rsidRPr="00124F02">
        <w:t xml:space="preserve"> </w:t>
      </w:r>
      <w:r w:rsidR="00DD7435" w:rsidRPr="00124F02">
        <w:t>“Determining the Value of Non-Marketed Goods: Economic, Psychological, and Policy</w:t>
      </w:r>
    </w:p>
    <w:p w14:paraId="04ACB92A" w14:textId="77777777" w:rsidR="00DD7435" w:rsidRPr="00124F02" w:rsidRDefault="00DD7435">
      <w:pPr>
        <w:tabs>
          <w:tab w:val="left" w:pos="-720"/>
        </w:tabs>
        <w:suppressAutoHyphens/>
      </w:pPr>
      <w:r w:rsidRPr="00124F02">
        <w:t xml:space="preserve">Relevant Aspects of Contingent Valuation Methods,” edited by Raymond Kopp, Werner Pommerehne, and Norbert Schwarz, </w:t>
      </w:r>
      <w:r w:rsidRPr="00124F02">
        <w:rPr>
          <w:b/>
          <w:i/>
        </w:rPr>
        <w:t>American Journal of Agricultural Economics</w:t>
      </w:r>
      <w:r w:rsidRPr="00124F02">
        <w:t>, (2001).</w:t>
      </w:r>
    </w:p>
    <w:p w14:paraId="71483BD3" w14:textId="77777777" w:rsidR="00D616F8" w:rsidRPr="00124F02" w:rsidRDefault="00D616F8">
      <w:pPr>
        <w:tabs>
          <w:tab w:val="left" w:pos="-720"/>
        </w:tabs>
        <w:suppressAutoHyphens/>
      </w:pPr>
    </w:p>
    <w:p w14:paraId="7B2BF700" w14:textId="77777777" w:rsidR="002B5EB9" w:rsidRDefault="00493463" w:rsidP="00E746AC">
      <w:pPr>
        <w:tabs>
          <w:tab w:val="left" w:pos="-720"/>
        </w:tabs>
        <w:suppressAutoHyphens/>
      </w:pPr>
      <w:r>
        <w:t>Kling C</w:t>
      </w:r>
      <w:r w:rsidR="005B2732">
        <w:t>.</w:t>
      </w:r>
      <w:r w:rsidRPr="00124F02">
        <w:t xml:space="preserve"> </w:t>
      </w:r>
      <w:r w:rsidR="00DD7435" w:rsidRPr="00124F02">
        <w:t>“Natural Resource and Environmental Policy Analysis: Cases in Applied Economics,” edited by G</w:t>
      </w:r>
      <w:r w:rsidR="00365B13" w:rsidRPr="00124F02">
        <w:t>.</w:t>
      </w:r>
      <w:r w:rsidR="00DD7435" w:rsidRPr="00124F02">
        <w:t xml:space="preserve"> Johnston, D</w:t>
      </w:r>
      <w:r w:rsidR="00365B13" w:rsidRPr="00124F02">
        <w:t>.</w:t>
      </w:r>
      <w:r w:rsidR="00DD7435" w:rsidRPr="00124F02">
        <w:t xml:space="preserve"> Freshwater, and P</w:t>
      </w:r>
      <w:r w:rsidR="00365B13" w:rsidRPr="00124F02">
        <w:t>.</w:t>
      </w:r>
      <w:r w:rsidR="00DD7435" w:rsidRPr="00124F02">
        <w:t xml:space="preserve"> Favero, </w:t>
      </w:r>
      <w:r w:rsidR="00DD7435" w:rsidRPr="00124F02">
        <w:rPr>
          <w:b/>
          <w:i/>
        </w:rPr>
        <w:t>Natural Resources Forum</w:t>
      </w:r>
      <w:r w:rsidR="00DD7435" w:rsidRPr="00124F02">
        <w:t>, May (1989): 175</w:t>
      </w:r>
      <w:r w:rsidR="00DD7435" w:rsidRPr="00124F02">
        <w:noBreakHyphen/>
        <w:t>176.</w:t>
      </w:r>
    </w:p>
    <w:p w14:paraId="60AFA3D3" w14:textId="77777777" w:rsidR="002B5EB9" w:rsidRDefault="002B5EB9" w:rsidP="00E746AC">
      <w:pPr>
        <w:tabs>
          <w:tab w:val="left" w:pos="-720"/>
        </w:tabs>
        <w:suppressAutoHyphens/>
      </w:pPr>
    </w:p>
    <w:p w14:paraId="3959307E" w14:textId="77777777" w:rsidR="000F2CCA" w:rsidRDefault="000F2CCA" w:rsidP="00E746AC">
      <w:pPr>
        <w:tabs>
          <w:tab w:val="left" w:pos="-720"/>
        </w:tabs>
        <w:suppressAutoHyphens/>
      </w:pPr>
    </w:p>
    <w:p w14:paraId="5806F8AF" w14:textId="77777777" w:rsidR="000F2CCA" w:rsidRDefault="000F2CCA" w:rsidP="00E746AC">
      <w:pPr>
        <w:tabs>
          <w:tab w:val="left" w:pos="-720"/>
        </w:tabs>
        <w:suppressAutoHyphens/>
      </w:pPr>
    </w:p>
    <w:p w14:paraId="4D2CB3FD" w14:textId="798F9F83" w:rsidR="002B5EB9" w:rsidRPr="00124F02" w:rsidRDefault="00AA00A7" w:rsidP="000F2CCA">
      <w:r>
        <w:fldChar w:fldCharType="begin"/>
      </w:r>
      <w:r>
        <w:instrText xml:space="preserve"> ADDIN EN.REFLIST </w:instrText>
      </w:r>
      <w:r>
        <w:fldChar w:fldCharType="separate"/>
      </w:r>
      <w:r>
        <w:fldChar w:fldCharType="end"/>
      </w:r>
    </w:p>
    <w:sectPr w:rsidR="002B5EB9" w:rsidRPr="00124F02" w:rsidSect="002956AA">
      <w:footerReference w:type="default" r:id="rId20"/>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FB5E" w14:textId="77777777" w:rsidR="00AA00A7" w:rsidRDefault="00AA00A7">
      <w:pPr>
        <w:spacing w:line="20" w:lineRule="exact"/>
      </w:pPr>
    </w:p>
  </w:endnote>
  <w:endnote w:type="continuationSeparator" w:id="0">
    <w:p w14:paraId="7006C1A7" w14:textId="77777777" w:rsidR="00AA00A7" w:rsidRDefault="00AA00A7">
      <w:r>
        <w:t xml:space="preserve"> </w:t>
      </w:r>
    </w:p>
  </w:endnote>
  <w:endnote w:type="continuationNotice" w:id="1">
    <w:p w14:paraId="0B908C13" w14:textId="77777777" w:rsidR="00AA00A7" w:rsidRDefault="00AA00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mj-ea">
    <w:charset w:val="00"/>
    <w:family w:val="roman"/>
    <w:pitch w:val="default"/>
  </w:font>
  <w:font w:name="+mn-ea">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237E" w14:textId="77777777" w:rsidR="00B533DF" w:rsidRDefault="00B533DF">
    <w:pPr>
      <w:spacing w:before="140" w:line="100" w:lineRule="exact"/>
      <w:rPr>
        <w:sz w:val="10"/>
      </w:rPr>
    </w:pPr>
  </w:p>
  <w:p w14:paraId="5D914D39" w14:textId="77777777" w:rsidR="00B533DF" w:rsidRDefault="00B533DF">
    <w:pPr>
      <w:suppressAutoHyphens/>
      <w:jc w:val="both"/>
    </w:pPr>
  </w:p>
  <w:p w14:paraId="2A4C633E" w14:textId="77777777" w:rsidR="00B533DF" w:rsidRDefault="00621BFB">
    <w:r>
      <w:rPr>
        <w:noProof/>
      </w:rPr>
      <mc:AlternateContent>
        <mc:Choice Requires="wps">
          <w:drawing>
            <wp:anchor distT="0" distB="0" distL="114300" distR="114300" simplePos="0" relativeHeight="251657728" behindDoc="0" locked="0" layoutInCell="0" allowOverlap="1" wp14:anchorId="77CC3EBE" wp14:editId="718FF20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453C94" w14:textId="77777777" w:rsidR="00B533DF" w:rsidRDefault="00B533DF">
                          <w:pPr>
                            <w:tabs>
                              <w:tab w:val="center" w:pos="4680"/>
                              <w:tab w:val="right" w:pos="9360"/>
                            </w:tabs>
                            <w:rPr>
                              <w:spacing w:val="-3"/>
                            </w:rPr>
                          </w:pPr>
                          <w:r>
                            <w:tab/>
                          </w:r>
                          <w:r>
                            <w:rPr>
                              <w:spacing w:val="-3"/>
                            </w:rPr>
                            <w:noBreakHyphen/>
                          </w:r>
                          <w:r>
                            <w:rPr>
                              <w:spacing w:val="-3"/>
                            </w:rPr>
                            <w:fldChar w:fldCharType="begin"/>
                          </w:r>
                          <w:r>
                            <w:rPr>
                              <w:spacing w:val="-3"/>
                            </w:rPr>
                            <w:instrText>page \* arabic</w:instrText>
                          </w:r>
                          <w:r>
                            <w:rPr>
                              <w:spacing w:val="-3"/>
                            </w:rPr>
                            <w:fldChar w:fldCharType="separate"/>
                          </w:r>
                          <w:r w:rsidR="001912E2">
                            <w:rPr>
                              <w:noProof/>
                              <w:spacing w:val="-3"/>
                            </w:rPr>
                            <w:t>18</w:t>
                          </w:r>
                          <w:r>
                            <w:rPr>
                              <w:spacing w:val="-3"/>
                            </w:rPr>
                            <w:fldChar w:fldCharType="end"/>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C3EB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hFzQEAAJEDAAAOAAAAZHJzL2Uyb0RvYy54bWysU9tu2zAMfR+wfxD0vtjJ2mIz4hRFiw4D&#10;ugvQ9QNkWbaF2aJGKrGzrx8lx+m6vQ17EY4o8Yg8PNpeT0MvDgbJgivlepVLYZyG2rq2lE/f7t+8&#10;k4KCcrXqwZlSHg3J693rV9vRF2YDHfS1QcEkjorRl7ILwRdZRrozg6IVeOP4sAEcVOAttlmNamT2&#10;oc82eX6VjYC1R9CGiKN386HcJf6mMTp8aRoyQfSl5NpCWjGtVVyz3VYVLSrfWX0qQ/1DFYOyjh89&#10;U92poMQe7V9Ug9UIBE1YaRgyaBqrTeqBu1nnf3Tz2ClvUi8sDvmzTPT/aPXnw6P/irF08g+gv5Nw&#10;cNsp15ob8iwfDzWKlI2eivPluCFOE9X4CWoeq9oHSP1PDQ6RjDsTU5L5eJbZTEFoDl6+v3h7lfM0&#10;NJ+tLzcXjOMTqliyPVL4YGAQEZQSuY7Erg4PFOary5X4mIN72/dplL17EWDOOWKSF07ZS/nRJVSE&#10;qZo4N8IK6iN3hTD7hH3NoAP8KcXIHikl/dgrNFL0Hx0PIRpqAbiAagHKaU4tZZBihrdhNt7eo227&#10;pOxc7A2r19jU2HMVJ8157kmak0ejsX7fp1vPP2n3CwAA//8DAFBLAwQUAAYACAAAACEA75HMO90A&#10;AAAKAQAADwAAAGRycy9kb3ducmV2LnhtbEyPQUvEMBCF74L/IYzgzU1ci5TadBFRFETUVXrOtmNT&#10;bSYlyXa7/97pSU8zj3m8+V65md0gJgyx96ThcqVAIDW+7anT8PnxcJGDiMlQawZPqOGIETbV6Ulp&#10;itYf6B2nbeoEh1AsjAab0lhIGRuLzsSVH5H49uWDM4ll6GQbzIHD3SDXSl1LZ3riD9aMeGex+dnu&#10;nYb6NR7l9DS+Xalw/51eHu1zXVutz8/m2xsQCef0Z4YFn9GhYqad31MbxcA6y7hL0rBe5mJQueJt&#10;pyHLFciqlP8rVL8AAAD//wMAUEsBAi0AFAAGAAgAAAAhALaDOJL+AAAA4QEAABMAAAAAAAAAAAAA&#10;AAAAAAAAAFtDb250ZW50X1R5cGVzXS54bWxQSwECLQAUAAYACAAAACEAOP0h/9YAAACUAQAACwAA&#10;AAAAAAAAAAAAAAAvAQAAX3JlbHMvLnJlbHNQSwECLQAUAAYACAAAACEA8/ZoRc0BAACRAwAADgAA&#10;AAAAAAAAAAAAAAAuAgAAZHJzL2Uyb0RvYy54bWxQSwECLQAUAAYACAAAACEA75HMO90AAAAKAQAA&#10;DwAAAAAAAAAAAAAAAAAnBAAAZHJzL2Rvd25yZXYueG1sUEsFBgAAAAAEAAQA8wAAADEFAAAAAA==&#10;" o:allowincell="f" filled="f" stroked="f" strokeweight="0">
              <v:path arrowok="t"/>
              <o:lock v:ext="edit" aspectratio="t"/>
              <v:textbox inset="0,0,0,0">
                <w:txbxContent>
                  <w:p w14:paraId="3A453C94" w14:textId="77777777" w:rsidR="00B533DF" w:rsidRDefault="00B533DF">
                    <w:pPr>
                      <w:tabs>
                        <w:tab w:val="center" w:pos="4680"/>
                        <w:tab w:val="right" w:pos="9360"/>
                      </w:tabs>
                      <w:rPr>
                        <w:spacing w:val="-3"/>
                      </w:rPr>
                    </w:pPr>
                    <w:r>
                      <w:tab/>
                    </w:r>
                    <w:r>
                      <w:rPr>
                        <w:spacing w:val="-3"/>
                      </w:rPr>
                      <w:noBreakHyphen/>
                    </w:r>
                    <w:r>
                      <w:rPr>
                        <w:spacing w:val="-3"/>
                      </w:rPr>
                      <w:fldChar w:fldCharType="begin"/>
                    </w:r>
                    <w:r>
                      <w:rPr>
                        <w:spacing w:val="-3"/>
                      </w:rPr>
                      <w:instrText>page \* arabic</w:instrText>
                    </w:r>
                    <w:r>
                      <w:rPr>
                        <w:spacing w:val="-3"/>
                      </w:rPr>
                      <w:fldChar w:fldCharType="separate"/>
                    </w:r>
                    <w:r w:rsidR="001912E2">
                      <w:rPr>
                        <w:noProof/>
                        <w:spacing w:val="-3"/>
                      </w:rPr>
                      <w:t>18</w:t>
                    </w:r>
                    <w:r>
                      <w:rPr>
                        <w:spacing w:val="-3"/>
                      </w:rPr>
                      <w:fldChar w:fldCharType="end"/>
                    </w:r>
                    <w:r>
                      <w:rPr>
                        <w:spacing w:val="-3"/>
                      </w:rPr>
                      <w:noBreakHyphen/>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3781" w14:textId="77777777" w:rsidR="00AA00A7" w:rsidRDefault="00AA00A7">
      <w:r>
        <w:separator/>
      </w:r>
    </w:p>
  </w:footnote>
  <w:footnote w:type="continuationSeparator" w:id="0">
    <w:p w14:paraId="554F0522" w14:textId="77777777" w:rsidR="00AA00A7" w:rsidRDefault="00AA0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D80C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8FA5D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C0C9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C490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E0EE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A650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96CE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6840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3AD8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0201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C421E"/>
    <w:multiLevelType w:val="multilevel"/>
    <w:tmpl w:val="567C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A2EEE"/>
    <w:multiLevelType w:val="hybridMultilevel"/>
    <w:tmpl w:val="4454D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5A15E2"/>
    <w:multiLevelType w:val="multilevel"/>
    <w:tmpl w:val="6A9C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D2EE5"/>
    <w:multiLevelType w:val="hybridMultilevel"/>
    <w:tmpl w:val="88F835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E20375"/>
    <w:multiLevelType w:val="hybridMultilevel"/>
    <w:tmpl w:val="BC4651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767A5"/>
    <w:multiLevelType w:val="hybridMultilevel"/>
    <w:tmpl w:val="DC32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913785">
    <w:abstractNumId w:val="9"/>
  </w:num>
  <w:num w:numId="2" w16cid:durableId="1733697708">
    <w:abstractNumId w:val="7"/>
  </w:num>
  <w:num w:numId="3" w16cid:durableId="1997107282">
    <w:abstractNumId w:val="6"/>
  </w:num>
  <w:num w:numId="4" w16cid:durableId="1493913448">
    <w:abstractNumId w:val="5"/>
  </w:num>
  <w:num w:numId="5" w16cid:durableId="1853104963">
    <w:abstractNumId w:val="4"/>
  </w:num>
  <w:num w:numId="6" w16cid:durableId="995495533">
    <w:abstractNumId w:val="8"/>
  </w:num>
  <w:num w:numId="7" w16cid:durableId="1303122722">
    <w:abstractNumId w:val="3"/>
  </w:num>
  <w:num w:numId="8" w16cid:durableId="142897768">
    <w:abstractNumId w:val="2"/>
  </w:num>
  <w:num w:numId="9" w16cid:durableId="214899208">
    <w:abstractNumId w:val="1"/>
  </w:num>
  <w:num w:numId="10" w16cid:durableId="336616964">
    <w:abstractNumId w:val="0"/>
  </w:num>
  <w:num w:numId="11" w16cid:durableId="141822581">
    <w:abstractNumId w:val="13"/>
  </w:num>
  <w:num w:numId="12" w16cid:durableId="844635981">
    <w:abstractNumId w:val="10"/>
  </w:num>
  <w:num w:numId="13" w16cid:durableId="560947887">
    <w:abstractNumId w:val="11"/>
  </w:num>
  <w:num w:numId="14" w16cid:durableId="1207839301">
    <w:abstractNumId w:val="15"/>
  </w:num>
  <w:num w:numId="15" w16cid:durableId="1760445949">
    <w:abstractNumId w:val="14"/>
  </w:num>
  <w:num w:numId="16" w16cid:durableId="207760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G 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63EED"/>
    <w:rsid w:val="00004EF4"/>
    <w:rsid w:val="0000740C"/>
    <w:rsid w:val="0001068F"/>
    <w:rsid w:val="00011621"/>
    <w:rsid w:val="000147D9"/>
    <w:rsid w:val="00016A91"/>
    <w:rsid w:val="00032D9E"/>
    <w:rsid w:val="000345BD"/>
    <w:rsid w:val="00040B18"/>
    <w:rsid w:val="00042CB7"/>
    <w:rsid w:val="00043799"/>
    <w:rsid w:val="00043DC3"/>
    <w:rsid w:val="00053ECE"/>
    <w:rsid w:val="000542E9"/>
    <w:rsid w:val="00056BF3"/>
    <w:rsid w:val="0006173E"/>
    <w:rsid w:val="00062CC8"/>
    <w:rsid w:val="00062D9E"/>
    <w:rsid w:val="0006665C"/>
    <w:rsid w:val="0006721D"/>
    <w:rsid w:val="000732D9"/>
    <w:rsid w:val="00074DC0"/>
    <w:rsid w:val="00075512"/>
    <w:rsid w:val="00075920"/>
    <w:rsid w:val="000765B9"/>
    <w:rsid w:val="00080284"/>
    <w:rsid w:val="00090879"/>
    <w:rsid w:val="000918A3"/>
    <w:rsid w:val="0009726E"/>
    <w:rsid w:val="0009794D"/>
    <w:rsid w:val="000A0D87"/>
    <w:rsid w:val="000A1A7A"/>
    <w:rsid w:val="000A38FE"/>
    <w:rsid w:val="000A471C"/>
    <w:rsid w:val="000A62BD"/>
    <w:rsid w:val="000B1CE7"/>
    <w:rsid w:val="000B2475"/>
    <w:rsid w:val="000B6EEE"/>
    <w:rsid w:val="000C4EA4"/>
    <w:rsid w:val="000E1830"/>
    <w:rsid w:val="000E4A74"/>
    <w:rsid w:val="000F1348"/>
    <w:rsid w:val="000F252C"/>
    <w:rsid w:val="000F2CCA"/>
    <w:rsid w:val="000F4593"/>
    <w:rsid w:val="00105E67"/>
    <w:rsid w:val="00105EB2"/>
    <w:rsid w:val="00111293"/>
    <w:rsid w:val="00112A55"/>
    <w:rsid w:val="00113AE7"/>
    <w:rsid w:val="00114D5C"/>
    <w:rsid w:val="00116735"/>
    <w:rsid w:val="001169C4"/>
    <w:rsid w:val="0011713B"/>
    <w:rsid w:val="00122D7E"/>
    <w:rsid w:val="00124F02"/>
    <w:rsid w:val="001267BB"/>
    <w:rsid w:val="00126F32"/>
    <w:rsid w:val="00132924"/>
    <w:rsid w:val="00135DD2"/>
    <w:rsid w:val="00136C68"/>
    <w:rsid w:val="0014108E"/>
    <w:rsid w:val="0014196E"/>
    <w:rsid w:val="00142CBB"/>
    <w:rsid w:val="00143B5B"/>
    <w:rsid w:val="001451D9"/>
    <w:rsid w:val="00145381"/>
    <w:rsid w:val="00147D6E"/>
    <w:rsid w:val="00150860"/>
    <w:rsid w:val="00154189"/>
    <w:rsid w:val="00156657"/>
    <w:rsid w:val="00160AB6"/>
    <w:rsid w:val="00162BAA"/>
    <w:rsid w:val="001633C3"/>
    <w:rsid w:val="00163CE4"/>
    <w:rsid w:val="0016524B"/>
    <w:rsid w:val="00165C16"/>
    <w:rsid w:val="001719C3"/>
    <w:rsid w:val="00175A13"/>
    <w:rsid w:val="00177044"/>
    <w:rsid w:val="00177340"/>
    <w:rsid w:val="00184C39"/>
    <w:rsid w:val="001912C4"/>
    <w:rsid w:val="001912E2"/>
    <w:rsid w:val="00194C83"/>
    <w:rsid w:val="00196572"/>
    <w:rsid w:val="001A0491"/>
    <w:rsid w:val="001A2D5B"/>
    <w:rsid w:val="001A6E20"/>
    <w:rsid w:val="001B27E5"/>
    <w:rsid w:val="001B3DBD"/>
    <w:rsid w:val="001C0DA4"/>
    <w:rsid w:val="001C1347"/>
    <w:rsid w:val="001C1BDB"/>
    <w:rsid w:val="001C2EDD"/>
    <w:rsid w:val="001C34EC"/>
    <w:rsid w:val="001C4742"/>
    <w:rsid w:val="001D1064"/>
    <w:rsid w:val="001D4D89"/>
    <w:rsid w:val="001E0BF3"/>
    <w:rsid w:val="001E1B5C"/>
    <w:rsid w:val="001E35B1"/>
    <w:rsid w:val="001E388B"/>
    <w:rsid w:val="001E3DEC"/>
    <w:rsid w:val="001E5D57"/>
    <w:rsid w:val="001F0822"/>
    <w:rsid w:val="001F1954"/>
    <w:rsid w:val="001F3FEE"/>
    <w:rsid w:val="001F4DA8"/>
    <w:rsid w:val="00200CBB"/>
    <w:rsid w:val="002025DF"/>
    <w:rsid w:val="00204252"/>
    <w:rsid w:val="0020568C"/>
    <w:rsid w:val="002108A6"/>
    <w:rsid w:val="00212D45"/>
    <w:rsid w:val="002203DD"/>
    <w:rsid w:val="0022061A"/>
    <w:rsid w:val="00221D1E"/>
    <w:rsid w:val="0022433E"/>
    <w:rsid w:val="0022558F"/>
    <w:rsid w:val="0023123E"/>
    <w:rsid w:val="00236B48"/>
    <w:rsid w:val="00251FFB"/>
    <w:rsid w:val="00252852"/>
    <w:rsid w:val="00252EE4"/>
    <w:rsid w:val="002558AE"/>
    <w:rsid w:val="002601C3"/>
    <w:rsid w:val="00262316"/>
    <w:rsid w:val="00262853"/>
    <w:rsid w:val="00263FEB"/>
    <w:rsid w:val="002650A4"/>
    <w:rsid w:val="0026517D"/>
    <w:rsid w:val="0027477D"/>
    <w:rsid w:val="00275D34"/>
    <w:rsid w:val="00280627"/>
    <w:rsid w:val="00281F6C"/>
    <w:rsid w:val="002840BE"/>
    <w:rsid w:val="002842B6"/>
    <w:rsid w:val="0028432D"/>
    <w:rsid w:val="0028444B"/>
    <w:rsid w:val="00284A77"/>
    <w:rsid w:val="00284BFF"/>
    <w:rsid w:val="00290CD1"/>
    <w:rsid w:val="002915F9"/>
    <w:rsid w:val="00294015"/>
    <w:rsid w:val="002956AA"/>
    <w:rsid w:val="002958D9"/>
    <w:rsid w:val="002A04B5"/>
    <w:rsid w:val="002A09B7"/>
    <w:rsid w:val="002A7872"/>
    <w:rsid w:val="002B0355"/>
    <w:rsid w:val="002B275C"/>
    <w:rsid w:val="002B44F3"/>
    <w:rsid w:val="002B5CD5"/>
    <w:rsid w:val="002B5EB9"/>
    <w:rsid w:val="002C0B74"/>
    <w:rsid w:val="002C5211"/>
    <w:rsid w:val="002D0436"/>
    <w:rsid w:val="002D2B77"/>
    <w:rsid w:val="002D4868"/>
    <w:rsid w:val="002D4BAE"/>
    <w:rsid w:val="002E05E1"/>
    <w:rsid w:val="002E127E"/>
    <w:rsid w:val="002E2B5E"/>
    <w:rsid w:val="002E3322"/>
    <w:rsid w:val="002E3957"/>
    <w:rsid w:val="002E52F9"/>
    <w:rsid w:val="002E5BB4"/>
    <w:rsid w:val="002E75A1"/>
    <w:rsid w:val="002F0122"/>
    <w:rsid w:val="002F1AAA"/>
    <w:rsid w:val="003010C8"/>
    <w:rsid w:val="003010CF"/>
    <w:rsid w:val="00302F15"/>
    <w:rsid w:val="00303740"/>
    <w:rsid w:val="00303769"/>
    <w:rsid w:val="003055F4"/>
    <w:rsid w:val="00311934"/>
    <w:rsid w:val="00313D36"/>
    <w:rsid w:val="00314ABD"/>
    <w:rsid w:val="003211FD"/>
    <w:rsid w:val="00322216"/>
    <w:rsid w:val="00322444"/>
    <w:rsid w:val="00325D18"/>
    <w:rsid w:val="00326F9C"/>
    <w:rsid w:val="00331985"/>
    <w:rsid w:val="00336E88"/>
    <w:rsid w:val="0034036C"/>
    <w:rsid w:val="0034239D"/>
    <w:rsid w:val="003444ED"/>
    <w:rsid w:val="00345239"/>
    <w:rsid w:val="0034622A"/>
    <w:rsid w:val="00346C42"/>
    <w:rsid w:val="00347646"/>
    <w:rsid w:val="00347851"/>
    <w:rsid w:val="00350401"/>
    <w:rsid w:val="003525B3"/>
    <w:rsid w:val="00355FE1"/>
    <w:rsid w:val="00364FE3"/>
    <w:rsid w:val="003656CD"/>
    <w:rsid w:val="00365B13"/>
    <w:rsid w:val="00370191"/>
    <w:rsid w:val="003710BD"/>
    <w:rsid w:val="003716EB"/>
    <w:rsid w:val="0037483F"/>
    <w:rsid w:val="003760A9"/>
    <w:rsid w:val="00380914"/>
    <w:rsid w:val="003836AA"/>
    <w:rsid w:val="0038561F"/>
    <w:rsid w:val="00387574"/>
    <w:rsid w:val="00387B9E"/>
    <w:rsid w:val="0039029F"/>
    <w:rsid w:val="00390E9C"/>
    <w:rsid w:val="0039244A"/>
    <w:rsid w:val="00393A48"/>
    <w:rsid w:val="00395255"/>
    <w:rsid w:val="00395508"/>
    <w:rsid w:val="00395869"/>
    <w:rsid w:val="00397748"/>
    <w:rsid w:val="003A1F20"/>
    <w:rsid w:val="003A2DFB"/>
    <w:rsid w:val="003A4A57"/>
    <w:rsid w:val="003A4EC8"/>
    <w:rsid w:val="003A65F9"/>
    <w:rsid w:val="003A7611"/>
    <w:rsid w:val="003A7E8D"/>
    <w:rsid w:val="003B0569"/>
    <w:rsid w:val="003B106F"/>
    <w:rsid w:val="003B16AD"/>
    <w:rsid w:val="003B2BC5"/>
    <w:rsid w:val="003B41AF"/>
    <w:rsid w:val="003B5D5E"/>
    <w:rsid w:val="003B741A"/>
    <w:rsid w:val="003C17D4"/>
    <w:rsid w:val="003C3BC6"/>
    <w:rsid w:val="003C401D"/>
    <w:rsid w:val="003C4CC7"/>
    <w:rsid w:val="003D363C"/>
    <w:rsid w:val="003D3B9D"/>
    <w:rsid w:val="003D3BFD"/>
    <w:rsid w:val="003D464B"/>
    <w:rsid w:val="003D5517"/>
    <w:rsid w:val="003D72D3"/>
    <w:rsid w:val="003E0E07"/>
    <w:rsid w:val="003E3ECF"/>
    <w:rsid w:val="003E7390"/>
    <w:rsid w:val="003F25E5"/>
    <w:rsid w:val="003F593B"/>
    <w:rsid w:val="003F6376"/>
    <w:rsid w:val="003F7D99"/>
    <w:rsid w:val="00404B2B"/>
    <w:rsid w:val="00405BB8"/>
    <w:rsid w:val="00405D2C"/>
    <w:rsid w:val="00410AF8"/>
    <w:rsid w:val="004169A7"/>
    <w:rsid w:val="00416BD9"/>
    <w:rsid w:val="00422920"/>
    <w:rsid w:val="00431067"/>
    <w:rsid w:val="00432349"/>
    <w:rsid w:val="00433653"/>
    <w:rsid w:val="00433E8B"/>
    <w:rsid w:val="00437032"/>
    <w:rsid w:val="00437075"/>
    <w:rsid w:val="00440A72"/>
    <w:rsid w:val="00444638"/>
    <w:rsid w:val="00444ED3"/>
    <w:rsid w:val="004464C4"/>
    <w:rsid w:val="00451A9E"/>
    <w:rsid w:val="00452F9A"/>
    <w:rsid w:val="00453F41"/>
    <w:rsid w:val="004552EF"/>
    <w:rsid w:val="004560B6"/>
    <w:rsid w:val="00456CAD"/>
    <w:rsid w:val="004577C2"/>
    <w:rsid w:val="004608CD"/>
    <w:rsid w:val="0046419F"/>
    <w:rsid w:val="004671E7"/>
    <w:rsid w:val="00467EF8"/>
    <w:rsid w:val="00470EFF"/>
    <w:rsid w:val="0047151D"/>
    <w:rsid w:val="004715BD"/>
    <w:rsid w:val="00471D98"/>
    <w:rsid w:val="0047274F"/>
    <w:rsid w:val="00474C48"/>
    <w:rsid w:val="004800BA"/>
    <w:rsid w:val="0048090A"/>
    <w:rsid w:val="00486D63"/>
    <w:rsid w:val="00493463"/>
    <w:rsid w:val="004940EF"/>
    <w:rsid w:val="0049664A"/>
    <w:rsid w:val="004A21A7"/>
    <w:rsid w:val="004A3DE6"/>
    <w:rsid w:val="004A6C84"/>
    <w:rsid w:val="004A7E6A"/>
    <w:rsid w:val="004B00AF"/>
    <w:rsid w:val="004B22A0"/>
    <w:rsid w:val="004B2A07"/>
    <w:rsid w:val="004B4F04"/>
    <w:rsid w:val="004C0EC0"/>
    <w:rsid w:val="004C1947"/>
    <w:rsid w:val="004C385F"/>
    <w:rsid w:val="004C3BF3"/>
    <w:rsid w:val="004C7CF9"/>
    <w:rsid w:val="004D140E"/>
    <w:rsid w:val="004D2FE5"/>
    <w:rsid w:val="004D3556"/>
    <w:rsid w:val="004D558D"/>
    <w:rsid w:val="004D5FC6"/>
    <w:rsid w:val="004D62C9"/>
    <w:rsid w:val="004E0B10"/>
    <w:rsid w:val="004E2BCD"/>
    <w:rsid w:val="004E3767"/>
    <w:rsid w:val="004E4D3A"/>
    <w:rsid w:val="004E4EF5"/>
    <w:rsid w:val="004E52EB"/>
    <w:rsid w:val="004E67E4"/>
    <w:rsid w:val="004F3EF9"/>
    <w:rsid w:val="00500F32"/>
    <w:rsid w:val="00503201"/>
    <w:rsid w:val="0050327A"/>
    <w:rsid w:val="0051034C"/>
    <w:rsid w:val="00512AD8"/>
    <w:rsid w:val="00515213"/>
    <w:rsid w:val="00515253"/>
    <w:rsid w:val="005237A7"/>
    <w:rsid w:val="00532EC7"/>
    <w:rsid w:val="0053430B"/>
    <w:rsid w:val="00534CBF"/>
    <w:rsid w:val="00540218"/>
    <w:rsid w:val="005415D2"/>
    <w:rsid w:val="00542342"/>
    <w:rsid w:val="00543F0C"/>
    <w:rsid w:val="00544FA8"/>
    <w:rsid w:val="00557BCC"/>
    <w:rsid w:val="00557E3C"/>
    <w:rsid w:val="00562B09"/>
    <w:rsid w:val="005640DE"/>
    <w:rsid w:val="005664C7"/>
    <w:rsid w:val="00573781"/>
    <w:rsid w:val="00575A2C"/>
    <w:rsid w:val="00576C50"/>
    <w:rsid w:val="0058278E"/>
    <w:rsid w:val="0058739C"/>
    <w:rsid w:val="005877DB"/>
    <w:rsid w:val="00591AFD"/>
    <w:rsid w:val="00592A93"/>
    <w:rsid w:val="0059316D"/>
    <w:rsid w:val="00595825"/>
    <w:rsid w:val="00595E6A"/>
    <w:rsid w:val="005A19B5"/>
    <w:rsid w:val="005A273A"/>
    <w:rsid w:val="005A33E0"/>
    <w:rsid w:val="005A55A9"/>
    <w:rsid w:val="005A5698"/>
    <w:rsid w:val="005B2732"/>
    <w:rsid w:val="005B3098"/>
    <w:rsid w:val="005B65E7"/>
    <w:rsid w:val="005B6F29"/>
    <w:rsid w:val="005C47D6"/>
    <w:rsid w:val="005C4AF9"/>
    <w:rsid w:val="005D2899"/>
    <w:rsid w:val="005D2D75"/>
    <w:rsid w:val="005D5BE9"/>
    <w:rsid w:val="005D61C1"/>
    <w:rsid w:val="005E34D4"/>
    <w:rsid w:val="005E4D27"/>
    <w:rsid w:val="005E67AE"/>
    <w:rsid w:val="005E744D"/>
    <w:rsid w:val="005F1158"/>
    <w:rsid w:val="005F1364"/>
    <w:rsid w:val="005F256F"/>
    <w:rsid w:val="005F2FBD"/>
    <w:rsid w:val="005F43D0"/>
    <w:rsid w:val="00602069"/>
    <w:rsid w:val="00602A34"/>
    <w:rsid w:val="00603C41"/>
    <w:rsid w:val="00606DFE"/>
    <w:rsid w:val="00611D99"/>
    <w:rsid w:val="006127D9"/>
    <w:rsid w:val="006163B3"/>
    <w:rsid w:val="00620D45"/>
    <w:rsid w:val="00621BFB"/>
    <w:rsid w:val="00624E41"/>
    <w:rsid w:val="0062553E"/>
    <w:rsid w:val="0063049F"/>
    <w:rsid w:val="00632518"/>
    <w:rsid w:val="00634CAD"/>
    <w:rsid w:val="006362B7"/>
    <w:rsid w:val="00636CE2"/>
    <w:rsid w:val="00637A88"/>
    <w:rsid w:val="00640427"/>
    <w:rsid w:val="006406E5"/>
    <w:rsid w:val="0064265D"/>
    <w:rsid w:val="00645452"/>
    <w:rsid w:val="006472D6"/>
    <w:rsid w:val="006531C4"/>
    <w:rsid w:val="00653889"/>
    <w:rsid w:val="00655355"/>
    <w:rsid w:val="00656024"/>
    <w:rsid w:val="006575F1"/>
    <w:rsid w:val="006576E4"/>
    <w:rsid w:val="0066148D"/>
    <w:rsid w:val="006618DC"/>
    <w:rsid w:val="00661EBC"/>
    <w:rsid w:val="00663EED"/>
    <w:rsid w:val="006721E4"/>
    <w:rsid w:val="00675163"/>
    <w:rsid w:val="00675BD4"/>
    <w:rsid w:val="00680D4C"/>
    <w:rsid w:val="006824D1"/>
    <w:rsid w:val="006836D2"/>
    <w:rsid w:val="006843F1"/>
    <w:rsid w:val="00684875"/>
    <w:rsid w:val="00685670"/>
    <w:rsid w:val="006925A3"/>
    <w:rsid w:val="00696431"/>
    <w:rsid w:val="006A08FD"/>
    <w:rsid w:val="006A3A99"/>
    <w:rsid w:val="006A4FDD"/>
    <w:rsid w:val="006B34B4"/>
    <w:rsid w:val="006B45E7"/>
    <w:rsid w:val="006B4B05"/>
    <w:rsid w:val="006B6EEC"/>
    <w:rsid w:val="006B765B"/>
    <w:rsid w:val="006C0662"/>
    <w:rsid w:val="006C1DC9"/>
    <w:rsid w:val="006C28AF"/>
    <w:rsid w:val="006C2F60"/>
    <w:rsid w:val="006C3252"/>
    <w:rsid w:val="006C4116"/>
    <w:rsid w:val="006D08BB"/>
    <w:rsid w:val="006D4777"/>
    <w:rsid w:val="006D561D"/>
    <w:rsid w:val="006E61DF"/>
    <w:rsid w:val="006E7F17"/>
    <w:rsid w:val="006F1117"/>
    <w:rsid w:val="006F1AFC"/>
    <w:rsid w:val="006F395F"/>
    <w:rsid w:val="006F7F8C"/>
    <w:rsid w:val="00700291"/>
    <w:rsid w:val="0071422E"/>
    <w:rsid w:val="00714BD8"/>
    <w:rsid w:val="00716375"/>
    <w:rsid w:val="00720ACD"/>
    <w:rsid w:val="0072164A"/>
    <w:rsid w:val="00723AC8"/>
    <w:rsid w:val="00724BB2"/>
    <w:rsid w:val="007279CA"/>
    <w:rsid w:val="00727C19"/>
    <w:rsid w:val="00732333"/>
    <w:rsid w:val="0073619D"/>
    <w:rsid w:val="00737DBF"/>
    <w:rsid w:val="00741A3B"/>
    <w:rsid w:val="00742154"/>
    <w:rsid w:val="0074284A"/>
    <w:rsid w:val="007628E0"/>
    <w:rsid w:val="00775C92"/>
    <w:rsid w:val="00780030"/>
    <w:rsid w:val="0078024D"/>
    <w:rsid w:val="00781455"/>
    <w:rsid w:val="007827F3"/>
    <w:rsid w:val="007868F0"/>
    <w:rsid w:val="00792309"/>
    <w:rsid w:val="007946C5"/>
    <w:rsid w:val="00796022"/>
    <w:rsid w:val="007A17C7"/>
    <w:rsid w:val="007A287A"/>
    <w:rsid w:val="007A510D"/>
    <w:rsid w:val="007A7992"/>
    <w:rsid w:val="007B02E0"/>
    <w:rsid w:val="007B0A3E"/>
    <w:rsid w:val="007C1C76"/>
    <w:rsid w:val="007C5082"/>
    <w:rsid w:val="007D0FE9"/>
    <w:rsid w:val="007D4A99"/>
    <w:rsid w:val="007D5C7D"/>
    <w:rsid w:val="007E165D"/>
    <w:rsid w:val="007E2291"/>
    <w:rsid w:val="007E3D02"/>
    <w:rsid w:val="007E4498"/>
    <w:rsid w:val="007E57B3"/>
    <w:rsid w:val="007E72FE"/>
    <w:rsid w:val="007F0FBF"/>
    <w:rsid w:val="007F3B52"/>
    <w:rsid w:val="007F62DC"/>
    <w:rsid w:val="00800E10"/>
    <w:rsid w:val="00803BFC"/>
    <w:rsid w:val="008048E6"/>
    <w:rsid w:val="00805A36"/>
    <w:rsid w:val="00806E20"/>
    <w:rsid w:val="00810E15"/>
    <w:rsid w:val="00813739"/>
    <w:rsid w:val="00813B99"/>
    <w:rsid w:val="00814BE1"/>
    <w:rsid w:val="00814C97"/>
    <w:rsid w:val="008150A0"/>
    <w:rsid w:val="008234CB"/>
    <w:rsid w:val="00823A89"/>
    <w:rsid w:val="00824D0C"/>
    <w:rsid w:val="00832A98"/>
    <w:rsid w:val="00834934"/>
    <w:rsid w:val="00834E4A"/>
    <w:rsid w:val="008354E5"/>
    <w:rsid w:val="00837BD1"/>
    <w:rsid w:val="00842066"/>
    <w:rsid w:val="0084422B"/>
    <w:rsid w:val="00844C39"/>
    <w:rsid w:val="00844CE9"/>
    <w:rsid w:val="00845FDD"/>
    <w:rsid w:val="0084630B"/>
    <w:rsid w:val="00850D35"/>
    <w:rsid w:val="0085174D"/>
    <w:rsid w:val="0085297C"/>
    <w:rsid w:val="00853F90"/>
    <w:rsid w:val="0085458F"/>
    <w:rsid w:val="008560F6"/>
    <w:rsid w:val="008613C9"/>
    <w:rsid w:val="00865B98"/>
    <w:rsid w:val="008662AE"/>
    <w:rsid w:val="00866632"/>
    <w:rsid w:val="008722BE"/>
    <w:rsid w:val="00872BCC"/>
    <w:rsid w:val="008731D1"/>
    <w:rsid w:val="008750F0"/>
    <w:rsid w:val="00881112"/>
    <w:rsid w:val="00882D3E"/>
    <w:rsid w:val="00885730"/>
    <w:rsid w:val="00887A84"/>
    <w:rsid w:val="00890CFB"/>
    <w:rsid w:val="00894036"/>
    <w:rsid w:val="008A2234"/>
    <w:rsid w:val="008A2635"/>
    <w:rsid w:val="008A32F1"/>
    <w:rsid w:val="008A3B48"/>
    <w:rsid w:val="008A6535"/>
    <w:rsid w:val="008B1740"/>
    <w:rsid w:val="008B4748"/>
    <w:rsid w:val="008B74E2"/>
    <w:rsid w:val="008C089B"/>
    <w:rsid w:val="008C0E78"/>
    <w:rsid w:val="008C5E6C"/>
    <w:rsid w:val="008C69DC"/>
    <w:rsid w:val="008C74BD"/>
    <w:rsid w:val="008D1FFB"/>
    <w:rsid w:val="008D25ED"/>
    <w:rsid w:val="008D2D51"/>
    <w:rsid w:val="008D3D41"/>
    <w:rsid w:val="008D53B7"/>
    <w:rsid w:val="008D5A74"/>
    <w:rsid w:val="008E5D8B"/>
    <w:rsid w:val="008E6BFB"/>
    <w:rsid w:val="008F6471"/>
    <w:rsid w:val="008F66B8"/>
    <w:rsid w:val="008F7D16"/>
    <w:rsid w:val="0090129F"/>
    <w:rsid w:val="00904749"/>
    <w:rsid w:val="0090634C"/>
    <w:rsid w:val="009075E2"/>
    <w:rsid w:val="00910599"/>
    <w:rsid w:val="009134A1"/>
    <w:rsid w:val="00916FD0"/>
    <w:rsid w:val="009175EB"/>
    <w:rsid w:val="00917DCB"/>
    <w:rsid w:val="009223E9"/>
    <w:rsid w:val="00925B26"/>
    <w:rsid w:val="00925DDD"/>
    <w:rsid w:val="00926106"/>
    <w:rsid w:val="00926F84"/>
    <w:rsid w:val="0092705E"/>
    <w:rsid w:val="00927CAD"/>
    <w:rsid w:val="00927D78"/>
    <w:rsid w:val="0093320C"/>
    <w:rsid w:val="009342F3"/>
    <w:rsid w:val="00935747"/>
    <w:rsid w:val="0093603B"/>
    <w:rsid w:val="00937738"/>
    <w:rsid w:val="00941361"/>
    <w:rsid w:val="009427F6"/>
    <w:rsid w:val="00944389"/>
    <w:rsid w:val="00946241"/>
    <w:rsid w:val="009471B3"/>
    <w:rsid w:val="00956786"/>
    <w:rsid w:val="0096071F"/>
    <w:rsid w:val="00961686"/>
    <w:rsid w:val="00967F93"/>
    <w:rsid w:val="00973D61"/>
    <w:rsid w:val="00975001"/>
    <w:rsid w:val="009751D7"/>
    <w:rsid w:val="00975562"/>
    <w:rsid w:val="0097583F"/>
    <w:rsid w:val="0097659C"/>
    <w:rsid w:val="00976BC0"/>
    <w:rsid w:val="00984AC3"/>
    <w:rsid w:val="00984F39"/>
    <w:rsid w:val="00985BD2"/>
    <w:rsid w:val="00985FD1"/>
    <w:rsid w:val="00991FC6"/>
    <w:rsid w:val="00993DC1"/>
    <w:rsid w:val="00993E34"/>
    <w:rsid w:val="00994F12"/>
    <w:rsid w:val="009A088A"/>
    <w:rsid w:val="009A1CF8"/>
    <w:rsid w:val="009A2125"/>
    <w:rsid w:val="009A3FCB"/>
    <w:rsid w:val="009A7E70"/>
    <w:rsid w:val="009B0BE6"/>
    <w:rsid w:val="009B0CF0"/>
    <w:rsid w:val="009B4D77"/>
    <w:rsid w:val="009B7B84"/>
    <w:rsid w:val="009C2976"/>
    <w:rsid w:val="009C56B7"/>
    <w:rsid w:val="009C6A57"/>
    <w:rsid w:val="009C6D91"/>
    <w:rsid w:val="009D0F55"/>
    <w:rsid w:val="009D14A0"/>
    <w:rsid w:val="009D1D94"/>
    <w:rsid w:val="009D5A8E"/>
    <w:rsid w:val="009D645B"/>
    <w:rsid w:val="009D70E3"/>
    <w:rsid w:val="009D7E83"/>
    <w:rsid w:val="009E27F8"/>
    <w:rsid w:val="009E5C36"/>
    <w:rsid w:val="009E726A"/>
    <w:rsid w:val="009F5F03"/>
    <w:rsid w:val="009F60F5"/>
    <w:rsid w:val="00A07CD9"/>
    <w:rsid w:val="00A141E0"/>
    <w:rsid w:val="00A215CE"/>
    <w:rsid w:val="00A21CAF"/>
    <w:rsid w:val="00A25C5F"/>
    <w:rsid w:val="00A2623B"/>
    <w:rsid w:val="00A26782"/>
    <w:rsid w:val="00A31002"/>
    <w:rsid w:val="00A361E2"/>
    <w:rsid w:val="00A43502"/>
    <w:rsid w:val="00A50767"/>
    <w:rsid w:val="00A52130"/>
    <w:rsid w:val="00A64B88"/>
    <w:rsid w:val="00A66840"/>
    <w:rsid w:val="00A66869"/>
    <w:rsid w:val="00A70458"/>
    <w:rsid w:val="00A728B3"/>
    <w:rsid w:val="00A746D3"/>
    <w:rsid w:val="00A758A0"/>
    <w:rsid w:val="00A770ED"/>
    <w:rsid w:val="00A83803"/>
    <w:rsid w:val="00A83C4D"/>
    <w:rsid w:val="00A83D97"/>
    <w:rsid w:val="00A8551C"/>
    <w:rsid w:val="00A9051C"/>
    <w:rsid w:val="00A909BB"/>
    <w:rsid w:val="00A92206"/>
    <w:rsid w:val="00A92EF2"/>
    <w:rsid w:val="00A93C1A"/>
    <w:rsid w:val="00A94114"/>
    <w:rsid w:val="00A95C09"/>
    <w:rsid w:val="00A96582"/>
    <w:rsid w:val="00A966E9"/>
    <w:rsid w:val="00A97901"/>
    <w:rsid w:val="00AA00A7"/>
    <w:rsid w:val="00AA0901"/>
    <w:rsid w:val="00AA1451"/>
    <w:rsid w:val="00AA1D56"/>
    <w:rsid w:val="00AA3BFC"/>
    <w:rsid w:val="00AA72CE"/>
    <w:rsid w:val="00AB274A"/>
    <w:rsid w:val="00AB59B5"/>
    <w:rsid w:val="00AC04E2"/>
    <w:rsid w:val="00AC126F"/>
    <w:rsid w:val="00AC1570"/>
    <w:rsid w:val="00AC25B0"/>
    <w:rsid w:val="00AC31EB"/>
    <w:rsid w:val="00AC62C6"/>
    <w:rsid w:val="00AC7328"/>
    <w:rsid w:val="00AD1244"/>
    <w:rsid w:val="00AD32AD"/>
    <w:rsid w:val="00AD43DE"/>
    <w:rsid w:val="00AD5297"/>
    <w:rsid w:val="00AD5E38"/>
    <w:rsid w:val="00AD6953"/>
    <w:rsid w:val="00AE03DF"/>
    <w:rsid w:val="00AE0DB3"/>
    <w:rsid w:val="00AE2102"/>
    <w:rsid w:val="00AE33C8"/>
    <w:rsid w:val="00AE3CC9"/>
    <w:rsid w:val="00AE43E7"/>
    <w:rsid w:val="00AF0E5C"/>
    <w:rsid w:val="00AF1D7A"/>
    <w:rsid w:val="00AF264B"/>
    <w:rsid w:val="00AF299A"/>
    <w:rsid w:val="00AF3DEB"/>
    <w:rsid w:val="00AF5271"/>
    <w:rsid w:val="00AF5764"/>
    <w:rsid w:val="00AF5AD7"/>
    <w:rsid w:val="00AF5C4C"/>
    <w:rsid w:val="00B012C3"/>
    <w:rsid w:val="00B12F20"/>
    <w:rsid w:val="00B14BFF"/>
    <w:rsid w:val="00B164ED"/>
    <w:rsid w:val="00B16B53"/>
    <w:rsid w:val="00B177E7"/>
    <w:rsid w:val="00B20483"/>
    <w:rsid w:val="00B206F1"/>
    <w:rsid w:val="00B240D5"/>
    <w:rsid w:val="00B241B3"/>
    <w:rsid w:val="00B2475C"/>
    <w:rsid w:val="00B249BF"/>
    <w:rsid w:val="00B33029"/>
    <w:rsid w:val="00B34213"/>
    <w:rsid w:val="00B3452E"/>
    <w:rsid w:val="00B346B7"/>
    <w:rsid w:val="00B35E9C"/>
    <w:rsid w:val="00B410F6"/>
    <w:rsid w:val="00B42BDC"/>
    <w:rsid w:val="00B4414C"/>
    <w:rsid w:val="00B45C9A"/>
    <w:rsid w:val="00B461FD"/>
    <w:rsid w:val="00B46449"/>
    <w:rsid w:val="00B466DB"/>
    <w:rsid w:val="00B46909"/>
    <w:rsid w:val="00B46CE0"/>
    <w:rsid w:val="00B533DF"/>
    <w:rsid w:val="00B55D59"/>
    <w:rsid w:val="00B568E8"/>
    <w:rsid w:val="00B62254"/>
    <w:rsid w:val="00B62EC2"/>
    <w:rsid w:val="00B638CC"/>
    <w:rsid w:val="00B639C8"/>
    <w:rsid w:val="00B64CDC"/>
    <w:rsid w:val="00B6614C"/>
    <w:rsid w:val="00B718C5"/>
    <w:rsid w:val="00B71C62"/>
    <w:rsid w:val="00B7276C"/>
    <w:rsid w:val="00B730B4"/>
    <w:rsid w:val="00B74F45"/>
    <w:rsid w:val="00B80516"/>
    <w:rsid w:val="00B81D65"/>
    <w:rsid w:val="00B82EC5"/>
    <w:rsid w:val="00B83B14"/>
    <w:rsid w:val="00B84781"/>
    <w:rsid w:val="00B85F16"/>
    <w:rsid w:val="00B90AE5"/>
    <w:rsid w:val="00B91552"/>
    <w:rsid w:val="00B91C27"/>
    <w:rsid w:val="00B9238A"/>
    <w:rsid w:val="00B92654"/>
    <w:rsid w:val="00B92FB5"/>
    <w:rsid w:val="00B9637B"/>
    <w:rsid w:val="00BA30D4"/>
    <w:rsid w:val="00BA3375"/>
    <w:rsid w:val="00BA46EC"/>
    <w:rsid w:val="00BA47E8"/>
    <w:rsid w:val="00BA56F3"/>
    <w:rsid w:val="00BB1919"/>
    <w:rsid w:val="00BB39CC"/>
    <w:rsid w:val="00BB7287"/>
    <w:rsid w:val="00BB76EC"/>
    <w:rsid w:val="00BC29DF"/>
    <w:rsid w:val="00BC38B9"/>
    <w:rsid w:val="00BC712A"/>
    <w:rsid w:val="00BC7D92"/>
    <w:rsid w:val="00BD0C35"/>
    <w:rsid w:val="00BD188E"/>
    <w:rsid w:val="00BD34BA"/>
    <w:rsid w:val="00BE22A5"/>
    <w:rsid w:val="00BE423D"/>
    <w:rsid w:val="00BE545B"/>
    <w:rsid w:val="00BF319C"/>
    <w:rsid w:val="00BF40BA"/>
    <w:rsid w:val="00BF4894"/>
    <w:rsid w:val="00BF56C5"/>
    <w:rsid w:val="00BF64CA"/>
    <w:rsid w:val="00BF6504"/>
    <w:rsid w:val="00BF7402"/>
    <w:rsid w:val="00BF7A7F"/>
    <w:rsid w:val="00BF7B29"/>
    <w:rsid w:val="00C01903"/>
    <w:rsid w:val="00C02EEA"/>
    <w:rsid w:val="00C03FBF"/>
    <w:rsid w:val="00C043D2"/>
    <w:rsid w:val="00C105E7"/>
    <w:rsid w:val="00C12658"/>
    <w:rsid w:val="00C132FF"/>
    <w:rsid w:val="00C14ACC"/>
    <w:rsid w:val="00C17438"/>
    <w:rsid w:val="00C24477"/>
    <w:rsid w:val="00C31B14"/>
    <w:rsid w:val="00C31DA0"/>
    <w:rsid w:val="00C34833"/>
    <w:rsid w:val="00C3584A"/>
    <w:rsid w:val="00C360AD"/>
    <w:rsid w:val="00C37CA6"/>
    <w:rsid w:val="00C45440"/>
    <w:rsid w:val="00C50D0E"/>
    <w:rsid w:val="00C55556"/>
    <w:rsid w:val="00C60948"/>
    <w:rsid w:val="00C60DD3"/>
    <w:rsid w:val="00C62201"/>
    <w:rsid w:val="00C635C2"/>
    <w:rsid w:val="00C63750"/>
    <w:rsid w:val="00C7375A"/>
    <w:rsid w:val="00C73B68"/>
    <w:rsid w:val="00C75564"/>
    <w:rsid w:val="00C76307"/>
    <w:rsid w:val="00C77CEB"/>
    <w:rsid w:val="00C86A34"/>
    <w:rsid w:val="00C87FF2"/>
    <w:rsid w:val="00C92478"/>
    <w:rsid w:val="00C92581"/>
    <w:rsid w:val="00CA38A9"/>
    <w:rsid w:val="00CA5270"/>
    <w:rsid w:val="00CA7975"/>
    <w:rsid w:val="00CB6A36"/>
    <w:rsid w:val="00CC12CB"/>
    <w:rsid w:val="00CC1D04"/>
    <w:rsid w:val="00CC27DE"/>
    <w:rsid w:val="00CC2CCE"/>
    <w:rsid w:val="00CC371C"/>
    <w:rsid w:val="00CC404D"/>
    <w:rsid w:val="00CC5721"/>
    <w:rsid w:val="00CD2BA2"/>
    <w:rsid w:val="00CD5491"/>
    <w:rsid w:val="00CD6C0B"/>
    <w:rsid w:val="00CD7052"/>
    <w:rsid w:val="00CD7F11"/>
    <w:rsid w:val="00CE25B4"/>
    <w:rsid w:val="00CE2626"/>
    <w:rsid w:val="00CE3AB6"/>
    <w:rsid w:val="00CE4A9A"/>
    <w:rsid w:val="00CF008C"/>
    <w:rsid w:val="00CF0BEF"/>
    <w:rsid w:val="00CF1A15"/>
    <w:rsid w:val="00CF2597"/>
    <w:rsid w:val="00CF55FC"/>
    <w:rsid w:val="00CF6CA6"/>
    <w:rsid w:val="00D010CF"/>
    <w:rsid w:val="00D01E3A"/>
    <w:rsid w:val="00D0369D"/>
    <w:rsid w:val="00D0427D"/>
    <w:rsid w:val="00D04FA2"/>
    <w:rsid w:val="00D05AC4"/>
    <w:rsid w:val="00D100C1"/>
    <w:rsid w:val="00D116F7"/>
    <w:rsid w:val="00D128F5"/>
    <w:rsid w:val="00D15B3E"/>
    <w:rsid w:val="00D219DD"/>
    <w:rsid w:val="00D27727"/>
    <w:rsid w:val="00D30961"/>
    <w:rsid w:val="00D3335B"/>
    <w:rsid w:val="00D33795"/>
    <w:rsid w:val="00D35D8E"/>
    <w:rsid w:val="00D36098"/>
    <w:rsid w:val="00D3676C"/>
    <w:rsid w:val="00D40A92"/>
    <w:rsid w:val="00D41929"/>
    <w:rsid w:val="00D46342"/>
    <w:rsid w:val="00D465B2"/>
    <w:rsid w:val="00D46EED"/>
    <w:rsid w:val="00D50F10"/>
    <w:rsid w:val="00D550CF"/>
    <w:rsid w:val="00D56176"/>
    <w:rsid w:val="00D616F8"/>
    <w:rsid w:val="00D61872"/>
    <w:rsid w:val="00D61F24"/>
    <w:rsid w:val="00D65E2F"/>
    <w:rsid w:val="00D74ACC"/>
    <w:rsid w:val="00D771CD"/>
    <w:rsid w:val="00D9033E"/>
    <w:rsid w:val="00D918BA"/>
    <w:rsid w:val="00D97BB3"/>
    <w:rsid w:val="00DA0012"/>
    <w:rsid w:val="00DA13D9"/>
    <w:rsid w:val="00DA21BD"/>
    <w:rsid w:val="00DA717D"/>
    <w:rsid w:val="00DA78D7"/>
    <w:rsid w:val="00DA7BCC"/>
    <w:rsid w:val="00DA7D65"/>
    <w:rsid w:val="00DB00E6"/>
    <w:rsid w:val="00DB0571"/>
    <w:rsid w:val="00DB3167"/>
    <w:rsid w:val="00DB5DAC"/>
    <w:rsid w:val="00DB61E4"/>
    <w:rsid w:val="00DC14BE"/>
    <w:rsid w:val="00DC1B74"/>
    <w:rsid w:val="00DC2CAA"/>
    <w:rsid w:val="00DD012C"/>
    <w:rsid w:val="00DD0292"/>
    <w:rsid w:val="00DD0BEC"/>
    <w:rsid w:val="00DD15C1"/>
    <w:rsid w:val="00DD22A2"/>
    <w:rsid w:val="00DD2536"/>
    <w:rsid w:val="00DD41CA"/>
    <w:rsid w:val="00DD42ED"/>
    <w:rsid w:val="00DD4D53"/>
    <w:rsid w:val="00DD6934"/>
    <w:rsid w:val="00DD7435"/>
    <w:rsid w:val="00DE0DB5"/>
    <w:rsid w:val="00DE102D"/>
    <w:rsid w:val="00DE29FB"/>
    <w:rsid w:val="00DE394F"/>
    <w:rsid w:val="00DE4A08"/>
    <w:rsid w:val="00DE4F90"/>
    <w:rsid w:val="00DE6D7A"/>
    <w:rsid w:val="00DF1E34"/>
    <w:rsid w:val="00DF2656"/>
    <w:rsid w:val="00E01F30"/>
    <w:rsid w:val="00E111FF"/>
    <w:rsid w:val="00E11311"/>
    <w:rsid w:val="00E11B02"/>
    <w:rsid w:val="00E11B5A"/>
    <w:rsid w:val="00E17A72"/>
    <w:rsid w:val="00E22492"/>
    <w:rsid w:val="00E22595"/>
    <w:rsid w:val="00E253CD"/>
    <w:rsid w:val="00E25ECC"/>
    <w:rsid w:val="00E32610"/>
    <w:rsid w:val="00E3368B"/>
    <w:rsid w:val="00E35B88"/>
    <w:rsid w:val="00E40A66"/>
    <w:rsid w:val="00E41789"/>
    <w:rsid w:val="00E41802"/>
    <w:rsid w:val="00E41CA9"/>
    <w:rsid w:val="00E448B5"/>
    <w:rsid w:val="00E44C7F"/>
    <w:rsid w:val="00E4518D"/>
    <w:rsid w:val="00E4574E"/>
    <w:rsid w:val="00E51437"/>
    <w:rsid w:val="00E518B1"/>
    <w:rsid w:val="00E62345"/>
    <w:rsid w:val="00E72DC2"/>
    <w:rsid w:val="00E746AC"/>
    <w:rsid w:val="00E7610E"/>
    <w:rsid w:val="00E77BB0"/>
    <w:rsid w:val="00E83482"/>
    <w:rsid w:val="00E835CD"/>
    <w:rsid w:val="00E86CA4"/>
    <w:rsid w:val="00E875E9"/>
    <w:rsid w:val="00E93EBE"/>
    <w:rsid w:val="00E941F2"/>
    <w:rsid w:val="00E9708D"/>
    <w:rsid w:val="00EA02A1"/>
    <w:rsid w:val="00EA1FBF"/>
    <w:rsid w:val="00EA39FB"/>
    <w:rsid w:val="00EA48B0"/>
    <w:rsid w:val="00EA4CD7"/>
    <w:rsid w:val="00EA670F"/>
    <w:rsid w:val="00EA7D6E"/>
    <w:rsid w:val="00EB2D51"/>
    <w:rsid w:val="00EB5A53"/>
    <w:rsid w:val="00EB5B4A"/>
    <w:rsid w:val="00EC24DA"/>
    <w:rsid w:val="00EC4C22"/>
    <w:rsid w:val="00ED1540"/>
    <w:rsid w:val="00ED22A4"/>
    <w:rsid w:val="00ED5A5E"/>
    <w:rsid w:val="00ED6BE3"/>
    <w:rsid w:val="00ED74C0"/>
    <w:rsid w:val="00ED780D"/>
    <w:rsid w:val="00ED7FB8"/>
    <w:rsid w:val="00EE1066"/>
    <w:rsid w:val="00EE66AA"/>
    <w:rsid w:val="00EE7A25"/>
    <w:rsid w:val="00EF18E5"/>
    <w:rsid w:val="00EF3546"/>
    <w:rsid w:val="00F05C50"/>
    <w:rsid w:val="00F05FD6"/>
    <w:rsid w:val="00F06141"/>
    <w:rsid w:val="00F06ACC"/>
    <w:rsid w:val="00F11CE0"/>
    <w:rsid w:val="00F11F58"/>
    <w:rsid w:val="00F17204"/>
    <w:rsid w:val="00F22F70"/>
    <w:rsid w:val="00F243FA"/>
    <w:rsid w:val="00F26D5D"/>
    <w:rsid w:val="00F30DAD"/>
    <w:rsid w:val="00F317B7"/>
    <w:rsid w:val="00F3239A"/>
    <w:rsid w:val="00F33F26"/>
    <w:rsid w:val="00F34B75"/>
    <w:rsid w:val="00F36532"/>
    <w:rsid w:val="00F36D4F"/>
    <w:rsid w:val="00F37CB9"/>
    <w:rsid w:val="00F4301F"/>
    <w:rsid w:val="00F44910"/>
    <w:rsid w:val="00F44BA9"/>
    <w:rsid w:val="00F461B1"/>
    <w:rsid w:val="00F5128A"/>
    <w:rsid w:val="00F5216C"/>
    <w:rsid w:val="00F53F52"/>
    <w:rsid w:val="00F5690E"/>
    <w:rsid w:val="00F575FA"/>
    <w:rsid w:val="00F5789E"/>
    <w:rsid w:val="00F62A90"/>
    <w:rsid w:val="00F65539"/>
    <w:rsid w:val="00F67B36"/>
    <w:rsid w:val="00F67EA1"/>
    <w:rsid w:val="00F7010C"/>
    <w:rsid w:val="00F70656"/>
    <w:rsid w:val="00F73FE4"/>
    <w:rsid w:val="00F773D8"/>
    <w:rsid w:val="00F774DB"/>
    <w:rsid w:val="00F839B3"/>
    <w:rsid w:val="00F83C2B"/>
    <w:rsid w:val="00F84333"/>
    <w:rsid w:val="00F84ABD"/>
    <w:rsid w:val="00F85894"/>
    <w:rsid w:val="00F87080"/>
    <w:rsid w:val="00F878B9"/>
    <w:rsid w:val="00F91C50"/>
    <w:rsid w:val="00F939B8"/>
    <w:rsid w:val="00F93AB1"/>
    <w:rsid w:val="00F93ECB"/>
    <w:rsid w:val="00F961A7"/>
    <w:rsid w:val="00F97B58"/>
    <w:rsid w:val="00FA013A"/>
    <w:rsid w:val="00FA1E55"/>
    <w:rsid w:val="00FA241E"/>
    <w:rsid w:val="00FA2D96"/>
    <w:rsid w:val="00FA4533"/>
    <w:rsid w:val="00FA7E40"/>
    <w:rsid w:val="00FB18BF"/>
    <w:rsid w:val="00FB3DFE"/>
    <w:rsid w:val="00FC140A"/>
    <w:rsid w:val="00FC3162"/>
    <w:rsid w:val="00FC3653"/>
    <w:rsid w:val="00FC7268"/>
    <w:rsid w:val="00FD00A4"/>
    <w:rsid w:val="00FD18F6"/>
    <w:rsid w:val="00FD1D68"/>
    <w:rsid w:val="00FD59D8"/>
    <w:rsid w:val="00FE06AE"/>
    <w:rsid w:val="00FE2860"/>
    <w:rsid w:val="00FE4138"/>
    <w:rsid w:val="00FE4986"/>
    <w:rsid w:val="00FF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4FDBD"/>
  <w15:chartTrackingRefBased/>
  <w15:docId w15:val="{EAF6C3DC-6057-9F4D-A229-C2185E5E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E6A"/>
    <w:rPr>
      <w:sz w:val="24"/>
      <w:szCs w:val="24"/>
    </w:rPr>
  </w:style>
  <w:style w:type="paragraph" w:styleId="Heading1">
    <w:name w:val="heading 1"/>
    <w:basedOn w:val="Normal"/>
    <w:next w:val="Normal"/>
    <w:link w:val="Heading1Char"/>
    <w:qFormat/>
    <w:pPr>
      <w:keepNext/>
      <w:spacing w:line="480" w:lineRule="auto"/>
      <w:ind w:left="2160" w:hanging="2160"/>
      <w:outlineLvl w:val="0"/>
    </w:pPr>
    <w:rPr>
      <w:szCs w:val="20"/>
      <w:lang w:val="x-none" w:eastAsia="x-none"/>
    </w:rPr>
  </w:style>
  <w:style w:type="paragraph" w:styleId="Heading2">
    <w:name w:val="heading 2"/>
    <w:basedOn w:val="Normal"/>
    <w:next w:val="Normal"/>
    <w:qFormat/>
    <w:pPr>
      <w:keepNext/>
      <w:widowControl w:val="0"/>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spacing w:before="240" w:after="60"/>
      <w:outlineLvl w:val="3"/>
    </w:pPr>
    <w:rPr>
      <w:b/>
      <w:bCs/>
      <w:sz w:val="28"/>
      <w:szCs w:val="28"/>
    </w:rPr>
  </w:style>
  <w:style w:type="paragraph" w:styleId="Heading5">
    <w:name w:val="heading 5"/>
    <w:basedOn w:val="Normal"/>
    <w:next w:val="Normal"/>
    <w:qFormat/>
    <w:pPr>
      <w:widowControl w:val="0"/>
      <w:spacing w:before="240" w:after="60"/>
      <w:outlineLvl w:val="4"/>
    </w:pPr>
    <w:rPr>
      <w:rFonts w:ascii="CG Times" w:hAnsi="CG Times"/>
      <w:b/>
      <w:bCs/>
      <w:i/>
      <w:iCs/>
      <w:sz w:val="26"/>
      <w:szCs w:val="26"/>
    </w:rPr>
  </w:style>
  <w:style w:type="paragraph" w:styleId="Heading6">
    <w:name w:val="heading 6"/>
    <w:basedOn w:val="Normal"/>
    <w:next w:val="Normal"/>
    <w:qFormat/>
    <w:pPr>
      <w:widowControl w:val="0"/>
      <w:spacing w:before="240" w:after="60"/>
      <w:outlineLvl w:val="5"/>
    </w:pPr>
    <w:rPr>
      <w:b/>
      <w:bCs/>
      <w:sz w:val="22"/>
      <w:szCs w:val="22"/>
    </w:rPr>
  </w:style>
  <w:style w:type="paragraph" w:styleId="Heading7">
    <w:name w:val="heading 7"/>
    <w:basedOn w:val="Normal"/>
    <w:next w:val="Normal"/>
    <w:qFormat/>
    <w:pPr>
      <w:widowControl w:val="0"/>
      <w:spacing w:before="240" w:after="60"/>
      <w:outlineLvl w:val="6"/>
    </w:pPr>
  </w:style>
  <w:style w:type="paragraph" w:styleId="Heading8">
    <w:name w:val="heading 8"/>
    <w:basedOn w:val="Normal"/>
    <w:next w:val="Normal"/>
    <w:qFormat/>
    <w:pPr>
      <w:widowControl w:val="0"/>
      <w:spacing w:before="240" w:after="60"/>
      <w:outlineLvl w:val="7"/>
    </w:pPr>
    <w:rPr>
      <w:i/>
      <w:iCs/>
    </w:rPr>
  </w:style>
  <w:style w:type="paragraph" w:styleId="Heading9">
    <w:name w:val="heading 9"/>
    <w:basedOn w:val="Normal"/>
    <w:next w:val="Normal"/>
    <w:qFormat/>
    <w:pPr>
      <w:widowControl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G Times" w:hAnsi="CG Times"/>
      <w:szCs w:val="20"/>
    </w:rPr>
  </w:style>
  <w:style w:type="character" w:styleId="EndnoteReference">
    <w:name w:val="endnote reference"/>
    <w:semiHidden/>
    <w:rPr>
      <w:vertAlign w:val="superscript"/>
    </w:rPr>
  </w:style>
  <w:style w:type="paragraph" w:styleId="FootnoteText">
    <w:name w:val="footnote text"/>
    <w:basedOn w:val="Normal"/>
    <w:link w:val="FootnoteTextChar"/>
    <w:semiHidden/>
    <w:pPr>
      <w:widowControl w:val="0"/>
    </w:pPr>
    <w:rPr>
      <w:rFonts w:ascii="CG Times" w:hAnsi="CG Times"/>
      <w:szCs w:val="20"/>
    </w:rPr>
  </w:style>
  <w:style w:type="character" w:styleId="FootnoteReference">
    <w:name w:val="footnote reference"/>
    <w:semiHidden/>
    <w:rPr>
      <w:vertAlign w:val="superscript"/>
    </w:rPr>
  </w:style>
  <w:style w:type="paragraph" w:styleId="TOC1">
    <w:name w:val="toc 1"/>
    <w:basedOn w:val="Normal"/>
    <w:next w:val="Normal"/>
    <w:semiHidden/>
    <w:pPr>
      <w:widowControl w:val="0"/>
      <w:tabs>
        <w:tab w:val="right" w:leader="dot" w:pos="9360"/>
      </w:tabs>
      <w:suppressAutoHyphens/>
      <w:spacing w:before="480"/>
      <w:ind w:left="720" w:right="720" w:hanging="720"/>
    </w:pPr>
    <w:rPr>
      <w:rFonts w:ascii="CG Times" w:hAnsi="CG Times"/>
      <w:szCs w:val="20"/>
    </w:rPr>
  </w:style>
  <w:style w:type="paragraph" w:styleId="TOC2">
    <w:name w:val="toc 2"/>
    <w:basedOn w:val="Normal"/>
    <w:next w:val="Normal"/>
    <w:semiHidden/>
    <w:pPr>
      <w:widowControl w:val="0"/>
      <w:tabs>
        <w:tab w:val="right" w:leader="dot" w:pos="9360"/>
      </w:tabs>
      <w:suppressAutoHyphens/>
      <w:ind w:left="1440" w:right="720" w:hanging="720"/>
    </w:pPr>
    <w:rPr>
      <w:rFonts w:ascii="CG Times" w:hAnsi="CG Times"/>
      <w:szCs w:val="20"/>
    </w:rPr>
  </w:style>
  <w:style w:type="paragraph" w:styleId="TOC3">
    <w:name w:val="toc 3"/>
    <w:basedOn w:val="Normal"/>
    <w:next w:val="Normal"/>
    <w:semiHidden/>
    <w:pPr>
      <w:widowControl w:val="0"/>
      <w:tabs>
        <w:tab w:val="right" w:leader="dot" w:pos="9360"/>
      </w:tabs>
      <w:suppressAutoHyphens/>
      <w:ind w:left="2160" w:right="720" w:hanging="720"/>
    </w:pPr>
    <w:rPr>
      <w:rFonts w:ascii="CG Times" w:hAnsi="CG Times"/>
      <w:szCs w:val="20"/>
    </w:rPr>
  </w:style>
  <w:style w:type="paragraph" w:styleId="TOC4">
    <w:name w:val="toc 4"/>
    <w:basedOn w:val="Normal"/>
    <w:next w:val="Normal"/>
    <w:semiHidden/>
    <w:pPr>
      <w:widowControl w:val="0"/>
      <w:tabs>
        <w:tab w:val="right" w:leader="dot" w:pos="9360"/>
      </w:tabs>
      <w:suppressAutoHyphens/>
      <w:ind w:left="2880" w:right="720" w:hanging="720"/>
    </w:pPr>
    <w:rPr>
      <w:rFonts w:ascii="CG Times" w:hAnsi="CG Times"/>
      <w:szCs w:val="20"/>
    </w:rPr>
  </w:style>
  <w:style w:type="paragraph" w:styleId="TOC5">
    <w:name w:val="toc 5"/>
    <w:basedOn w:val="Normal"/>
    <w:next w:val="Normal"/>
    <w:semiHidden/>
    <w:pPr>
      <w:widowControl w:val="0"/>
      <w:tabs>
        <w:tab w:val="right" w:leader="dot" w:pos="9360"/>
      </w:tabs>
      <w:suppressAutoHyphens/>
      <w:ind w:left="3600" w:right="720" w:hanging="720"/>
    </w:pPr>
    <w:rPr>
      <w:rFonts w:ascii="CG Times" w:hAnsi="CG Times"/>
      <w:szCs w:val="20"/>
    </w:rPr>
  </w:style>
  <w:style w:type="paragraph" w:styleId="TOC6">
    <w:name w:val="toc 6"/>
    <w:basedOn w:val="Normal"/>
    <w:next w:val="Normal"/>
    <w:semiHidden/>
    <w:pPr>
      <w:widowControl w:val="0"/>
      <w:tabs>
        <w:tab w:val="right" w:pos="9360"/>
      </w:tabs>
      <w:suppressAutoHyphens/>
      <w:ind w:left="720" w:hanging="720"/>
    </w:pPr>
    <w:rPr>
      <w:rFonts w:ascii="CG Times" w:hAnsi="CG Times"/>
      <w:szCs w:val="20"/>
    </w:rPr>
  </w:style>
  <w:style w:type="paragraph" w:styleId="TOC7">
    <w:name w:val="toc 7"/>
    <w:basedOn w:val="Normal"/>
    <w:next w:val="Normal"/>
    <w:semiHidden/>
    <w:pPr>
      <w:widowControl w:val="0"/>
      <w:suppressAutoHyphens/>
      <w:ind w:left="720" w:hanging="720"/>
    </w:pPr>
    <w:rPr>
      <w:rFonts w:ascii="CG Times" w:hAnsi="CG Times"/>
      <w:szCs w:val="20"/>
    </w:rPr>
  </w:style>
  <w:style w:type="paragraph" w:styleId="TOC8">
    <w:name w:val="toc 8"/>
    <w:basedOn w:val="Normal"/>
    <w:next w:val="Normal"/>
    <w:semiHidden/>
    <w:pPr>
      <w:widowControl w:val="0"/>
      <w:tabs>
        <w:tab w:val="right" w:pos="9360"/>
      </w:tabs>
      <w:suppressAutoHyphens/>
      <w:ind w:left="720" w:hanging="720"/>
    </w:pPr>
    <w:rPr>
      <w:rFonts w:ascii="CG Times" w:hAnsi="CG Times"/>
      <w:szCs w:val="20"/>
    </w:rPr>
  </w:style>
  <w:style w:type="paragraph" w:styleId="TOC9">
    <w:name w:val="toc 9"/>
    <w:basedOn w:val="Normal"/>
    <w:next w:val="Normal"/>
    <w:semiHidden/>
    <w:pPr>
      <w:widowControl w:val="0"/>
      <w:tabs>
        <w:tab w:val="right" w:leader="dot" w:pos="9360"/>
      </w:tabs>
      <w:suppressAutoHyphens/>
      <w:ind w:left="720" w:hanging="720"/>
    </w:pPr>
    <w:rPr>
      <w:rFonts w:ascii="CG Times" w:hAnsi="CG Times"/>
      <w:szCs w:val="20"/>
    </w:rPr>
  </w:style>
  <w:style w:type="paragraph" w:styleId="Index1">
    <w:name w:val="index 1"/>
    <w:basedOn w:val="Normal"/>
    <w:next w:val="Normal"/>
    <w:semiHidden/>
    <w:pPr>
      <w:widowControl w:val="0"/>
      <w:tabs>
        <w:tab w:val="right" w:leader="dot" w:pos="9360"/>
      </w:tabs>
      <w:suppressAutoHyphens/>
      <w:ind w:left="1440" w:right="720" w:hanging="1440"/>
    </w:pPr>
    <w:rPr>
      <w:rFonts w:ascii="CG Times" w:hAnsi="CG Times"/>
      <w:szCs w:val="20"/>
    </w:rPr>
  </w:style>
  <w:style w:type="paragraph" w:styleId="Index2">
    <w:name w:val="index 2"/>
    <w:basedOn w:val="Normal"/>
    <w:next w:val="Normal"/>
    <w:semiHidden/>
    <w:pPr>
      <w:widowControl w:val="0"/>
      <w:tabs>
        <w:tab w:val="right" w:leader="dot" w:pos="9360"/>
      </w:tabs>
      <w:suppressAutoHyphens/>
      <w:ind w:left="1440" w:right="720" w:hanging="720"/>
    </w:pPr>
    <w:rPr>
      <w:rFonts w:ascii="CG Times" w:hAnsi="CG Times"/>
      <w:szCs w:val="20"/>
    </w:rPr>
  </w:style>
  <w:style w:type="paragraph" w:styleId="TOAHeading">
    <w:name w:val="toa heading"/>
    <w:basedOn w:val="Normal"/>
    <w:next w:val="Normal"/>
    <w:semiHidden/>
    <w:pPr>
      <w:widowControl w:val="0"/>
      <w:tabs>
        <w:tab w:val="right" w:pos="9360"/>
      </w:tabs>
      <w:suppressAutoHyphens/>
    </w:pPr>
    <w:rPr>
      <w:rFonts w:ascii="CG Times" w:hAnsi="CG Times"/>
      <w:szCs w:val="20"/>
    </w:rPr>
  </w:style>
  <w:style w:type="paragraph" w:styleId="Caption">
    <w:name w:val="caption"/>
    <w:basedOn w:val="Normal"/>
    <w:next w:val="Normal"/>
    <w:qFormat/>
    <w:pPr>
      <w:widowControl w:val="0"/>
    </w:pPr>
    <w:rPr>
      <w:rFonts w:ascii="CG Times" w:hAnsi="CG Times"/>
      <w:szCs w:val="20"/>
    </w:rPr>
  </w:style>
  <w:style w:type="character" w:customStyle="1" w:styleId="EquationCaption">
    <w:name w:val="_Equation Caption"/>
  </w:style>
  <w:style w:type="paragraph" w:styleId="Footer">
    <w:name w:val="footer"/>
    <w:basedOn w:val="Normal"/>
    <w:pPr>
      <w:widowControl w:val="0"/>
      <w:tabs>
        <w:tab w:val="center" w:pos="4320"/>
        <w:tab w:val="right" w:pos="8640"/>
      </w:tabs>
    </w:pPr>
    <w:rPr>
      <w:rFonts w:ascii="CG Times" w:hAnsi="CG Times"/>
      <w:szCs w:val="20"/>
    </w:rPr>
  </w:style>
  <w:style w:type="paragraph" w:styleId="Header">
    <w:name w:val="header"/>
    <w:basedOn w:val="Normal"/>
    <w:pPr>
      <w:widowControl w:val="0"/>
      <w:tabs>
        <w:tab w:val="center" w:pos="4320"/>
        <w:tab w:val="right" w:pos="8640"/>
      </w:tabs>
    </w:pPr>
    <w:rPr>
      <w:rFonts w:ascii="CG Times" w:hAnsi="CG Times"/>
      <w:szCs w:val="20"/>
    </w:rPr>
  </w:style>
  <w:style w:type="paragraph" w:styleId="BlockText">
    <w:name w:val="Block Text"/>
    <w:basedOn w:val="Normal"/>
    <w:pPr>
      <w:widowControl w:val="0"/>
      <w:spacing w:after="120"/>
      <w:ind w:left="1440" w:right="1440"/>
    </w:pPr>
    <w:rPr>
      <w:rFonts w:ascii="CG Times" w:hAnsi="CG Times"/>
      <w:szCs w:val="20"/>
    </w:rPr>
  </w:style>
  <w:style w:type="paragraph" w:styleId="BodyText">
    <w:name w:val="Body Text"/>
    <w:basedOn w:val="Normal"/>
    <w:pPr>
      <w:widowControl w:val="0"/>
      <w:spacing w:after="120"/>
    </w:pPr>
    <w:rPr>
      <w:rFonts w:ascii="CG Times" w:hAnsi="CG Times"/>
      <w:szCs w:val="20"/>
    </w:rPr>
  </w:style>
  <w:style w:type="paragraph" w:styleId="BodyText2">
    <w:name w:val="Body Text 2"/>
    <w:basedOn w:val="Normal"/>
    <w:pPr>
      <w:widowControl w:val="0"/>
      <w:spacing w:after="120" w:line="480" w:lineRule="auto"/>
    </w:pPr>
    <w:rPr>
      <w:rFonts w:ascii="CG Times" w:hAnsi="CG Times"/>
      <w:szCs w:val="20"/>
    </w:rPr>
  </w:style>
  <w:style w:type="paragraph" w:styleId="BodyText3">
    <w:name w:val="Body Text 3"/>
    <w:basedOn w:val="Normal"/>
    <w:pPr>
      <w:widowControl w:val="0"/>
      <w:spacing w:after="120"/>
    </w:pPr>
    <w:rPr>
      <w:rFonts w:ascii="CG Times" w:hAnsi="CG Times"/>
      <w:sz w:val="16"/>
      <w:szCs w:val="16"/>
    </w:rPr>
  </w:style>
  <w:style w:type="paragraph" w:styleId="BodyTextFirstIndent">
    <w:name w:val="Body Text First Indent"/>
    <w:basedOn w:val="BodyText"/>
    <w:pPr>
      <w:ind w:firstLine="210"/>
    </w:pPr>
  </w:style>
  <w:style w:type="paragraph" w:styleId="BodyTextIndent">
    <w:name w:val="Body Text Indent"/>
    <w:basedOn w:val="Normal"/>
    <w:pPr>
      <w:widowControl w:val="0"/>
      <w:spacing w:after="120"/>
      <w:ind w:left="360"/>
    </w:pPr>
    <w:rPr>
      <w:rFonts w:ascii="CG Times" w:hAnsi="CG Times"/>
      <w:szCs w:val="20"/>
    </w:rPr>
  </w:style>
  <w:style w:type="paragraph" w:styleId="BodyTextFirstIndent2">
    <w:name w:val="Body Text First Indent 2"/>
    <w:basedOn w:val="BodyTextIndent"/>
    <w:pPr>
      <w:ind w:firstLine="210"/>
    </w:pPr>
  </w:style>
  <w:style w:type="paragraph" w:styleId="BodyTextIndent2">
    <w:name w:val="Body Text Indent 2"/>
    <w:basedOn w:val="Normal"/>
    <w:pPr>
      <w:widowControl w:val="0"/>
      <w:spacing w:after="120" w:line="480" w:lineRule="auto"/>
      <w:ind w:left="360"/>
    </w:pPr>
    <w:rPr>
      <w:rFonts w:ascii="CG Times" w:hAnsi="CG Times"/>
      <w:szCs w:val="20"/>
    </w:rPr>
  </w:style>
  <w:style w:type="paragraph" w:styleId="BodyTextIndent3">
    <w:name w:val="Body Text Indent 3"/>
    <w:basedOn w:val="Normal"/>
    <w:pPr>
      <w:widowControl w:val="0"/>
      <w:spacing w:after="120"/>
      <w:ind w:left="360"/>
    </w:pPr>
    <w:rPr>
      <w:rFonts w:ascii="CG Times" w:hAnsi="CG Times"/>
      <w:sz w:val="16"/>
      <w:szCs w:val="16"/>
    </w:rPr>
  </w:style>
  <w:style w:type="paragraph" w:styleId="Closing">
    <w:name w:val="Closing"/>
    <w:basedOn w:val="Normal"/>
    <w:pPr>
      <w:widowControl w:val="0"/>
      <w:ind w:left="4320"/>
    </w:pPr>
    <w:rPr>
      <w:rFonts w:ascii="CG Times" w:hAnsi="CG Times"/>
      <w:szCs w:val="20"/>
    </w:rPr>
  </w:style>
  <w:style w:type="paragraph" w:styleId="CommentText">
    <w:name w:val="annotation text"/>
    <w:basedOn w:val="Normal"/>
    <w:semiHidden/>
    <w:pPr>
      <w:widowControl w:val="0"/>
    </w:pPr>
    <w:rPr>
      <w:rFonts w:ascii="CG Times" w:hAnsi="CG Times"/>
      <w:sz w:val="20"/>
      <w:szCs w:val="20"/>
    </w:rPr>
  </w:style>
  <w:style w:type="paragraph" w:styleId="Date">
    <w:name w:val="Date"/>
    <w:basedOn w:val="Normal"/>
    <w:next w:val="Normal"/>
    <w:pPr>
      <w:widowControl w:val="0"/>
    </w:pPr>
    <w:rPr>
      <w:rFonts w:ascii="CG Times" w:hAnsi="CG Times"/>
      <w:szCs w:val="20"/>
    </w:rPr>
  </w:style>
  <w:style w:type="paragraph" w:styleId="DocumentMap">
    <w:name w:val="Document Map"/>
    <w:basedOn w:val="Normal"/>
    <w:semiHidden/>
    <w:pPr>
      <w:widowControl w:val="0"/>
      <w:shd w:val="clear" w:color="auto" w:fill="000080"/>
    </w:pPr>
    <w:rPr>
      <w:rFonts w:ascii="Tahoma" w:hAnsi="Tahoma" w:cs="Tahoma"/>
      <w:szCs w:val="20"/>
    </w:rPr>
  </w:style>
  <w:style w:type="paragraph" w:styleId="E-mailSignature">
    <w:name w:val="E-mail Signature"/>
    <w:basedOn w:val="Normal"/>
    <w:pPr>
      <w:widowControl w:val="0"/>
    </w:pPr>
    <w:rPr>
      <w:rFonts w:ascii="CG Times" w:hAnsi="CG Times"/>
      <w:szCs w:val="20"/>
    </w:rPr>
  </w:style>
  <w:style w:type="paragraph" w:styleId="EnvelopeAddress">
    <w:name w:val="envelope address"/>
    <w:basedOn w:val="Normal"/>
    <w:pPr>
      <w:framePr w:w="7920" w:h="1980" w:hRule="exact" w:hSpace="180" w:wrap="auto" w:hAnchor="page" w:xAlign="center" w:yAlign="bottom"/>
      <w:widowControl w:val="0"/>
      <w:ind w:left="2880"/>
    </w:pPr>
    <w:rPr>
      <w:rFonts w:ascii="Arial" w:hAnsi="Arial" w:cs="Arial"/>
    </w:rPr>
  </w:style>
  <w:style w:type="paragraph" w:styleId="EnvelopeReturn">
    <w:name w:val="envelope return"/>
    <w:basedOn w:val="Normal"/>
    <w:pPr>
      <w:widowControl w:val="0"/>
    </w:pPr>
    <w:rPr>
      <w:rFonts w:ascii="Arial" w:hAnsi="Arial" w:cs="Arial"/>
      <w:sz w:val="20"/>
      <w:szCs w:val="20"/>
    </w:rPr>
  </w:style>
  <w:style w:type="paragraph" w:styleId="HTMLAddress">
    <w:name w:val="HTML Address"/>
    <w:basedOn w:val="Normal"/>
    <w:pPr>
      <w:widowControl w:val="0"/>
    </w:pPr>
    <w:rPr>
      <w:rFonts w:ascii="CG Times" w:hAnsi="CG Times"/>
      <w:i/>
      <w:iCs/>
      <w:szCs w:val="20"/>
    </w:rPr>
  </w:style>
  <w:style w:type="paragraph" w:styleId="HTMLPreformatted">
    <w:name w:val="HTML Preformatted"/>
    <w:basedOn w:val="Normal"/>
    <w:pPr>
      <w:widowControl w:val="0"/>
    </w:pPr>
    <w:rPr>
      <w:rFonts w:ascii="Courier New" w:hAnsi="Courier New" w:cs="Courier New"/>
      <w:sz w:val="20"/>
      <w:szCs w:val="20"/>
    </w:rPr>
  </w:style>
  <w:style w:type="paragraph" w:styleId="Index3">
    <w:name w:val="index 3"/>
    <w:basedOn w:val="Normal"/>
    <w:next w:val="Normal"/>
    <w:autoRedefine/>
    <w:semiHidden/>
    <w:pPr>
      <w:widowControl w:val="0"/>
      <w:ind w:left="720" w:hanging="240"/>
    </w:pPr>
    <w:rPr>
      <w:rFonts w:ascii="CG Times" w:hAnsi="CG Times"/>
      <w:szCs w:val="20"/>
    </w:rPr>
  </w:style>
  <w:style w:type="paragraph" w:styleId="Index4">
    <w:name w:val="index 4"/>
    <w:basedOn w:val="Normal"/>
    <w:next w:val="Normal"/>
    <w:autoRedefine/>
    <w:semiHidden/>
    <w:pPr>
      <w:widowControl w:val="0"/>
      <w:ind w:left="960" w:hanging="240"/>
    </w:pPr>
    <w:rPr>
      <w:rFonts w:ascii="CG Times" w:hAnsi="CG Times"/>
      <w:szCs w:val="20"/>
    </w:rPr>
  </w:style>
  <w:style w:type="paragraph" w:styleId="Index5">
    <w:name w:val="index 5"/>
    <w:basedOn w:val="Normal"/>
    <w:next w:val="Normal"/>
    <w:autoRedefine/>
    <w:semiHidden/>
    <w:pPr>
      <w:widowControl w:val="0"/>
      <w:ind w:left="1200" w:hanging="240"/>
    </w:pPr>
    <w:rPr>
      <w:rFonts w:ascii="CG Times" w:hAnsi="CG Times"/>
      <w:szCs w:val="20"/>
    </w:rPr>
  </w:style>
  <w:style w:type="paragraph" w:styleId="Index6">
    <w:name w:val="index 6"/>
    <w:basedOn w:val="Normal"/>
    <w:next w:val="Normal"/>
    <w:autoRedefine/>
    <w:semiHidden/>
    <w:pPr>
      <w:widowControl w:val="0"/>
      <w:ind w:left="1440" w:hanging="240"/>
    </w:pPr>
    <w:rPr>
      <w:rFonts w:ascii="CG Times" w:hAnsi="CG Times"/>
      <w:szCs w:val="20"/>
    </w:rPr>
  </w:style>
  <w:style w:type="paragraph" w:styleId="Index7">
    <w:name w:val="index 7"/>
    <w:basedOn w:val="Normal"/>
    <w:next w:val="Normal"/>
    <w:autoRedefine/>
    <w:semiHidden/>
    <w:pPr>
      <w:widowControl w:val="0"/>
      <w:ind w:left="1680" w:hanging="240"/>
    </w:pPr>
    <w:rPr>
      <w:rFonts w:ascii="CG Times" w:hAnsi="CG Times"/>
      <w:szCs w:val="20"/>
    </w:rPr>
  </w:style>
  <w:style w:type="paragraph" w:styleId="Index8">
    <w:name w:val="index 8"/>
    <w:basedOn w:val="Normal"/>
    <w:next w:val="Normal"/>
    <w:autoRedefine/>
    <w:semiHidden/>
    <w:pPr>
      <w:widowControl w:val="0"/>
      <w:ind w:left="1920" w:hanging="240"/>
    </w:pPr>
    <w:rPr>
      <w:rFonts w:ascii="CG Times" w:hAnsi="CG Times"/>
      <w:szCs w:val="20"/>
    </w:rPr>
  </w:style>
  <w:style w:type="paragraph" w:styleId="Index9">
    <w:name w:val="index 9"/>
    <w:basedOn w:val="Normal"/>
    <w:next w:val="Normal"/>
    <w:autoRedefine/>
    <w:semiHidden/>
    <w:pPr>
      <w:widowControl w:val="0"/>
      <w:ind w:left="2160" w:hanging="240"/>
    </w:pPr>
    <w:rPr>
      <w:rFonts w:ascii="CG Times" w:hAnsi="CG Times"/>
      <w:szCs w:val="20"/>
    </w:rPr>
  </w:style>
  <w:style w:type="paragraph" w:styleId="IndexHeading">
    <w:name w:val="index heading"/>
    <w:basedOn w:val="Normal"/>
    <w:next w:val="Index1"/>
    <w:semiHidden/>
    <w:pPr>
      <w:widowControl w:val="0"/>
    </w:pPr>
    <w:rPr>
      <w:rFonts w:ascii="Arial" w:hAnsi="Arial" w:cs="Arial"/>
      <w:b/>
      <w:bCs/>
      <w:szCs w:val="20"/>
    </w:rPr>
  </w:style>
  <w:style w:type="paragraph" w:styleId="List">
    <w:name w:val="List"/>
    <w:basedOn w:val="Normal"/>
    <w:pPr>
      <w:widowControl w:val="0"/>
      <w:ind w:left="360" w:hanging="360"/>
    </w:pPr>
    <w:rPr>
      <w:rFonts w:ascii="CG Times" w:hAnsi="CG Times"/>
      <w:szCs w:val="20"/>
    </w:rPr>
  </w:style>
  <w:style w:type="paragraph" w:styleId="List2">
    <w:name w:val="List 2"/>
    <w:basedOn w:val="Normal"/>
    <w:pPr>
      <w:widowControl w:val="0"/>
      <w:ind w:left="720" w:hanging="360"/>
    </w:pPr>
    <w:rPr>
      <w:rFonts w:ascii="CG Times" w:hAnsi="CG Times"/>
      <w:szCs w:val="20"/>
    </w:rPr>
  </w:style>
  <w:style w:type="paragraph" w:styleId="List3">
    <w:name w:val="List 3"/>
    <w:basedOn w:val="Normal"/>
    <w:pPr>
      <w:widowControl w:val="0"/>
      <w:ind w:left="1080" w:hanging="360"/>
    </w:pPr>
    <w:rPr>
      <w:rFonts w:ascii="CG Times" w:hAnsi="CG Times"/>
      <w:szCs w:val="20"/>
    </w:rPr>
  </w:style>
  <w:style w:type="paragraph" w:styleId="List4">
    <w:name w:val="List 4"/>
    <w:basedOn w:val="Normal"/>
    <w:pPr>
      <w:widowControl w:val="0"/>
      <w:ind w:left="1440" w:hanging="360"/>
    </w:pPr>
    <w:rPr>
      <w:rFonts w:ascii="CG Times" w:hAnsi="CG Times"/>
      <w:szCs w:val="20"/>
    </w:rPr>
  </w:style>
  <w:style w:type="paragraph" w:styleId="List5">
    <w:name w:val="List 5"/>
    <w:basedOn w:val="Normal"/>
    <w:pPr>
      <w:widowControl w:val="0"/>
      <w:ind w:left="1800" w:hanging="360"/>
    </w:pPr>
    <w:rPr>
      <w:rFonts w:ascii="CG Times" w:hAnsi="CG Times"/>
      <w:szCs w:val="20"/>
    </w:rPr>
  </w:style>
  <w:style w:type="paragraph" w:styleId="ListBullet">
    <w:name w:val="List Bullet"/>
    <w:basedOn w:val="Normal"/>
    <w:autoRedefine/>
    <w:pPr>
      <w:widowControl w:val="0"/>
      <w:numPr>
        <w:numId w:val="1"/>
      </w:numPr>
    </w:pPr>
    <w:rPr>
      <w:rFonts w:ascii="CG Times" w:hAnsi="CG Times"/>
      <w:szCs w:val="20"/>
    </w:rPr>
  </w:style>
  <w:style w:type="paragraph" w:styleId="ListBullet2">
    <w:name w:val="List Bullet 2"/>
    <w:basedOn w:val="Normal"/>
    <w:autoRedefine/>
    <w:pPr>
      <w:widowControl w:val="0"/>
      <w:numPr>
        <w:numId w:val="2"/>
      </w:numPr>
    </w:pPr>
    <w:rPr>
      <w:rFonts w:ascii="CG Times" w:hAnsi="CG Times"/>
      <w:szCs w:val="20"/>
    </w:rPr>
  </w:style>
  <w:style w:type="paragraph" w:styleId="ListBullet3">
    <w:name w:val="List Bullet 3"/>
    <w:basedOn w:val="Normal"/>
    <w:autoRedefine/>
    <w:pPr>
      <w:widowControl w:val="0"/>
      <w:numPr>
        <w:numId w:val="3"/>
      </w:numPr>
    </w:pPr>
    <w:rPr>
      <w:rFonts w:ascii="CG Times" w:hAnsi="CG Times"/>
      <w:szCs w:val="20"/>
    </w:rPr>
  </w:style>
  <w:style w:type="paragraph" w:styleId="ListBullet4">
    <w:name w:val="List Bullet 4"/>
    <w:basedOn w:val="Normal"/>
    <w:autoRedefine/>
    <w:pPr>
      <w:widowControl w:val="0"/>
      <w:numPr>
        <w:numId w:val="4"/>
      </w:numPr>
    </w:pPr>
    <w:rPr>
      <w:rFonts w:ascii="CG Times" w:hAnsi="CG Times"/>
      <w:szCs w:val="20"/>
    </w:rPr>
  </w:style>
  <w:style w:type="paragraph" w:styleId="ListBullet5">
    <w:name w:val="List Bullet 5"/>
    <w:basedOn w:val="Normal"/>
    <w:autoRedefine/>
    <w:pPr>
      <w:widowControl w:val="0"/>
      <w:numPr>
        <w:numId w:val="5"/>
      </w:numPr>
    </w:pPr>
    <w:rPr>
      <w:rFonts w:ascii="CG Times" w:hAnsi="CG Times"/>
      <w:szCs w:val="20"/>
    </w:rPr>
  </w:style>
  <w:style w:type="paragraph" w:styleId="ListContinue">
    <w:name w:val="List Continue"/>
    <w:basedOn w:val="Normal"/>
    <w:pPr>
      <w:widowControl w:val="0"/>
      <w:spacing w:after="120"/>
      <w:ind w:left="360"/>
    </w:pPr>
    <w:rPr>
      <w:rFonts w:ascii="CG Times" w:hAnsi="CG Times"/>
      <w:szCs w:val="20"/>
    </w:rPr>
  </w:style>
  <w:style w:type="paragraph" w:styleId="ListContinue2">
    <w:name w:val="List Continue 2"/>
    <w:basedOn w:val="Normal"/>
    <w:pPr>
      <w:widowControl w:val="0"/>
      <w:spacing w:after="120"/>
      <w:ind w:left="720"/>
    </w:pPr>
    <w:rPr>
      <w:rFonts w:ascii="CG Times" w:hAnsi="CG Times"/>
      <w:szCs w:val="20"/>
    </w:rPr>
  </w:style>
  <w:style w:type="paragraph" w:styleId="ListContinue3">
    <w:name w:val="List Continue 3"/>
    <w:basedOn w:val="Normal"/>
    <w:pPr>
      <w:widowControl w:val="0"/>
      <w:spacing w:after="120"/>
      <w:ind w:left="1080"/>
    </w:pPr>
    <w:rPr>
      <w:rFonts w:ascii="CG Times" w:hAnsi="CG Times"/>
      <w:szCs w:val="20"/>
    </w:rPr>
  </w:style>
  <w:style w:type="paragraph" w:styleId="ListContinue4">
    <w:name w:val="List Continue 4"/>
    <w:basedOn w:val="Normal"/>
    <w:pPr>
      <w:widowControl w:val="0"/>
      <w:spacing w:after="120"/>
      <w:ind w:left="1440"/>
    </w:pPr>
    <w:rPr>
      <w:rFonts w:ascii="CG Times" w:hAnsi="CG Times"/>
      <w:szCs w:val="20"/>
    </w:rPr>
  </w:style>
  <w:style w:type="paragraph" w:styleId="ListContinue5">
    <w:name w:val="List Continue 5"/>
    <w:basedOn w:val="Normal"/>
    <w:pPr>
      <w:widowControl w:val="0"/>
      <w:spacing w:after="120"/>
      <w:ind w:left="1800"/>
    </w:pPr>
    <w:rPr>
      <w:rFonts w:ascii="CG Times" w:hAnsi="CG Times"/>
      <w:szCs w:val="20"/>
    </w:rPr>
  </w:style>
  <w:style w:type="paragraph" w:styleId="ListNumber">
    <w:name w:val="List Number"/>
    <w:basedOn w:val="Normal"/>
    <w:pPr>
      <w:widowControl w:val="0"/>
      <w:numPr>
        <w:numId w:val="6"/>
      </w:numPr>
    </w:pPr>
    <w:rPr>
      <w:rFonts w:ascii="CG Times" w:hAnsi="CG Times"/>
      <w:szCs w:val="20"/>
    </w:rPr>
  </w:style>
  <w:style w:type="paragraph" w:styleId="ListNumber2">
    <w:name w:val="List Number 2"/>
    <w:basedOn w:val="Normal"/>
    <w:pPr>
      <w:widowControl w:val="0"/>
      <w:numPr>
        <w:numId w:val="7"/>
      </w:numPr>
    </w:pPr>
    <w:rPr>
      <w:rFonts w:ascii="CG Times" w:hAnsi="CG Times"/>
      <w:szCs w:val="20"/>
    </w:rPr>
  </w:style>
  <w:style w:type="paragraph" w:styleId="ListNumber3">
    <w:name w:val="List Number 3"/>
    <w:basedOn w:val="Normal"/>
    <w:pPr>
      <w:widowControl w:val="0"/>
      <w:numPr>
        <w:numId w:val="8"/>
      </w:numPr>
    </w:pPr>
    <w:rPr>
      <w:rFonts w:ascii="CG Times" w:hAnsi="CG Times"/>
      <w:szCs w:val="20"/>
    </w:rPr>
  </w:style>
  <w:style w:type="paragraph" w:styleId="ListNumber4">
    <w:name w:val="List Number 4"/>
    <w:basedOn w:val="Normal"/>
    <w:pPr>
      <w:widowControl w:val="0"/>
      <w:numPr>
        <w:numId w:val="9"/>
      </w:numPr>
    </w:pPr>
    <w:rPr>
      <w:rFonts w:ascii="CG Times" w:hAnsi="CG Times"/>
      <w:szCs w:val="20"/>
    </w:rPr>
  </w:style>
  <w:style w:type="paragraph" w:styleId="ListNumber5">
    <w:name w:val="List Number 5"/>
    <w:basedOn w:val="Normal"/>
    <w:pPr>
      <w:widowControl w:val="0"/>
      <w:numPr>
        <w:numId w:val="10"/>
      </w:numPr>
    </w:pPr>
    <w:rPr>
      <w:rFonts w:ascii="CG Times" w:hAnsi="CG Times"/>
      <w:szCs w:val="20"/>
    </w:r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widowControl w:val="0"/>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pPr>
      <w:widowControl w:val="0"/>
    </w:pPr>
  </w:style>
  <w:style w:type="paragraph" w:styleId="NormalIndent">
    <w:name w:val="Normal Indent"/>
    <w:basedOn w:val="Normal"/>
    <w:pPr>
      <w:widowControl w:val="0"/>
      <w:ind w:left="720"/>
    </w:pPr>
    <w:rPr>
      <w:rFonts w:ascii="CG Times" w:hAnsi="CG Times"/>
      <w:szCs w:val="20"/>
    </w:rPr>
  </w:style>
  <w:style w:type="paragraph" w:styleId="NoteHeading">
    <w:name w:val="Note Heading"/>
    <w:basedOn w:val="Normal"/>
    <w:next w:val="Normal"/>
    <w:pPr>
      <w:widowControl w:val="0"/>
    </w:pPr>
    <w:rPr>
      <w:rFonts w:ascii="CG Times" w:hAnsi="CG Times"/>
      <w:szCs w:val="20"/>
    </w:rPr>
  </w:style>
  <w:style w:type="paragraph" w:styleId="PlainText">
    <w:name w:val="Plain Text"/>
    <w:basedOn w:val="Normal"/>
    <w:link w:val="PlainTextChar"/>
    <w:uiPriority w:val="99"/>
    <w:pPr>
      <w:widowControl w:val="0"/>
    </w:pPr>
    <w:rPr>
      <w:rFonts w:ascii="Courier New" w:hAnsi="Courier New" w:cs="Courier New"/>
      <w:sz w:val="20"/>
      <w:szCs w:val="20"/>
    </w:rPr>
  </w:style>
  <w:style w:type="paragraph" w:styleId="Salutation">
    <w:name w:val="Salutation"/>
    <w:basedOn w:val="Normal"/>
    <w:next w:val="Normal"/>
    <w:pPr>
      <w:widowControl w:val="0"/>
    </w:pPr>
    <w:rPr>
      <w:rFonts w:ascii="CG Times" w:hAnsi="CG Times"/>
      <w:szCs w:val="20"/>
    </w:rPr>
  </w:style>
  <w:style w:type="paragraph" w:styleId="Signature">
    <w:name w:val="Signature"/>
    <w:basedOn w:val="Normal"/>
    <w:pPr>
      <w:widowControl w:val="0"/>
      <w:ind w:left="4320"/>
    </w:pPr>
    <w:rPr>
      <w:rFonts w:ascii="CG Times" w:hAnsi="CG Times"/>
      <w:szCs w:val="20"/>
    </w:rPr>
  </w:style>
  <w:style w:type="paragraph" w:styleId="Subtitle">
    <w:name w:val="Subtitle"/>
    <w:basedOn w:val="Normal"/>
    <w:qFormat/>
    <w:pPr>
      <w:widowControl w:val="0"/>
      <w:spacing w:after="60"/>
      <w:jc w:val="center"/>
      <w:outlineLvl w:val="1"/>
    </w:pPr>
    <w:rPr>
      <w:rFonts w:ascii="Arial" w:hAnsi="Arial" w:cs="Arial"/>
    </w:rPr>
  </w:style>
  <w:style w:type="paragraph" w:styleId="TableofAuthorities">
    <w:name w:val="table of authorities"/>
    <w:basedOn w:val="Normal"/>
    <w:next w:val="Normal"/>
    <w:semiHidden/>
    <w:pPr>
      <w:widowControl w:val="0"/>
      <w:ind w:left="240" w:hanging="240"/>
    </w:pPr>
    <w:rPr>
      <w:rFonts w:ascii="CG Times" w:hAnsi="CG Times"/>
      <w:szCs w:val="20"/>
    </w:rPr>
  </w:style>
  <w:style w:type="paragraph" w:styleId="TableofFigures">
    <w:name w:val="table of figures"/>
    <w:basedOn w:val="Normal"/>
    <w:next w:val="Normal"/>
    <w:semiHidden/>
    <w:pPr>
      <w:widowControl w:val="0"/>
      <w:ind w:left="480" w:hanging="480"/>
    </w:pPr>
    <w:rPr>
      <w:rFonts w:ascii="CG Times" w:hAnsi="CG Times"/>
      <w:szCs w:val="20"/>
    </w:rPr>
  </w:style>
  <w:style w:type="paragraph" w:styleId="Title">
    <w:name w:val="Title"/>
    <w:basedOn w:val="Normal"/>
    <w:qFormat/>
    <w:pPr>
      <w:widowControl w:val="0"/>
      <w:spacing w:before="240" w:after="60"/>
      <w:jc w:val="center"/>
      <w:outlineLvl w:val="0"/>
    </w:pPr>
    <w:rPr>
      <w:rFonts w:ascii="Arial" w:hAnsi="Arial" w:cs="Arial"/>
      <w:b/>
      <w:bCs/>
      <w:kern w:val="28"/>
      <w:sz w:val="32"/>
      <w:szCs w:val="32"/>
    </w:rPr>
  </w:style>
  <w:style w:type="character" w:customStyle="1" w:styleId="MTEquationSection">
    <w:name w:val="MTEquationSection"/>
    <w:rPr>
      <w:vanish/>
      <w:color w:val="FF0000"/>
      <w:spacing w:val="-3"/>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DA0012"/>
    <w:pPr>
      <w:widowControl w:val="0"/>
    </w:pPr>
    <w:rPr>
      <w:rFonts w:ascii="Tahoma" w:hAnsi="Tahoma" w:cs="Tahoma"/>
      <w:sz w:val="16"/>
      <w:szCs w:val="16"/>
    </w:rPr>
  </w:style>
  <w:style w:type="character" w:customStyle="1" w:styleId="FootnoteTextChar">
    <w:name w:val="Footnote Text Char"/>
    <w:link w:val="FootnoteText"/>
    <w:semiHidden/>
    <w:locked/>
    <w:rsid w:val="001A0491"/>
    <w:rPr>
      <w:rFonts w:ascii="CG Times" w:hAnsi="CG Times"/>
      <w:sz w:val="24"/>
      <w:lang w:val="en-US" w:eastAsia="en-US" w:bidi="ar-SA"/>
    </w:rPr>
  </w:style>
  <w:style w:type="character" w:customStyle="1" w:styleId="Heading1Char">
    <w:name w:val="Heading 1 Char"/>
    <w:link w:val="Heading1"/>
    <w:rsid w:val="00AE2102"/>
    <w:rPr>
      <w:sz w:val="24"/>
    </w:rPr>
  </w:style>
  <w:style w:type="character" w:customStyle="1" w:styleId="googqs-tidbit">
    <w:name w:val="goog_qs-tidbit"/>
    <w:basedOn w:val="DefaultParagraphFont"/>
    <w:rsid w:val="00CE3AB6"/>
  </w:style>
  <w:style w:type="character" w:styleId="Strong">
    <w:name w:val="Strong"/>
    <w:uiPriority w:val="22"/>
    <w:qFormat/>
    <w:rsid w:val="00B4414C"/>
    <w:rPr>
      <w:b/>
      <w:bCs/>
    </w:rPr>
  </w:style>
  <w:style w:type="character" w:styleId="Emphasis">
    <w:name w:val="Emphasis"/>
    <w:uiPriority w:val="20"/>
    <w:qFormat/>
    <w:rsid w:val="00284A77"/>
    <w:rPr>
      <w:i/>
      <w:iCs/>
    </w:rPr>
  </w:style>
  <w:style w:type="character" w:customStyle="1" w:styleId="PlainTextChar">
    <w:name w:val="Plain Text Char"/>
    <w:link w:val="PlainText"/>
    <w:uiPriority w:val="99"/>
    <w:rsid w:val="0028432D"/>
    <w:rPr>
      <w:rFonts w:ascii="Courier New" w:hAnsi="Courier New" w:cs="Courier New"/>
    </w:rPr>
  </w:style>
  <w:style w:type="character" w:customStyle="1" w:styleId="cit-auth">
    <w:name w:val="cit-auth"/>
    <w:rsid w:val="00BF7402"/>
  </w:style>
  <w:style w:type="character" w:customStyle="1" w:styleId="cit-sep">
    <w:name w:val="cit-sep"/>
    <w:rsid w:val="00BF7402"/>
  </w:style>
  <w:style w:type="character" w:customStyle="1" w:styleId="cit-title">
    <w:name w:val="cit-title"/>
    <w:rsid w:val="00BF7402"/>
  </w:style>
  <w:style w:type="character" w:styleId="HTMLCite">
    <w:name w:val="HTML Cite"/>
    <w:uiPriority w:val="99"/>
    <w:unhideWhenUsed/>
    <w:rsid w:val="00BF7402"/>
    <w:rPr>
      <w:i/>
      <w:iCs/>
    </w:rPr>
  </w:style>
  <w:style w:type="character" w:customStyle="1" w:styleId="cit-ahead-of-print-date">
    <w:name w:val="cit-ahead-of-print-date"/>
    <w:rsid w:val="00BF7402"/>
  </w:style>
  <w:style w:type="character" w:customStyle="1" w:styleId="cit-doi">
    <w:name w:val="cit-doi"/>
    <w:rsid w:val="00BF7402"/>
  </w:style>
  <w:style w:type="character" w:customStyle="1" w:styleId="hlfld-contribauthor">
    <w:name w:val="hlfld-contribauthor"/>
    <w:basedOn w:val="DefaultParagraphFont"/>
    <w:rsid w:val="00D65E2F"/>
  </w:style>
  <w:style w:type="character" w:customStyle="1" w:styleId="journalname">
    <w:name w:val="journalname"/>
    <w:basedOn w:val="DefaultParagraphFont"/>
    <w:rsid w:val="00D65E2F"/>
  </w:style>
  <w:style w:type="character" w:customStyle="1" w:styleId="year">
    <w:name w:val="year"/>
    <w:basedOn w:val="DefaultParagraphFont"/>
    <w:rsid w:val="00D65E2F"/>
  </w:style>
  <w:style w:type="character" w:customStyle="1" w:styleId="volume">
    <w:name w:val="volume"/>
    <w:basedOn w:val="DefaultParagraphFont"/>
    <w:rsid w:val="00D65E2F"/>
  </w:style>
  <w:style w:type="character" w:customStyle="1" w:styleId="issue">
    <w:name w:val="issue"/>
    <w:basedOn w:val="DefaultParagraphFont"/>
    <w:rsid w:val="00D65E2F"/>
  </w:style>
  <w:style w:type="character" w:customStyle="1" w:styleId="page">
    <w:name w:val="page"/>
    <w:basedOn w:val="DefaultParagraphFont"/>
    <w:rsid w:val="00D65E2F"/>
  </w:style>
  <w:style w:type="paragraph" w:customStyle="1" w:styleId="Authors">
    <w:name w:val="Authors"/>
    <w:basedOn w:val="Normal"/>
    <w:rsid w:val="001169C4"/>
    <w:pPr>
      <w:spacing w:before="120" w:after="360"/>
      <w:jc w:val="center"/>
    </w:pPr>
  </w:style>
  <w:style w:type="paragraph" w:customStyle="1" w:styleId="Head">
    <w:name w:val="Head"/>
    <w:basedOn w:val="Normal"/>
    <w:link w:val="HeadChar"/>
    <w:rsid w:val="001169C4"/>
    <w:pPr>
      <w:keepNext/>
      <w:spacing w:before="120" w:after="120"/>
      <w:jc w:val="center"/>
      <w:outlineLvl w:val="0"/>
    </w:pPr>
    <w:rPr>
      <w:b/>
      <w:bCs/>
      <w:kern w:val="28"/>
      <w:sz w:val="28"/>
      <w:szCs w:val="28"/>
    </w:rPr>
  </w:style>
  <w:style w:type="paragraph" w:styleId="ListParagraph">
    <w:name w:val="List Paragraph"/>
    <w:basedOn w:val="Normal"/>
    <w:uiPriority w:val="34"/>
    <w:qFormat/>
    <w:rsid w:val="003211FD"/>
    <w:pPr>
      <w:widowControl w:val="0"/>
      <w:ind w:left="720"/>
      <w:contextualSpacing/>
    </w:pPr>
    <w:rPr>
      <w:rFonts w:ascii="CG Times" w:hAnsi="CG Times"/>
      <w:szCs w:val="20"/>
    </w:rPr>
  </w:style>
  <w:style w:type="paragraph" w:customStyle="1" w:styleId="EndNoteBibliographyTitle">
    <w:name w:val="EndNote Bibliography Title"/>
    <w:basedOn w:val="Normal"/>
    <w:link w:val="EndNoteBibliographyTitleChar"/>
    <w:rsid w:val="000F2CCA"/>
    <w:pPr>
      <w:widowControl w:val="0"/>
      <w:jc w:val="center"/>
    </w:pPr>
    <w:rPr>
      <w:rFonts w:ascii="CG Times" w:hAnsi="CG Times"/>
      <w:szCs w:val="20"/>
    </w:rPr>
  </w:style>
  <w:style w:type="character" w:customStyle="1" w:styleId="HeadChar">
    <w:name w:val="Head Char"/>
    <w:basedOn w:val="DefaultParagraphFont"/>
    <w:link w:val="Head"/>
    <w:rsid w:val="000F2CCA"/>
    <w:rPr>
      <w:b/>
      <w:bCs/>
      <w:kern w:val="28"/>
      <w:sz w:val="28"/>
      <w:szCs w:val="28"/>
    </w:rPr>
  </w:style>
  <w:style w:type="character" w:customStyle="1" w:styleId="EndNoteBibliographyTitleChar">
    <w:name w:val="EndNote Bibliography Title Char"/>
    <w:basedOn w:val="HeadChar"/>
    <w:link w:val="EndNoteBibliographyTitle"/>
    <w:rsid w:val="000F2CCA"/>
    <w:rPr>
      <w:rFonts w:ascii="CG Times" w:hAnsi="CG Times"/>
      <w:b w:val="0"/>
      <w:bCs w:val="0"/>
      <w:kern w:val="28"/>
      <w:sz w:val="24"/>
      <w:szCs w:val="28"/>
    </w:rPr>
  </w:style>
  <w:style w:type="paragraph" w:customStyle="1" w:styleId="EndNoteBibliography">
    <w:name w:val="EndNote Bibliography"/>
    <w:basedOn w:val="Normal"/>
    <w:link w:val="EndNoteBibliographyChar"/>
    <w:rsid w:val="000F2CCA"/>
    <w:pPr>
      <w:widowControl w:val="0"/>
    </w:pPr>
    <w:rPr>
      <w:rFonts w:ascii="CG Times" w:hAnsi="CG Times"/>
      <w:szCs w:val="20"/>
    </w:rPr>
  </w:style>
  <w:style w:type="character" w:customStyle="1" w:styleId="EndNoteBibliographyChar">
    <w:name w:val="EndNote Bibliography Char"/>
    <w:basedOn w:val="HeadChar"/>
    <w:link w:val="EndNoteBibliography"/>
    <w:rsid w:val="000F2CCA"/>
    <w:rPr>
      <w:rFonts w:ascii="CG Times" w:hAnsi="CG Times"/>
      <w:b w:val="0"/>
      <w:bCs w:val="0"/>
      <w:kern w:val="28"/>
      <w:sz w:val="24"/>
      <w:szCs w:val="28"/>
    </w:rPr>
  </w:style>
  <w:style w:type="character" w:styleId="UnresolvedMention">
    <w:name w:val="Unresolved Mention"/>
    <w:basedOn w:val="DefaultParagraphFont"/>
    <w:uiPriority w:val="99"/>
    <w:semiHidden/>
    <w:unhideWhenUsed/>
    <w:rsid w:val="000F2CCA"/>
    <w:rPr>
      <w:color w:val="605E5C"/>
      <w:shd w:val="clear" w:color="auto" w:fill="E1DFDD"/>
    </w:rPr>
  </w:style>
  <w:style w:type="character" w:customStyle="1" w:styleId="author">
    <w:name w:val="author"/>
    <w:basedOn w:val="DefaultParagraphFont"/>
    <w:rsid w:val="00F73FE4"/>
  </w:style>
  <w:style w:type="character" w:customStyle="1" w:styleId="pubyear">
    <w:name w:val="pubyear"/>
    <w:basedOn w:val="DefaultParagraphFont"/>
    <w:rsid w:val="00F73FE4"/>
  </w:style>
  <w:style w:type="character" w:customStyle="1" w:styleId="articletitle">
    <w:name w:val="articletitle"/>
    <w:basedOn w:val="DefaultParagraphFont"/>
    <w:rsid w:val="00F73FE4"/>
  </w:style>
  <w:style w:type="character" w:customStyle="1" w:styleId="vol">
    <w:name w:val="vol"/>
    <w:basedOn w:val="DefaultParagraphFont"/>
    <w:rsid w:val="00F73FE4"/>
  </w:style>
  <w:style w:type="character" w:customStyle="1" w:styleId="citedissue">
    <w:name w:val="citedissue"/>
    <w:basedOn w:val="DefaultParagraphFont"/>
    <w:rsid w:val="00F73FE4"/>
  </w:style>
  <w:style w:type="character" w:customStyle="1" w:styleId="pagefirst">
    <w:name w:val="pagefirst"/>
    <w:basedOn w:val="DefaultParagraphFont"/>
    <w:rsid w:val="00F73FE4"/>
  </w:style>
  <w:style w:type="character" w:customStyle="1" w:styleId="pagelast">
    <w:name w:val="pagelast"/>
    <w:basedOn w:val="DefaultParagraphFont"/>
    <w:rsid w:val="00F73FE4"/>
  </w:style>
  <w:style w:type="paragraph" w:customStyle="1" w:styleId="list-inline-item">
    <w:name w:val="list-inline-item"/>
    <w:basedOn w:val="Normal"/>
    <w:rsid w:val="00D116F7"/>
    <w:pPr>
      <w:spacing w:before="100" w:beforeAutospacing="1" w:after="100" w:afterAutospacing="1"/>
    </w:pPr>
  </w:style>
  <w:style w:type="character" w:customStyle="1" w:styleId="gscah">
    <w:name w:val="gsc_a_h"/>
    <w:basedOn w:val="DefaultParagraphFont"/>
    <w:rsid w:val="0064265D"/>
  </w:style>
  <w:style w:type="character" w:customStyle="1" w:styleId="apple-converted-space">
    <w:name w:val="apple-converted-space"/>
    <w:basedOn w:val="DefaultParagraphFont"/>
    <w:rsid w:val="00336E88"/>
  </w:style>
  <w:style w:type="paragraph" w:customStyle="1" w:styleId="content2">
    <w:name w:val="content_2"/>
    <w:link w:val="content2Char"/>
    <w:uiPriority w:val="99"/>
    <w:rsid w:val="00AE0DB3"/>
    <w:pPr>
      <w:widowControl w:val="0"/>
      <w:autoSpaceDE w:val="0"/>
      <w:autoSpaceDN w:val="0"/>
      <w:adjustRightInd w:val="0"/>
      <w:ind w:left="1080" w:hanging="360"/>
    </w:pPr>
    <w:rPr>
      <w:rFonts w:eastAsiaTheme="minorHAnsi"/>
      <w:sz w:val="21"/>
      <w:szCs w:val="21"/>
    </w:rPr>
  </w:style>
  <w:style w:type="character" w:customStyle="1" w:styleId="content2Char">
    <w:name w:val="content_2 Char"/>
    <w:link w:val="content2"/>
    <w:uiPriority w:val="99"/>
    <w:rsid w:val="00AE0DB3"/>
    <w:rPr>
      <w:rFonts w:eastAsia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418">
      <w:bodyDiv w:val="1"/>
      <w:marLeft w:val="0"/>
      <w:marRight w:val="0"/>
      <w:marTop w:val="0"/>
      <w:marBottom w:val="0"/>
      <w:divBdr>
        <w:top w:val="none" w:sz="0" w:space="0" w:color="auto"/>
        <w:left w:val="none" w:sz="0" w:space="0" w:color="auto"/>
        <w:bottom w:val="none" w:sz="0" w:space="0" w:color="auto"/>
        <w:right w:val="none" w:sz="0" w:space="0" w:color="auto"/>
      </w:divBdr>
      <w:divsChild>
        <w:div w:id="673144974">
          <w:marLeft w:val="0"/>
          <w:marRight w:val="0"/>
          <w:marTop w:val="0"/>
          <w:marBottom w:val="0"/>
          <w:divBdr>
            <w:top w:val="none" w:sz="0" w:space="0" w:color="auto"/>
            <w:left w:val="none" w:sz="0" w:space="0" w:color="auto"/>
            <w:bottom w:val="none" w:sz="0" w:space="0" w:color="auto"/>
            <w:right w:val="none" w:sz="0" w:space="0" w:color="auto"/>
          </w:divBdr>
        </w:div>
        <w:div w:id="1232236579">
          <w:marLeft w:val="0"/>
          <w:marRight w:val="0"/>
          <w:marTop w:val="0"/>
          <w:marBottom w:val="0"/>
          <w:divBdr>
            <w:top w:val="none" w:sz="0" w:space="0" w:color="auto"/>
            <w:left w:val="none" w:sz="0" w:space="0" w:color="auto"/>
            <w:bottom w:val="none" w:sz="0" w:space="0" w:color="auto"/>
            <w:right w:val="none" w:sz="0" w:space="0" w:color="auto"/>
          </w:divBdr>
        </w:div>
      </w:divsChild>
    </w:div>
    <w:div w:id="493255827">
      <w:bodyDiv w:val="1"/>
      <w:marLeft w:val="0"/>
      <w:marRight w:val="0"/>
      <w:marTop w:val="0"/>
      <w:marBottom w:val="0"/>
      <w:divBdr>
        <w:top w:val="none" w:sz="0" w:space="0" w:color="auto"/>
        <w:left w:val="none" w:sz="0" w:space="0" w:color="auto"/>
        <w:bottom w:val="none" w:sz="0" w:space="0" w:color="auto"/>
        <w:right w:val="none" w:sz="0" w:space="0" w:color="auto"/>
      </w:divBdr>
      <w:divsChild>
        <w:div w:id="1966278714">
          <w:marLeft w:val="0"/>
          <w:marRight w:val="0"/>
          <w:marTop w:val="0"/>
          <w:marBottom w:val="0"/>
          <w:divBdr>
            <w:top w:val="none" w:sz="0" w:space="0" w:color="auto"/>
            <w:left w:val="none" w:sz="0" w:space="0" w:color="auto"/>
            <w:bottom w:val="none" w:sz="0" w:space="0" w:color="auto"/>
            <w:right w:val="none" w:sz="0" w:space="0" w:color="auto"/>
          </w:divBdr>
        </w:div>
      </w:divsChild>
    </w:div>
    <w:div w:id="831870874">
      <w:bodyDiv w:val="1"/>
      <w:marLeft w:val="0"/>
      <w:marRight w:val="0"/>
      <w:marTop w:val="0"/>
      <w:marBottom w:val="0"/>
      <w:divBdr>
        <w:top w:val="none" w:sz="0" w:space="0" w:color="auto"/>
        <w:left w:val="none" w:sz="0" w:space="0" w:color="auto"/>
        <w:bottom w:val="none" w:sz="0" w:space="0" w:color="auto"/>
        <w:right w:val="none" w:sz="0" w:space="0" w:color="auto"/>
      </w:divBdr>
    </w:div>
    <w:div w:id="1220704550">
      <w:bodyDiv w:val="1"/>
      <w:marLeft w:val="-480"/>
      <w:marRight w:val="0"/>
      <w:marTop w:val="0"/>
      <w:marBottom w:val="0"/>
      <w:divBdr>
        <w:top w:val="none" w:sz="0" w:space="0" w:color="auto"/>
        <w:left w:val="none" w:sz="0" w:space="0" w:color="auto"/>
        <w:bottom w:val="none" w:sz="0" w:space="0" w:color="auto"/>
        <w:right w:val="none" w:sz="0" w:space="0" w:color="auto"/>
      </w:divBdr>
      <w:divsChild>
        <w:div w:id="2071687037">
          <w:marLeft w:val="0"/>
          <w:marRight w:val="0"/>
          <w:marTop w:val="0"/>
          <w:marBottom w:val="0"/>
          <w:divBdr>
            <w:top w:val="none" w:sz="0" w:space="0" w:color="auto"/>
            <w:left w:val="none" w:sz="0" w:space="0" w:color="auto"/>
            <w:bottom w:val="none" w:sz="0" w:space="0" w:color="auto"/>
            <w:right w:val="none" w:sz="0" w:space="0" w:color="auto"/>
          </w:divBdr>
          <w:divsChild>
            <w:div w:id="1605727850">
              <w:marLeft w:val="0"/>
              <w:marRight w:val="0"/>
              <w:marTop w:val="0"/>
              <w:marBottom w:val="0"/>
              <w:divBdr>
                <w:top w:val="none" w:sz="0" w:space="0" w:color="auto"/>
                <w:left w:val="none" w:sz="0" w:space="0" w:color="auto"/>
                <w:bottom w:val="none" w:sz="0" w:space="0" w:color="auto"/>
                <w:right w:val="none" w:sz="0" w:space="0" w:color="auto"/>
              </w:divBdr>
              <w:divsChild>
                <w:div w:id="1550266557">
                  <w:marLeft w:val="0"/>
                  <w:marRight w:val="0"/>
                  <w:marTop w:val="0"/>
                  <w:marBottom w:val="240"/>
                  <w:divBdr>
                    <w:top w:val="none" w:sz="0" w:space="0" w:color="auto"/>
                    <w:left w:val="none" w:sz="0" w:space="0" w:color="auto"/>
                    <w:bottom w:val="none" w:sz="0" w:space="0" w:color="auto"/>
                    <w:right w:val="none" w:sz="0" w:space="0" w:color="auto"/>
                  </w:divBdr>
                  <w:divsChild>
                    <w:div w:id="1666321518">
                      <w:marLeft w:val="0"/>
                      <w:marRight w:val="0"/>
                      <w:marTop w:val="0"/>
                      <w:marBottom w:val="0"/>
                      <w:divBdr>
                        <w:top w:val="none" w:sz="0" w:space="0" w:color="auto"/>
                        <w:left w:val="none" w:sz="0" w:space="0" w:color="auto"/>
                        <w:bottom w:val="none" w:sz="0" w:space="0" w:color="auto"/>
                        <w:right w:val="none" w:sz="0" w:space="0" w:color="auto"/>
                      </w:divBdr>
                      <w:divsChild>
                        <w:div w:id="1185480833">
                          <w:marLeft w:val="0"/>
                          <w:marRight w:val="0"/>
                          <w:marTop w:val="0"/>
                          <w:marBottom w:val="240"/>
                          <w:divBdr>
                            <w:top w:val="none" w:sz="0" w:space="0" w:color="auto"/>
                            <w:left w:val="none" w:sz="0" w:space="0" w:color="auto"/>
                            <w:bottom w:val="none" w:sz="0" w:space="0" w:color="auto"/>
                            <w:right w:val="none" w:sz="0" w:space="0" w:color="auto"/>
                          </w:divBdr>
                          <w:divsChild>
                            <w:div w:id="1510752816">
                              <w:marLeft w:val="0"/>
                              <w:marRight w:val="0"/>
                              <w:marTop w:val="240"/>
                              <w:marBottom w:val="0"/>
                              <w:divBdr>
                                <w:top w:val="single" w:sz="18" w:space="3" w:color="E1E9EB"/>
                                <w:left w:val="none" w:sz="0" w:space="0" w:color="auto"/>
                                <w:bottom w:val="none" w:sz="0" w:space="0" w:color="auto"/>
                                <w:right w:val="none" w:sz="0" w:space="0" w:color="auto"/>
                              </w:divBdr>
                              <w:divsChild>
                                <w:div w:id="351348177">
                                  <w:marLeft w:val="0"/>
                                  <w:marRight w:val="0"/>
                                  <w:marTop w:val="0"/>
                                  <w:marBottom w:val="0"/>
                                  <w:divBdr>
                                    <w:top w:val="none" w:sz="0" w:space="0" w:color="auto"/>
                                    <w:left w:val="none" w:sz="0" w:space="0" w:color="auto"/>
                                    <w:bottom w:val="none" w:sz="0" w:space="0" w:color="auto"/>
                                    <w:right w:val="none" w:sz="0" w:space="0" w:color="auto"/>
                                  </w:divBdr>
                                  <w:divsChild>
                                    <w:div w:id="26029676">
                                      <w:marLeft w:val="0"/>
                                      <w:marRight w:val="0"/>
                                      <w:marTop w:val="0"/>
                                      <w:marBottom w:val="0"/>
                                      <w:divBdr>
                                        <w:top w:val="none" w:sz="0" w:space="0" w:color="auto"/>
                                        <w:left w:val="none" w:sz="0" w:space="0" w:color="auto"/>
                                        <w:bottom w:val="none" w:sz="0" w:space="0" w:color="auto"/>
                                        <w:right w:val="none" w:sz="0" w:space="0" w:color="auto"/>
                                      </w:divBdr>
                                    </w:div>
                                    <w:div w:id="943684360">
                                      <w:marLeft w:val="0"/>
                                      <w:marRight w:val="0"/>
                                      <w:marTop w:val="0"/>
                                      <w:marBottom w:val="240"/>
                                      <w:divBdr>
                                        <w:top w:val="none" w:sz="0" w:space="0" w:color="auto"/>
                                        <w:left w:val="none" w:sz="0" w:space="0" w:color="auto"/>
                                        <w:bottom w:val="none" w:sz="0" w:space="0" w:color="auto"/>
                                        <w:right w:val="none" w:sz="0" w:space="0" w:color="auto"/>
                                      </w:divBdr>
                                    </w:div>
                                    <w:div w:id="14938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101183">
      <w:bodyDiv w:val="1"/>
      <w:marLeft w:val="0"/>
      <w:marRight w:val="0"/>
      <w:marTop w:val="0"/>
      <w:marBottom w:val="0"/>
      <w:divBdr>
        <w:top w:val="none" w:sz="0" w:space="0" w:color="auto"/>
        <w:left w:val="none" w:sz="0" w:space="0" w:color="auto"/>
        <w:bottom w:val="none" w:sz="0" w:space="0" w:color="auto"/>
        <w:right w:val="none" w:sz="0" w:space="0" w:color="auto"/>
      </w:divBdr>
      <w:divsChild>
        <w:div w:id="195315286">
          <w:marLeft w:val="0"/>
          <w:marRight w:val="0"/>
          <w:marTop w:val="0"/>
          <w:marBottom w:val="0"/>
          <w:divBdr>
            <w:top w:val="none" w:sz="0" w:space="0" w:color="auto"/>
            <w:left w:val="none" w:sz="0" w:space="0" w:color="auto"/>
            <w:bottom w:val="none" w:sz="0" w:space="0" w:color="auto"/>
            <w:right w:val="none" w:sz="0" w:space="0" w:color="auto"/>
          </w:divBdr>
        </w:div>
        <w:div w:id="1843622371">
          <w:marLeft w:val="0"/>
          <w:marRight w:val="0"/>
          <w:marTop w:val="0"/>
          <w:marBottom w:val="0"/>
          <w:divBdr>
            <w:top w:val="none" w:sz="0" w:space="0" w:color="auto"/>
            <w:left w:val="none" w:sz="0" w:space="0" w:color="auto"/>
            <w:bottom w:val="none" w:sz="0" w:space="0" w:color="auto"/>
            <w:right w:val="none" w:sz="0" w:space="0" w:color="auto"/>
          </w:divBdr>
        </w:div>
      </w:divsChild>
    </w:div>
    <w:div w:id="1319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ling@cornell.edu" TargetMode="External"/><Relationship Id="rId13" Type="http://schemas.openxmlformats.org/officeDocument/2006/relationships/hyperlink" Target="https://www.imf.org/en/News/Podcasts/All-Podcasts/2023/11/16/catherine-kling" TargetMode="External"/><Relationship Id="rId18" Type="http://schemas.openxmlformats.org/officeDocument/2006/relationships/hyperlink" Target="https://www.npr.org/sections/thesalt/2016/05/05/476600965/the-environmental-cost-of-growing-foo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meo.com/904222936" TargetMode="External"/><Relationship Id="rId17" Type="http://schemas.openxmlformats.org/officeDocument/2006/relationships/hyperlink" Target="https://www.npr.org/2020/08/04/897804434/food-is-growing-more-plentiful-so-why-do-people-keep-warning-of-shortages" TargetMode="External"/><Relationship Id="rId2" Type="http://schemas.openxmlformats.org/officeDocument/2006/relationships/numbering" Target="numbering.xml"/><Relationship Id="rId16" Type="http://schemas.openxmlformats.org/officeDocument/2006/relationships/hyperlink" Target="https://www.npr.org/sections/thesalt/2019/12/31/790261705/farmers-got-billions-from-taxpayers-in-2019-and-hardly-anyone-object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embed/pvhUWVOm2CE" TargetMode="External"/><Relationship Id="rId5" Type="http://schemas.openxmlformats.org/officeDocument/2006/relationships/webSettings" Target="webSettings.xml"/><Relationship Id="rId15" Type="http://schemas.openxmlformats.org/officeDocument/2006/relationships/hyperlink" Target="https://www.npr.org/2019/03/05/688786177/how-federal-disaster-money-favors-the-rich" TargetMode="External"/><Relationship Id="rId10" Type="http://schemas.openxmlformats.org/officeDocument/2006/relationships/hyperlink" Target="https://www.theguardian.com/environment/2025/aug/19/leading-us-economists-urge-peers-to-fight-trumps-attack-on-environment" TargetMode="External"/><Relationship Id="rId19" Type="http://schemas.openxmlformats.org/officeDocument/2006/relationships/hyperlink" Target="https://scholar.google.com/scholar?oi=bibs&amp;cluster=16004392001243702355&amp;btnI=1&amp;hl=en" TargetMode="External"/><Relationship Id="rId4" Type="http://schemas.openxmlformats.org/officeDocument/2006/relationships/settings" Target="settings.xml"/><Relationship Id="rId9" Type="http://schemas.openxmlformats.org/officeDocument/2006/relationships/hyperlink" Target="https://dyson.cornell.edu/faculty-research/faculty/clk228/" TargetMode="External"/><Relationship Id="rId14" Type="http://schemas.openxmlformats.org/officeDocument/2006/relationships/hyperlink" Target="https://www.nationalacademies.org/our-work/reducing-health-impacts-of-reactive-nitrogen-in-ground-and-surface-water-from-agricultural-sources-an-environmental-health-matters-workshop-to-identify-opportunities-for-leadersh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B6A6-FAD0-4B25-A2EF-78D832D2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8298</Words>
  <Characters>47299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August 1996</vt:lpstr>
    </vt:vector>
  </TitlesOfParts>
  <Company>Economics Department, Iowa State University</Company>
  <LinksUpToDate>false</LinksUpToDate>
  <CharactersWithSpaces>55487</CharactersWithSpaces>
  <SharedDoc>false</SharedDoc>
  <HLinks>
    <vt:vector size="30" baseType="variant">
      <vt:variant>
        <vt:i4>3997713</vt:i4>
      </vt:variant>
      <vt:variant>
        <vt:i4>12</vt:i4>
      </vt:variant>
      <vt:variant>
        <vt:i4>0</vt:i4>
      </vt:variant>
      <vt:variant>
        <vt:i4>5</vt:i4>
      </vt:variant>
      <vt:variant>
        <vt:lpwstr>mailto:ckolstad@stanford.edu</vt:lpwstr>
      </vt:variant>
      <vt:variant>
        <vt:lpwstr/>
      </vt:variant>
      <vt:variant>
        <vt:i4>5439545</vt:i4>
      </vt:variant>
      <vt:variant>
        <vt:i4>9</vt:i4>
      </vt:variant>
      <vt:variant>
        <vt:i4>0</vt:i4>
      </vt:variant>
      <vt:variant>
        <vt:i4>5</vt:i4>
      </vt:variant>
      <vt:variant>
        <vt:lpwstr>mailto:Kerry.smith@cavecreekinstitute.com</vt:lpwstr>
      </vt:variant>
      <vt:variant>
        <vt:lpwstr/>
      </vt:variant>
      <vt:variant>
        <vt:i4>983088</vt:i4>
      </vt:variant>
      <vt:variant>
        <vt:i4>6</vt:i4>
      </vt:variant>
      <vt:variant>
        <vt:i4>0</vt:i4>
      </vt:variant>
      <vt:variant>
        <vt:i4>5</vt:i4>
      </vt:variant>
      <vt:variant>
        <vt:lpwstr>mailto:mcropper@umd.edu</vt:lpwstr>
      </vt:variant>
      <vt:variant>
        <vt:lpwstr/>
      </vt:variant>
      <vt:variant>
        <vt:i4>5111868</vt:i4>
      </vt:variant>
      <vt:variant>
        <vt:i4>3</vt:i4>
      </vt:variant>
      <vt:variant>
        <vt:i4>0</vt:i4>
      </vt:variant>
      <vt:variant>
        <vt:i4>5</vt:i4>
      </vt:variant>
      <vt:variant>
        <vt:lpwstr>mailto:jimena.gonzalez@manhattan.edu</vt:lpwstr>
      </vt:variant>
      <vt:variant>
        <vt:lpwstr/>
      </vt:variant>
      <vt:variant>
        <vt:i4>196733</vt:i4>
      </vt:variant>
      <vt:variant>
        <vt:i4>0</vt:i4>
      </vt:variant>
      <vt:variant>
        <vt:i4>0</vt:i4>
      </vt:variant>
      <vt:variant>
        <vt:i4>5</vt:i4>
      </vt:variant>
      <vt:variant>
        <vt:lpwstr>mailto:bruce.babcock@ucr.edu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1996</dc:title>
  <dc:subject/>
  <dc:creator>Cathy L Kling</dc:creator>
  <cp:keywords/>
  <cp:lastModifiedBy>Janet Lynn Weber</cp:lastModifiedBy>
  <cp:revision>2</cp:revision>
  <cp:lastPrinted>2022-12-14T20:29:00Z</cp:lastPrinted>
  <dcterms:created xsi:type="dcterms:W3CDTF">2026-01-23T22:14:00Z</dcterms:created>
  <dcterms:modified xsi:type="dcterms:W3CDTF">2026-01-23T22:14:00Z</dcterms:modified>
</cp:coreProperties>
</file>