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D3219" w14:textId="2151C382" w:rsidR="00461DA8" w:rsidRPr="00B55F0A" w:rsidRDefault="006B4E35" w:rsidP="004E3DAF">
      <w:pPr>
        <w:tabs>
          <w:tab w:val="right" w:pos="10080"/>
        </w:tabs>
        <w:jc w:val="center"/>
        <w:rPr>
          <w:rFonts w:ascii="Aptos" w:hAnsi="Aptos" w:cs="Calibri"/>
          <w:szCs w:val="22"/>
        </w:rPr>
      </w:pPr>
      <w:r w:rsidRPr="00B55F0A">
        <w:rPr>
          <w:rFonts w:ascii="Aptos" w:hAnsi="Aptos" w:cs="Calibri"/>
          <w:b/>
          <w:szCs w:val="22"/>
        </w:rPr>
        <w:t>CHRIS</w:t>
      </w:r>
      <w:r w:rsidR="00A140DD" w:rsidRPr="00B55F0A">
        <w:rPr>
          <w:rFonts w:ascii="Aptos" w:hAnsi="Aptos" w:cs="Calibri"/>
          <w:b/>
          <w:szCs w:val="22"/>
        </w:rPr>
        <w:t xml:space="preserve"> </w:t>
      </w:r>
      <w:r w:rsidR="00947020" w:rsidRPr="00B55F0A">
        <w:rPr>
          <w:rFonts w:ascii="Aptos" w:hAnsi="Aptos" w:cs="Calibri"/>
          <w:b/>
          <w:szCs w:val="22"/>
        </w:rPr>
        <w:t>BORDONI</w:t>
      </w:r>
    </w:p>
    <w:p w14:paraId="62E8C160" w14:textId="77777777" w:rsidR="00803C48" w:rsidRPr="00B55F0A" w:rsidRDefault="00803C48" w:rsidP="00803C48">
      <w:pPr>
        <w:tabs>
          <w:tab w:val="right" w:pos="10080"/>
        </w:tabs>
        <w:jc w:val="center"/>
        <w:rPr>
          <w:rFonts w:ascii="Aptos" w:hAnsi="Aptos" w:cs="Calibri"/>
          <w:sz w:val="22"/>
          <w:szCs w:val="22"/>
        </w:rPr>
      </w:pPr>
      <w:r w:rsidRPr="00B55F0A">
        <w:rPr>
          <w:rFonts w:ascii="Aptos" w:hAnsi="Aptos" w:cs="Calibri"/>
          <w:sz w:val="22"/>
          <w:szCs w:val="22"/>
        </w:rPr>
        <w:t xml:space="preserve">Samuel Curtis Johnson Graduate School of Management at Cornell University </w:t>
      </w:r>
    </w:p>
    <w:p w14:paraId="779C8580" w14:textId="00D6F3B9" w:rsidR="00803C48" w:rsidRPr="00B55F0A" w:rsidRDefault="00A140DD" w:rsidP="00803C48">
      <w:pPr>
        <w:tabs>
          <w:tab w:val="right" w:pos="10080"/>
        </w:tabs>
        <w:jc w:val="center"/>
        <w:rPr>
          <w:rFonts w:ascii="Aptos" w:hAnsi="Aptos" w:cs="Calibri"/>
          <w:sz w:val="22"/>
          <w:szCs w:val="22"/>
        </w:rPr>
      </w:pPr>
      <w:r w:rsidRPr="00B55F0A">
        <w:rPr>
          <w:rFonts w:ascii="Aptos" w:hAnsi="Aptos" w:cs="Calibri"/>
          <w:sz w:val="22"/>
          <w:szCs w:val="22"/>
        </w:rPr>
        <w:t>225</w:t>
      </w:r>
      <w:r w:rsidR="00803C48" w:rsidRPr="00B55F0A">
        <w:rPr>
          <w:rFonts w:ascii="Aptos" w:hAnsi="Aptos" w:cs="Calibri"/>
          <w:sz w:val="22"/>
          <w:szCs w:val="22"/>
        </w:rPr>
        <w:t xml:space="preserve"> Sage Hall, Ithaca, NY 14853</w:t>
      </w:r>
    </w:p>
    <w:p w14:paraId="05A3EA51" w14:textId="295FD88C" w:rsidR="00BC4E52" w:rsidRPr="00B55F0A" w:rsidRDefault="00B66EA8" w:rsidP="00B830FD">
      <w:pPr>
        <w:tabs>
          <w:tab w:val="right" w:pos="10080"/>
        </w:tabs>
        <w:jc w:val="center"/>
        <w:rPr>
          <w:rFonts w:ascii="Aptos" w:hAnsi="Aptos" w:cs="Calibri"/>
          <w:sz w:val="22"/>
          <w:szCs w:val="22"/>
        </w:rPr>
      </w:pPr>
      <w:r w:rsidRPr="00B55F0A">
        <w:rPr>
          <w:rFonts w:ascii="Aptos" w:hAnsi="Aptos" w:cs="Calibri"/>
          <w:sz w:val="22"/>
          <w:szCs w:val="22"/>
        </w:rPr>
        <w:t>bordoni</w:t>
      </w:r>
      <w:r w:rsidR="006B4E35" w:rsidRPr="00B55F0A">
        <w:rPr>
          <w:rFonts w:ascii="Aptos" w:hAnsi="Aptos" w:cs="Calibri"/>
          <w:sz w:val="22"/>
          <w:szCs w:val="22"/>
        </w:rPr>
        <w:t>@cornell.edu</w:t>
      </w:r>
      <w:r w:rsidR="00167017" w:rsidRPr="00B55F0A">
        <w:rPr>
          <w:rFonts w:ascii="Aptos" w:hAnsi="Aptos" w:cs="Calibri"/>
          <w:sz w:val="22"/>
          <w:szCs w:val="22"/>
        </w:rPr>
        <w:t xml:space="preserve"> </w:t>
      </w:r>
    </w:p>
    <w:p w14:paraId="2CC206FA" w14:textId="77777777" w:rsidR="00BA438F" w:rsidRDefault="00BA438F" w:rsidP="0028298A">
      <w:pPr>
        <w:tabs>
          <w:tab w:val="right" w:pos="10080"/>
        </w:tabs>
        <w:rPr>
          <w:rFonts w:ascii="Aptos" w:hAnsi="Aptos" w:cs="Calibri"/>
          <w:b/>
          <w:sz w:val="22"/>
          <w:szCs w:val="22"/>
        </w:rPr>
      </w:pPr>
    </w:p>
    <w:p w14:paraId="45EF89A3" w14:textId="77777777" w:rsidR="00BA438F" w:rsidRDefault="00BA438F" w:rsidP="00E170D4">
      <w:pPr>
        <w:pBdr>
          <w:bottom w:val="single" w:sz="4" w:space="1" w:color="auto"/>
        </w:pBdr>
        <w:tabs>
          <w:tab w:val="right" w:pos="10080"/>
        </w:tabs>
        <w:rPr>
          <w:rFonts w:ascii="Aptos" w:hAnsi="Aptos" w:cs="Calibri"/>
          <w:b/>
          <w:sz w:val="22"/>
          <w:szCs w:val="22"/>
        </w:rPr>
      </w:pPr>
    </w:p>
    <w:p w14:paraId="29CFAC92" w14:textId="56325A49" w:rsidR="004B34D2" w:rsidRPr="00B55F0A" w:rsidRDefault="004B34D2" w:rsidP="004B34D2">
      <w:pPr>
        <w:pBdr>
          <w:bottom w:val="single" w:sz="4" w:space="1" w:color="auto"/>
        </w:pBdr>
        <w:tabs>
          <w:tab w:val="right" w:pos="10080"/>
        </w:tabs>
        <w:rPr>
          <w:rFonts w:ascii="Aptos" w:hAnsi="Aptos" w:cs="Calibri"/>
          <w:color w:val="000000" w:themeColor="text1"/>
          <w:sz w:val="22"/>
          <w:szCs w:val="22"/>
        </w:rPr>
      </w:pPr>
      <w:r w:rsidRPr="00B55F0A">
        <w:rPr>
          <w:rFonts w:ascii="Aptos" w:hAnsi="Aptos" w:cs="Calibri"/>
          <w:b/>
          <w:color w:val="000000" w:themeColor="text1"/>
          <w:sz w:val="22"/>
          <w:szCs w:val="22"/>
        </w:rPr>
        <w:t>STRATEGY CONSULTING</w:t>
      </w:r>
    </w:p>
    <w:p w14:paraId="1F1C359B" w14:textId="77777777" w:rsidR="004B34D2" w:rsidRPr="00B55F0A" w:rsidRDefault="004B34D2" w:rsidP="004B34D2">
      <w:pPr>
        <w:tabs>
          <w:tab w:val="right" w:pos="10080"/>
        </w:tabs>
        <w:rPr>
          <w:rFonts w:ascii="Aptos" w:hAnsi="Aptos" w:cs="Calibri"/>
          <w:b/>
          <w:sz w:val="16"/>
          <w:szCs w:val="16"/>
        </w:rPr>
      </w:pPr>
    </w:p>
    <w:p w14:paraId="1841499D" w14:textId="4F593A5A" w:rsidR="004B34D2" w:rsidRPr="00B55F0A" w:rsidRDefault="004B34D2" w:rsidP="004B34D2">
      <w:pPr>
        <w:tabs>
          <w:tab w:val="right" w:pos="10080"/>
        </w:tabs>
        <w:rPr>
          <w:rFonts w:ascii="Aptos" w:hAnsi="Aptos" w:cs="Calibri"/>
          <w:sz w:val="22"/>
          <w:szCs w:val="22"/>
        </w:rPr>
      </w:pPr>
      <w:r w:rsidRPr="00B55F0A">
        <w:rPr>
          <w:rFonts w:ascii="Aptos" w:hAnsi="Aptos" w:cs="Calibri"/>
          <w:b/>
          <w:sz w:val="22"/>
          <w:szCs w:val="22"/>
        </w:rPr>
        <w:t>BORDONI &amp; COMPANY</w:t>
      </w:r>
      <w:r w:rsidRPr="00B55F0A">
        <w:rPr>
          <w:rFonts w:ascii="Aptos" w:hAnsi="Aptos" w:cs="Calibri"/>
          <w:sz w:val="22"/>
          <w:szCs w:val="22"/>
        </w:rPr>
        <w:tab/>
      </w:r>
      <w:r w:rsidR="00B66EA8" w:rsidRPr="00B55F0A">
        <w:rPr>
          <w:rFonts w:ascii="Aptos" w:hAnsi="Aptos" w:cs="Calibri"/>
          <w:sz w:val="22"/>
          <w:szCs w:val="22"/>
        </w:rPr>
        <w:t>Ithaca, NY</w:t>
      </w:r>
    </w:p>
    <w:p w14:paraId="1BB1B865" w14:textId="405525F2" w:rsidR="004B34D2" w:rsidRPr="00B55F0A" w:rsidRDefault="007272C5" w:rsidP="004B34D2">
      <w:pPr>
        <w:tabs>
          <w:tab w:val="right" w:pos="10080"/>
        </w:tabs>
        <w:rPr>
          <w:rFonts w:ascii="Aptos" w:hAnsi="Aptos" w:cs="Calibri"/>
          <w:bCs/>
          <w:iCs/>
          <w:sz w:val="22"/>
          <w:szCs w:val="22"/>
        </w:rPr>
      </w:pPr>
      <w:r>
        <w:rPr>
          <w:rFonts w:ascii="Aptos" w:hAnsi="Aptos" w:cs="Calibri"/>
          <w:bCs/>
          <w:i/>
          <w:sz w:val="22"/>
          <w:szCs w:val="22"/>
        </w:rPr>
        <w:t xml:space="preserve">Principal &amp; </w:t>
      </w:r>
      <w:r w:rsidR="00817898">
        <w:rPr>
          <w:rFonts w:ascii="Aptos" w:hAnsi="Aptos" w:cs="Calibri"/>
          <w:bCs/>
          <w:i/>
          <w:sz w:val="22"/>
          <w:szCs w:val="22"/>
        </w:rPr>
        <w:t>Founder</w:t>
      </w:r>
      <w:r w:rsidR="004B34D2" w:rsidRPr="00B55F0A">
        <w:rPr>
          <w:rFonts w:ascii="Aptos" w:hAnsi="Aptos" w:cs="Calibri"/>
          <w:bCs/>
          <w:i/>
          <w:sz w:val="22"/>
          <w:szCs w:val="22"/>
        </w:rPr>
        <w:tab/>
      </w:r>
      <w:r w:rsidR="004B34D2" w:rsidRPr="00B55F0A">
        <w:rPr>
          <w:rFonts w:ascii="Aptos" w:hAnsi="Aptos" w:cs="Calibri"/>
          <w:bCs/>
          <w:iCs/>
          <w:sz w:val="22"/>
          <w:szCs w:val="22"/>
        </w:rPr>
        <w:t>2015-Present</w:t>
      </w:r>
    </w:p>
    <w:p w14:paraId="0BFBC28D" w14:textId="77777777" w:rsidR="004B34D2" w:rsidRPr="00B55F0A" w:rsidRDefault="004B34D2" w:rsidP="004B34D2">
      <w:pPr>
        <w:tabs>
          <w:tab w:val="right" w:pos="10080"/>
        </w:tabs>
        <w:rPr>
          <w:rFonts w:ascii="Aptos" w:hAnsi="Aptos" w:cs="Calibri"/>
          <w:bCs/>
          <w:sz w:val="8"/>
          <w:szCs w:val="8"/>
        </w:rPr>
      </w:pPr>
    </w:p>
    <w:p w14:paraId="5463561E" w14:textId="204F1930" w:rsidR="004B34D2" w:rsidRPr="00B55F0A" w:rsidRDefault="004B34D2" w:rsidP="004B34D2">
      <w:pPr>
        <w:tabs>
          <w:tab w:val="right" w:pos="10080"/>
        </w:tabs>
        <w:rPr>
          <w:rFonts w:ascii="Aptos" w:hAnsi="Aptos" w:cs="Calibri"/>
          <w:bCs/>
          <w:color w:val="FF0000"/>
          <w:sz w:val="22"/>
          <w:szCs w:val="22"/>
        </w:rPr>
      </w:pPr>
      <w:r w:rsidRPr="00B55F0A">
        <w:rPr>
          <w:rFonts w:ascii="Aptos" w:hAnsi="Aptos" w:cs="Calibri"/>
          <w:bCs/>
          <w:sz w:val="22"/>
          <w:szCs w:val="22"/>
        </w:rPr>
        <w:t>Bordoni &amp; C</w:t>
      </w:r>
      <w:r w:rsidR="00776CED" w:rsidRPr="00B55F0A">
        <w:rPr>
          <w:rFonts w:ascii="Aptos" w:hAnsi="Aptos" w:cs="Calibri"/>
          <w:bCs/>
          <w:sz w:val="22"/>
          <w:szCs w:val="22"/>
        </w:rPr>
        <w:t>ompany</w:t>
      </w:r>
      <w:r w:rsidRPr="00B55F0A">
        <w:rPr>
          <w:rFonts w:ascii="Aptos" w:hAnsi="Aptos" w:cs="Calibri"/>
          <w:bCs/>
          <w:sz w:val="22"/>
          <w:szCs w:val="22"/>
        </w:rPr>
        <w:t xml:space="preserve"> is a boutique strategy consultancy that helps </w:t>
      </w:r>
      <w:r w:rsidR="00776CED" w:rsidRPr="00B55F0A">
        <w:rPr>
          <w:rFonts w:ascii="Aptos" w:hAnsi="Aptos" w:cs="Calibri"/>
          <w:bCs/>
          <w:sz w:val="22"/>
          <w:szCs w:val="22"/>
        </w:rPr>
        <w:t xml:space="preserve">leaders of </w:t>
      </w:r>
      <w:r w:rsidR="00BA438F">
        <w:rPr>
          <w:rFonts w:ascii="Aptos" w:hAnsi="Aptos" w:cs="Calibri"/>
          <w:bCs/>
          <w:sz w:val="22"/>
          <w:szCs w:val="22"/>
        </w:rPr>
        <w:t xml:space="preserve">mid-size </w:t>
      </w:r>
      <w:r w:rsidR="00776CED" w:rsidRPr="00B55F0A">
        <w:rPr>
          <w:rFonts w:ascii="Aptos" w:hAnsi="Aptos" w:cs="Calibri"/>
          <w:bCs/>
          <w:sz w:val="22"/>
          <w:szCs w:val="22"/>
        </w:rPr>
        <w:t>enterprises</w:t>
      </w:r>
      <w:r w:rsidR="00B66EA8" w:rsidRPr="00B55F0A">
        <w:rPr>
          <w:rFonts w:ascii="Aptos" w:hAnsi="Aptos" w:cs="Calibri"/>
          <w:bCs/>
          <w:sz w:val="22"/>
          <w:szCs w:val="22"/>
        </w:rPr>
        <w:t>,</w:t>
      </w:r>
      <w:r w:rsidR="00776CED" w:rsidRPr="00B55F0A">
        <w:rPr>
          <w:rFonts w:ascii="Aptos" w:hAnsi="Aptos" w:cs="Calibri"/>
          <w:bCs/>
          <w:sz w:val="22"/>
          <w:szCs w:val="22"/>
        </w:rPr>
        <w:t xml:space="preserve"> </w:t>
      </w:r>
      <w:r w:rsidR="0095254F" w:rsidRPr="00B55F0A">
        <w:rPr>
          <w:rFonts w:ascii="Aptos" w:hAnsi="Aptos" w:cs="Calibri"/>
          <w:bCs/>
          <w:sz w:val="22"/>
          <w:szCs w:val="22"/>
        </w:rPr>
        <w:t>nonprofits</w:t>
      </w:r>
      <w:r w:rsidR="00B66EA8" w:rsidRPr="00B55F0A">
        <w:rPr>
          <w:rFonts w:ascii="Aptos" w:hAnsi="Aptos" w:cs="Calibri"/>
          <w:bCs/>
          <w:sz w:val="22"/>
          <w:szCs w:val="22"/>
        </w:rPr>
        <w:t xml:space="preserve">, and </w:t>
      </w:r>
      <w:r w:rsidR="0095254F" w:rsidRPr="00B55F0A">
        <w:rPr>
          <w:rFonts w:ascii="Aptos" w:hAnsi="Aptos" w:cs="Calibri"/>
          <w:bCs/>
          <w:sz w:val="22"/>
          <w:szCs w:val="22"/>
        </w:rPr>
        <w:t xml:space="preserve">foundations </w:t>
      </w:r>
      <w:r w:rsidR="0080460B">
        <w:rPr>
          <w:rFonts w:ascii="Aptos" w:hAnsi="Aptos" w:cs="Calibri"/>
          <w:bCs/>
          <w:sz w:val="22"/>
          <w:szCs w:val="22"/>
        </w:rPr>
        <w:t xml:space="preserve">find opportunity in </w:t>
      </w:r>
      <w:r w:rsidR="007272C5">
        <w:rPr>
          <w:rFonts w:ascii="Aptos" w:hAnsi="Aptos" w:cs="Calibri"/>
          <w:bCs/>
          <w:sz w:val="22"/>
          <w:szCs w:val="22"/>
        </w:rPr>
        <w:t xml:space="preserve">periods of unexpected </w:t>
      </w:r>
      <w:r w:rsidR="0080460B">
        <w:rPr>
          <w:rFonts w:ascii="Aptos" w:hAnsi="Aptos" w:cs="Calibri"/>
          <w:bCs/>
          <w:sz w:val="22"/>
          <w:szCs w:val="22"/>
        </w:rPr>
        <w:t>adversity</w:t>
      </w:r>
    </w:p>
    <w:p w14:paraId="01EB8DE6" w14:textId="77777777" w:rsidR="004B34D2" w:rsidRPr="00DD287A" w:rsidRDefault="004B34D2" w:rsidP="004B34D2">
      <w:pPr>
        <w:tabs>
          <w:tab w:val="right" w:pos="10080"/>
        </w:tabs>
        <w:rPr>
          <w:rFonts w:ascii="Aptos" w:hAnsi="Aptos" w:cs="Calibri"/>
          <w:bCs/>
          <w:color w:val="FF0000"/>
          <w:sz w:val="13"/>
          <w:szCs w:val="13"/>
        </w:rPr>
      </w:pPr>
    </w:p>
    <w:p w14:paraId="44AF7198" w14:textId="687530CF" w:rsidR="004B34D2" w:rsidRPr="00FD4944" w:rsidRDefault="00FD4944" w:rsidP="004B34D2">
      <w:pPr>
        <w:tabs>
          <w:tab w:val="right" w:pos="10080"/>
        </w:tabs>
        <w:rPr>
          <w:rFonts w:ascii="Aptos" w:hAnsi="Aptos" w:cs="Calibri"/>
          <w:b/>
          <w:bCs/>
          <w:i/>
          <w:iCs/>
          <w:sz w:val="8"/>
          <w:szCs w:val="8"/>
        </w:rPr>
      </w:pPr>
      <w:proofErr w:type="spellStart"/>
      <w:r>
        <w:rPr>
          <w:rFonts w:ascii="Aptos" w:hAnsi="Aptos" w:cs="Calibri"/>
          <w:b/>
          <w:bCs/>
          <w:sz w:val="22"/>
          <w:szCs w:val="22"/>
        </w:rPr>
        <w:t>Selec</w:t>
      </w:r>
      <w:proofErr w:type="spellEnd"/>
      <w:r>
        <w:rPr>
          <w:rFonts w:ascii="Aptos" w:hAnsi="Aptos" w:cs="Calibri"/>
          <w:b/>
          <w:bCs/>
          <w:sz w:val="22"/>
          <w:szCs w:val="22"/>
        </w:rPr>
        <w:t>t engagements</w:t>
      </w:r>
      <w:r>
        <w:rPr>
          <w:rFonts w:ascii="Aptos" w:hAnsi="Aptos" w:cs="Calibri"/>
          <w:b/>
          <w:bCs/>
          <w:sz w:val="22"/>
          <w:szCs w:val="22"/>
        </w:rPr>
        <w:br/>
      </w:r>
    </w:p>
    <w:p w14:paraId="19A5A12D" w14:textId="08160B79" w:rsidR="004B34D2" w:rsidRPr="005968FB" w:rsidRDefault="004B34D2" w:rsidP="005968FB">
      <w:pPr>
        <w:pStyle w:val="ListParagraph"/>
        <w:numPr>
          <w:ilvl w:val="0"/>
          <w:numId w:val="33"/>
        </w:numPr>
        <w:tabs>
          <w:tab w:val="right" w:pos="10080"/>
        </w:tabs>
        <w:ind w:left="360" w:hanging="270"/>
        <w:rPr>
          <w:rFonts w:ascii="Aptos" w:hAnsi="Aptos" w:cs="Calibri"/>
          <w:b/>
          <w:sz w:val="22"/>
          <w:szCs w:val="22"/>
        </w:rPr>
      </w:pPr>
      <w:r w:rsidRPr="005968FB">
        <w:rPr>
          <w:rFonts w:ascii="Aptos" w:hAnsi="Aptos" w:cs="Calibri"/>
          <w:bCs/>
          <w:sz w:val="22"/>
          <w:szCs w:val="22"/>
          <w:u w:val="single"/>
        </w:rPr>
        <w:t>Strategy development, learning &amp; development</w:t>
      </w:r>
      <w:r w:rsidRPr="005968FB">
        <w:rPr>
          <w:rFonts w:ascii="Aptos" w:hAnsi="Aptos" w:cs="Calibri"/>
          <w:bCs/>
          <w:sz w:val="22"/>
          <w:szCs w:val="22"/>
        </w:rPr>
        <w:t xml:space="preserve">: Developed </w:t>
      </w:r>
      <w:r w:rsidR="00A047E5" w:rsidRPr="005968FB">
        <w:rPr>
          <w:rFonts w:ascii="Aptos" w:hAnsi="Aptos" w:cs="Calibri"/>
          <w:bCs/>
          <w:sz w:val="22"/>
          <w:szCs w:val="22"/>
        </w:rPr>
        <w:t xml:space="preserve">a </w:t>
      </w:r>
      <w:r w:rsidRPr="005968FB">
        <w:rPr>
          <w:rFonts w:ascii="Aptos" w:hAnsi="Aptos" w:cs="Calibri"/>
          <w:bCs/>
          <w:sz w:val="22"/>
          <w:szCs w:val="22"/>
        </w:rPr>
        <w:t xml:space="preserve">5-year strategic plan for the Board and Senior Leadership Team of a large training company </w:t>
      </w:r>
      <w:r w:rsidR="00100413" w:rsidRPr="005968FB">
        <w:rPr>
          <w:rFonts w:ascii="Aptos" w:hAnsi="Aptos" w:cs="Calibri"/>
          <w:bCs/>
          <w:sz w:val="22"/>
          <w:szCs w:val="22"/>
        </w:rPr>
        <w:t>faced</w:t>
      </w:r>
      <w:r w:rsidRPr="005968FB">
        <w:rPr>
          <w:rFonts w:ascii="Aptos" w:hAnsi="Aptos" w:cs="Calibri"/>
          <w:bCs/>
          <w:sz w:val="22"/>
          <w:szCs w:val="22"/>
        </w:rPr>
        <w:t xml:space="preserve"> with changing customer preferences and </w:t>
      </w:r>
      <w:r w:rsidR="00100413" w:rsidRPr="005968FB">
        <w:rPr>
          <w:rFonts w:ascii="Aptos" w:hAnsi="Aptos" w:cs="Calibri"/>
          <w:bCs/>
          <w:sz w:val="22"/>
          <w:szCs w:val="22"/>
        </w:rPr>
        <w:t xml:space="preserve">new </w:t>
      </w:r>
      <w:r w:rsidR="007F38EA">
        <w:rPr>
          <w:rFonts w:ascii="Aptos" w:hAnsi="Aptos" w:cs="Calibri"/>
          <w:bCs/>
          <w:sz w:val="22"/>
          <w:szCs w:val="22"/>
        </w:rPr>
        <w:t>competitors</w:t>
      </w:r>
      <w:r w:rsidRPr="005968FB">
        <w:rPr>
          <w:rFonts w:ascii="Aptos" w:hAnsi="Aptos" w:cs="Calibri"/>
          <w:bCs/>
          <w:sz w:val="22"/>
          <w:szCs w:val="22"/>
        </w:rPr>
        <w:t xml:space="preserve">. </w:t>
      </w:r>
      <w:r w:rsidR="007F38EA">
        <w:rPr>
          <w:rFonts w:ascii="Aptos" w:hAnsi="Aptos" w:cs="Calibri"/>
          <w:bCs/>
          <w:sz w:val="22"/>
          <w:szCs w:val="22"/>
        </w:rPr>
        <w:t>R</w:t>
      </w:r>
      <w:r w:rsidRPr="005968FB">
        <w:rPr>
          <w:rFonts w:ascii="Aptos" w:hAnsi="Aptos" w:cs="Calibri"/>
          <w:bCs/>
          <w:sz w:val="22"/>
          <w:szCs w:val="22"/>
        </w:rPr>
        <w:t xml:space="preserve">ecommendations led to the launch of a </w:t>
      </w:r>
      <w:r w:rsidR="00A047E5" w:rsidRPr="005968FB">
        <w:rPr>
          <w:rFonts w:ascii="Aptos" w:hAnsi="Aptos" w:cs="Calibri"/>
          <w:bCs/>
          <w:sz w:val="22"/>
          <w:szCs w:val="22"/>
        </w:rPr>
        <w:t>$100M</w:t>
      </w:r>
      <w:r w:rsidRPr="005968FB">
        <w:rPr>
          <w:rFonts w:ascii="Aptos" w:hAnsi="Aptos" w:cs="Calibri"/>
          <w:bCs/>
          <w:sz w:val="22"/>
          <w:szCs w:val="22"/>
        </w:rPr>
        <w:t xml:space="preserve"> transformation program</w:t>
      </w:r>
    </w:p>
    <w:p w14:paraId="26331AD4" w14:textId="77777777" w:rsidR="005968FB" w:rsidRPr="005968FB" w:rsidRDefault="005968FB" w:rsidP="005968FB">
      <w:pPr>
        <w:rPr>
          <w:rFonts w:ascii="Aptos" w:hAnsi="Aptos" w:cs="Calibri"/>
          <w:i/>
          <w:iCs/>
          <w:sz w:val="8"/>
          <w:szCs w:val="8"/>
        </w:rPr>
      </w:pPr>
    </w:p>
    <w:p w14:paraId="134DDF69" w14:textId="77777777" w:rsidR="0080460B" w:rsidRPr="005968FB" w:rsidRDefault="0080460B" w:rsidP="0080460B">
      <w:pPr>
        <w:pStyle w:val="ListParagraph"/>
        <w:numPr>
          <w:ilvl w:val="0"/>
          <w:numId w:val="33"/>
        </w:numPr>
        <w:tabs>
          <w:tab w:val="right" w:pos="10080"/>
        </w:tabs>
        <w:ind w:left="360" w:hanging="270"/>
        <w:rPr>
          <w:rFonts w:ascii="Aptos" w:hAnsi="Aptos" w:cs="Calibri"/>
          <w:bCs/>
          <w:i/>
          <w:iCs/>
          <w:sz w:val="22"/>
          <w:szCs w:val="22"/>
        </w:rPr>
      </w:pPr>
      <w:r w:rsidRPr="005968FB">
        <w:rPr>
          <w:rFonts w:ascii="Aptos" w:hAnsi="Aptos" w:cs="Calibri"/>
          <w:bCs/>
          <w:sz w:val="22"/>
          <w:szCs w:val="22"/>
          <w:u w:val="single"/>
        </w:rPr>
        <w:t>Strategy</w:t>
      </w:r>
      <w:r w:rsidRPr="005968FB">
        <w:rPr>
          <w:rFonts w:ascii="Aptos" w:hAnsi="Aptos" w:cs="Calibri"/>
          <w:sz w:val="22"/>
          <w:szCs w:val="22"/>
          <w:u w:val="single"/>
        </w:rPr>
        <w:t xml:space="preserve"> development, corporate philanthropy</w:t>
      </w:r>
      <w:r w:rsidRPr="005968FB">
        <w:rPr>
          <w:rFonts w:ascii="Aptos" w:hAnsi="Aptos" w:cs="Calibri"/>
          <w:sz w:val="22"/>
          <w:szCs w:val="22"/>
        </w:rPr>
        <w:t xml:space="preserve">: Led strategy refresh for a </w:t>
      </w:r>
      <w:r>
        <w:rPr>
          <w:rFonts w:ascii="Aptos" w:hAnsi="Aptos" w:cs="Calibri"/>
          <w:sz w:val="22"/>
          <w:szCs w:val="22"/>
        </w:rPr>
        <w:t xml:space="preserve">leading </w:t>
      </w:r>
      <w:r w:rsidRPr="005968FB">
        <w:rPr>
          <w:rFonts w:ascii="Aptos" w:hAnsi="Aptos" w:cs="Calibri"/>
          <w:sz w:val="22"/>
          <w:szCs w:val="22"/>
        </w:rPr>
        <w:t>foundation attempting to reimagine its mission and programmatic focus</w:t>
      </w:r>
      <w:r>
        <w:rPr>
          <w:rFonts w:ascii="Aptos" w:hAnsi="Aptos" w:cs="Calibri"/>
          <w:sz w:val="22"/>
          <w:szCs w:val="22"/>
        </w:rPr>
        <w:t xml:space="preserve"> after losing its distinctive position in the sector</w:t>
      </w:r>
    </w:p>
    <w:p w14:paraId="2D807FF5" w14:textId="77777777" w:rsidR="0080460B" w:rsidRPr="005968FB" w:rsidRDefault="0080460B" w:rsidP="0080460B">
      <w:pPr>
        <w:rPr>
          <w:rFonts w:ascii="Aptos" w:hAnsi="Aptos" w:cs="Calibri"/>
          <w:i/>
          <w:iCs/>
          <w:sz w:val="8"/>
          <w:szCs w:val="8"/>
        </w:rPr>
      </w:pPr>
    </w:p>
    <w:p w14:paraId="30AD21BC" w14:textId="77777777" w:rsidR="007272C5" w:rsidRPr="005968FB" w:rsidRDefault="007272C5" w:rsidP="007272C5">
      <w:pPr>
        <w:pStyle w:val="ListParagraph"/>
        <w:numPr>
          <w:ilvl w:val="0"/>
          <w:numId w:val="33"/>
        </w:numPr>
        <w:tabs>
          <w:tab w:val="right" w:pos="10080"/>
        </w:tabs>
        <w:ind w:left="360" w:hanging="270"/>
        <w:rPr>
          <w:rFonts w:ascii="Aptos" w:hAnsi="Aptos" w:cs="Calibri"/>
          <w:bCs/>
          <w:i/>
          <w:iCs/>
          <w:sz w:val="22"/>
          <w:szCs w:val="22"/>
        </w:rPr>
      </w:pPr>
      <w:r w:rsidRPr="005968FB">
        <w:rPr>
          <w:rFonts w:ascii="Aptos" w:hAnsi="Aptos" w:cs="Calibri"/>
          <w:bCs/>
          <w:sz w:val="22"/>
          <w:szCs w:val="22"/>
          <w:u w:val="single"/>
        </w:rPr>
        <w:t>M&amp;A strategy, non-profit</w:t>
      </w:r>
      <w:r w:rsidRPr="005968FB">
        <w:rPr>
          <w:rFonts w:ascii="Aptos" w:hAnsi="Aptos" w:cs="Calibri"/>
          <w:bCs/>
          <w:sz w:val="22"/>
          <w:szCs w:val="22"/>
        </w:rPr>
        <w:t xml:space="preserve">: </w:t>
      </w:r>
      <w:r>
        <w:rPr>
          <w:rFonts w:ascii="Aptos" w:hAnsi="Aptos" w:cs="Calibri"/>
          <w:bCs/>
          <w:sz w:val="22"/>
          <w:szCs w:val="22"/>
        </w:rPr>
        <w:t>After the failure of a major acquisition, d</w:t>
      </w:r>
      <w:r w:rsidRPr="005968FB">
        <w:rPr>
          <w:rFonts w:ascii="Aptos" w:hAnsi="Aptos" w:cs="Calibri"/>
          <w:bCs/>
          <w:sz w:val="22"/>
          <w:szCs w:val="22"/>
        </w:rPr>
        <w:t>eveloped a comprehensive M&amp;A strategy for a global non-profit. Client acquired two of the recommended targets within 12 months</w:t>
      </w:r>
    </w:p>
    <w:p w14:paraId="7CF3F5CC" w14:textId="77777777" w:rsidR="007272C5" w:rsidRPr="005968FB" w:rsidRDefault="007272C5" w:rsidP="007272C5">
      <w:pPr>
        <w:rPr>
          <w:rFonts w:ascii="Aptos" w:hAnsi="Aptos" w:cs="Calibri"/>
          <w:i/>
          <w:iCs/>
          <w:sz w:val="8"/>
          <w:szCs w:val="8"/>
        </w:rPr>
      </w:pPr>
    </w:p>
    <w:p w14:paraId="36297E68" w14:textId="77777777" w:rsidR="007272C5" w:rsidRPr="005968FB" w:rsidRDefault="007272C5" w:rsidP="007272C5">
      <w:pPr>
        <w:pStyle w:val="ListParagraph"/>
        <w:numPr>
          <w:ilvl w:val="0"/>
          <w:numId w:val="33"/>
        </w:numPr>
        <w:tabs>
          <w:tab w:val="right" w:pos="10080"/>
        </w:tabs>
        <w:ind w:left="360" w:hanging="270"/>
        <w:rPr>
          <w:rFonts w:ascii="Aptos" w:hAnsi="Aptos" w:cs="Calibri"/>
          <w:bCs/>
          <w:i/>
          <w:iCs/>
          <w:sz w:val="22"/>
          <w:szCs w:val="22"/>
        </w:rPr>
      </w:pPr>
      <w:r w:rsidRPr="005968FB">
        <w:rPr>
          <w:rFonts w:ascii="Aptos" w:hAnsi="Aptos" w:cs="Calibri"/>
          <w:bCs/>
          <w:sz w:val="22"/>
          <w:szCs w:val="22"/>
          <w:u w:val="single"/>
        </w:rPr>
        <w:t>Business</w:t>
      </w:r>
      <w:r w:rsidRPr="005968FB">
        <w:rPr>
          <w:rFonts w:ascii="Aptos" w:hAnsi="Aptos" w:cs="Calibri"/>
          <w:sz w:val="22"/>
          <w:szCs w:val="22"/>
          <w:u w:val="single"/>
        </w:rPr>
        <w:t xml:space="preserve"> turnaround, professional services</w:t>
      </w:r>
      <w:r w:rsidRPr="005968FB">
        <w:rPr>
          <w:rFonts w:ascii="Aptos" w:hAnsi="Aptos" w:cs="Calibri"/>
          <w:sz w:val="22"/>
          <w:szCs w:val="22"/>
        </w:rPr>
        <w:t>: Coached leadership and staff through the turnaround of a failed $10M acquisition</w:t>
      </w:r>
    </w:p>
    <w:p w14:paraId="70E339D0" w14:textId="77777777" w:rsidR="007272C5" w:rsidRPr="005968FB" w:rsidRDefault="007272C5" w:rsidP="007272C5">
      <w:pPr>
        <w:rPr>
          <w:rFonts w:ascii="Aptos" w:hAnsi="Aptos" w:cs="Calibri"/>
          <w:i/>
          <w:iCs/>
          <w:sz w:val="8"/>
          <w:szCs w:val="8"/>
        </w:rPr>
      </w:pPr>
    </w:p>
    <w:p w14:paraId="6DF7B272" w14:textId="59E139ED" w:rsidR="0080460B" w:rsidRPr="0080460B" w:rsidRDefault="0080460B" w:rsidP="0080460B">
      <w:pPr>
        <w:pStyle w:val="ListParagraph"/>
        <w:numPr>
          <w:ilvl w:val="0"/>
          <w:numId w:val="33"/>
        </w:numPr>
        <w:tabs>
          <w:tab w:val="right" w:pos="10080"/>
        </w:tabs>
        <w:ind w:left="360" w:hanging="270"/>
        <w:rPr>
          <w:rFonts w:ascii="Aptos" w:hAnsi="Aptos" w:cs="Calibri"/>
          <w:bCs/>
          <w:i/>
          <w:iCs/>
          <w:sz w:val="22"/>
          <w:szCs w:val="22"/>
        </w:rPr>
      </w:pPr>
      <w:r w:rsidRPr="005968FB">
        <w:rPr>
          <w:rFonts w:ascii="Aptos" w:hAnsi="Aptos" w:cs="Calibri"/>
          <w:bCs/>
          <w:sz w:val="22"/>
          <w:szCs w:val="22"/>
          <w:u w:val="single"/>
        </w:rPr>
        <w:t>Strategy development, education technology</w:t>
      </w:r>
      <w:r w:rsidRPr="005968FB">
        <w:rPr>
          <w:rFonts w:ascii="Aptos" w:hAnsi="Aptos" w:cs="Calibri"/>
          <w:bCs/>
          <w:sz w:val="22"/>
          <w:szCs w:val="22"/>
        </w:rPr>
        <w:t>:</w:t>
      </w:r>
      <w:r w:rsidRPr="005968FB">
        <w:rPr>
          <w:rFonts w:ascii="Aptos" w:hAnsi="Aptos" w:cs="Calibri"/>
          <w:b/>
          <w:sz w:val="22"/>
          <w:szCs w:val="22"/>
        </w:rPr>
        <w:t xml:space="preserve"> </w:t>
      </w:r>
      <w:r w:rsidRPr="005968FB">
        <w:rPr>
          <w:rFonts w:ascii="Aptos" w:hAnsi="Aptos" w:cs="Calibri"/>
          <w:bCs/>
          <w:sz w:val="22"/>
          <w:szCs w:val="22"/>
        </w:rPr>
        <w:t>Coached the senior leadership team of an EdTech startup through a strategic pivot</w:t>
      </w:r>
      <w:r>
        <w:rPr>
          <w:rFonts w:ascii="Aptos" w:hAnsi="Aptos" w:cs="Calibri"/>
          <w:bCs/>
          <w:sz w:val="22"/>
          <w:szCs w:val="22"/>
        </w:rPr>
        <w:t xml:space="preserve"> after </w:t>
      </w:r>
      <w:r w:rsidR="007272C5">
        <w:rPr>
          <w:rFonts w:ascii="Aptos" w:hAnsi="Aptos" w:cs="Calibri"/>
          <w:bCs/>
          <w:sz w:val="22"/>
          <w:szCs w:val="22"/>
        </w:rPr>
        <w:t xml:space="preserve">its legacy </w:t>
      </w:r>
      <w:r>
        <w:rPr>
          <w:rFonts w:ascii="Aptos" w:hAnsi="Aptos" w:cs="Calibri"/>
          <w:bCs/>
          <w:sz w:val="22"/>
          <w:szCs w:val="22"/>
        </w:rPr>
        <w:t>product stalled in the marketplace</w:t>
      </w:r>
    </w:p>
    <w:p w14:paraId="5285A4CB" w14:textId="77777777" w:rsidR="0080460B" w:rsidRPr="005968FB" w:rsidRDefault="0080460B" w:rsidP="0080460B">
      <w:pPr>
        <w:rPr>
          <w:rFonts w:ascii="Aptos" w:hAnsi="Aptos" w:cs="Calibri"/>
          <w:i/>
          <w:iCs/>
          <w:sz w:val="8"/>
          <w:szCs w:val="8"/>
        </w:rPr>
      </w:pPr>
    </w:p>
    <w:p w14:paraId="6700DCA6" w14:textId="506AA57B" w:rsidR="004B34D2" w:rsidRPr="007272C5" w:rsidRDefault="007272C5" w:rsidP="007272C5">
      <w:pPr>
        <w:pStyle w:val="ListParagraph"/>
        <w:numPr>
          <w:ilvl w:val="0"/>
          <w:numId w:val="33"/>
        </w:numPr>
        <w:tabs>
          <w:tab w:val="right" w:pos="10080"/>
        </w:tabs>
        <w:ind w:left="360" w:hanging="270"/>
        <w:rPr>
          <w:rFonts w:ascii="Aptos" w:hAnsi="Aptos" w:cs="Calibri"/>
          <w:bCs/>
          <w:i/>
          <w:iCs/>
          <w:sz w:val="13"/>
          <w:szCs w:val="13"/>
        </w:rPr>
      </w:pPr>
      <w:r>
        <w:rPr>
          <w:rFonts w:ascii="Aptos" w:hAnsi="Aptos" w:cs="Calibri"/>
          <w:bCs/>
          <w:sz w:val="22"/>
          <w:szCs w:val="22"/>
          <w:u w:val="single"/>
        </w:rPr>
        <w:t>Partner development</w:t>
      </w:r>
      <w:r w:rsidR="0080460B" w:rsidRPr="005968FB">
        <w:rPr>
          <w:rFonts w:ascii="Aptos" w:hAnsi="Aptos" w:cs="Calibri"/>
          <w:bCs/>
          <w:sz w:val="22"/>
          <w:szCs w:val="22"/>
          <w:u w:val="single"/>
        </w:rPr>
        <w:t>, healthcare</w:t>
      </w:r>
      <w:r w:rsidR="0080460B" w:rsidRPr="005968FB">
        <w:rPr>
          <w:rFonts w:ascii="Aptos" w:hAnsi="Aptos" w:cs="Calibri"/>
          <w:bCs/>
          <w:sz w:val="22"/>
          <w:szCs w:val="22"/>
        </w:rPr>
        <w:t xml:space="preserve">: </w:t>
      </w:r>
      <w:r w:rsidR="0080460B">
        <w:rPr>
          <w:rFonts w:ascii="Aptos" w:hAnsi="Aptos" w:cs="Calibri"/>
          <w:bCs/>
          <w:sz w:val="22"/>
          <w:szCs w:val="22"/>
        </w:rPr>
        <w:t xml:space="preserve">After </w:t>
      </w:r>
      <w:r>
        <w:rPr>
          <w:rFonts w:ascii="Aptos" w:hAnsi="Aptos" w:cs="Calibri"/>
          <w:bCs/>
          <w:sz w:val="22"/>
          <w:szCs w:val="22"/>
        </w:rPr>
        <w:t xml:space="preserve">the unsuccessful </w:t>
      </w:r>
      <w:r w:rsidR="0080460B">
        <w:rPr>
          <w:rFonts w:ascii="Aptos" w:hAnsi="Aptos" w:cs="Calibri"/>
          <w:bCs/>
          <w:sz w:val="22"/>
          <w:szCs w:val="22"/>
        </w:rPr>
        <w:t xml:space="preserve">launch a </w:t>
      </w:r>
      <w:r>
        <w:rPr>
          <w:rFonts w:ascii="Aptos" w:hAnsi="Aptos" w:cs="Calibri"/>
          <w:bCs/>
          <w:sz w:val="22"/>
          <w:szCs w:val="22"/>
        </w:rPr>
        <w:t xml:space="preserve">costly </w:t>
      </w:r>
      <w:r w:rsidR="0080460B">
        <w:rPr>
          <w:rFonts w:ascii="Aptos" w:hAnsi="Aptos" w:cs="Calibri"/>
          <w:bCs/>
          <w:sz w:val="22"/>
          <w:szCs w:val="22"/>
        </w:rPr>
        <w:t>venture, l</w:t>
      </w:r>
      <w:r w:rsidR="0080460B" w:rsidRPr="005968FB">
        <w:rPr>
          <w:rFonts w:ascii="Aptos" w:hAnsi="Aptos" w:cs="Calibri"/>
          <w:bCs/>
          <w:sz w:val="22"/>
          <w:szCs w:val="22"/>
        </w:rPr>
        <w:t xml:space="preserve">ed effort to </w:t>
      </w:r>
      <w:r>
        <w:rPr>
          <w:rFonts w:ascii="Aptos" w:hAnsi="Aptos" w:cs="Calibri"/>
          <w:bCs/>
          <w:sz w:val="22"/>
          <w:szCs w:val="22"/>
        </w:rPr>
        <w:t xml:space="preserve">systematically </w:t>
      </w:r>
      <w:r w:rsidR="0080460B" w:rsidRPr="005968FB">
        <w:rPr>
          <w:rFonts w:ascii="Aptos" w:hAnsi="Aptos" w:cs="Calibri"/>
          <w:bCs/>
          <w:sz w:val="22"/>
          <w:szCs w:val="22"/>
        </w:rPr>
        <w:t xml:space="preserve">identify </w:t>
      </w:r>
      <w:r>
        <w:rPr>
          <w:rFonts w:ascii="Aptos" w:hAnsi="Aptos" w:cs="Calibri"/>
          <w:bCs/>
          <w:sz w:val="22"/>
          <w:szCs w:val="22"/>
        </w:rPr>
        <w:t xml:space="preserve">and onboard new customers and commercial </w:t>
      </w:r>
      <w:r w:rsidR="0080460B" w:rsidRPr="005968FB">
        <w:rPr>
          <w:rFonts w:ascii="Aptos" w:hAnsi="Aptos" w:cs="Calibri"/>
          <w:bCs/>
          <w:sz w:val="22"/>
          <w:szCs w:val="22"/>
        </w:rPr>
        <w:t>partners</w:t>
      </w:r>
      <w:r w:rsidR="005968FB" w:rsidRPr="007272C5">
        <w:rPr>
          <w:rFonts w:ascii="Aptos" w:hAnsi="Aptos" w:cs="Calibri"/>
          <w:bCs/>
          <w:sz w:val="22"/>
          <w:szCs w:val="22"/>
        </w:rPr>
        <w:br/>
      </w:r>
    </w:p>
    <w:p w14:paraId="3BA05B65" w14:textId="09CDBA07" w:rsidR="004B34D2" w:rsidRPr="005968FB" w:rsidRDefault="004B34D2" w:rsidP="004B34D2">
      <w:pPr>
        <w:tabs>
          <w:tab w:val="right" w:pos="10080"/>
        </w:tabs>
        <w:rPr>
          <w:rFonts w:ascii="Aptos" w:hAnsi="Aptos" w:cs="Calibri"/>
          <w:b/>
          <w:sz w:val="8"/>
          <w:szCs w:val="8"/>
        </w:rPr>
      </w:pPr>
      <w:r w:rsidRPr="005968FB">
        <w:rPr>
          <w:rFonts w:ascii="Aptos" w:hAnsi="Aptos" w:cs="Calibri"/>
          <w:b/>
          <w:sz w:val="22"/>
          <w:szCs w:val="22"/>
        </w:rPr>
        <w:t>Select workshops</w:t>
      </w:r>
      <w:r w:rsidR="005968FB" w:rsidRPr="005968FB">
        <w:rPr>
          <w:rFonts w:ascii="Aptos" w:hAnsi="Aptos" w:cs="Calibri"/>
          <w:b/>
          <w:sz w:val="22"/>
          <w:szCs w:val="22"/>
        </w:rPr>
        <w:br/>
      </w:r>
    </w:p>
    <w:p w14:paraId="075E61BD" w14:textId="265B2F1C" w:rsidR="004B34D2" w:rsidRPr="005968FB" w:rsidRDefault="00DD287A" w:rsidP="005968FB">
      <w:pPr>
        <w:pStyle w:val="ListParagraph"/>
        <w:numPr>
          <w:ilvl w:val="0"/>
          <w:numId w:val="33"/>
        </w:numPr>
        <w:tabs>
          <w:tab w:val="right" w:pos="10080"/>
        </w:tabs>
        <w:ind w:left="360" w:hanging="270"/>
        <w:rPr>
          <w:rFonts w:ascii="Aptos" w:hAnsi="Aptos" w:cs="Calibri"/>
          <w:sz w:val="8"/>
          <w:szCs w:val="8"/>
        </w:rPr>
      </w:pPr>
      <w:r w:rsidRPr="00DD287A">
        <w:rPr>
          <w:rFonts w:ascii="Aptos" w:hAnsi="Aptos" w:cs="Calibri"/>
          <w:bCs/>
          <w:sz w:val="22"/>
          <w:szCs w:val="22"/>
        </w:rPr>
        <w:t>“</w:t>
      </w:r>
      <w:r w:rsidR="004B34D2" w:rsidRPr="00DD287A">
        <w:rPr>
          <w:rFonts w:ascii="Aptos" w:hAnsi="Aptos" w:cs="Calibri"/>
          <w:bCs/>
          <w:i/>
          <w:iCs/>
          <w:sz w:val="22"/>
          <w:szCs w:val="22"/>
        </w:rPr>
        <w:t>Reinvented</w:t>
      </w:r>
      <w:r w:rsidR="004B34D2" w:rsidRPr="00DD287A">
        <w:rPr>
          <w:rFonts w:ascii="Aptos" w:hAnsi="Aptos" w:cs="Calibri"/>
          <w:i/>
          <w:iCs/>
          <w:sz w:val="22"/>
          <w:szCs w:val="22"/>
        </w:rPr>
        <w:t>: Thriving in a Turbulent World</w:t>
      </w:r>
      <w:r w:rsidRPr="00DD287A">
        <w:rPr>
          <w:rFonts w:ascii="Aptos" w:hAnsi="Aptos" w:cs="Calibri"/>
          <w:sz w:val="22"/>
          <w:szCs w:val="22"/>
        </w:rPr>
        <w:t>”</w:t>
      </w:r>
      <w:r w:rsidR="005968FB">
        <w:rPr>
          <w:rFonts w:ascii="Aptos" w:hAnsi="Aptos" w:cs="Calibri"/>
          <w:sz w:val="22"/>
          <w:szCs w:val="22"/>
        </w:rPr>
        <w:t>:</w:t>
      </w:r>
      <w:r w:rsidR="004B34D2" w:rsidRPr="00B55F0A">
        <w:rPr>
          <w:rFonts w:ascii="Aptos" w:hAnsi="Aptos" w:cs="Calibri"/>
          <w:sz w:val="22"/>
          <w:szCs w:val="22"/>
        </w:rPr>
        <w:t xml:space="preserve"> 3-part workshop series developed to help a professional association reimagine community</w:t>
      </w:r>
      <w:r w:rsidR="00840FC1">
        <w:rPr>
          <w:rFonts w:ascii="Aptos" w:hAnsi="Aptos" w:cs="Calibri"/>
          <w:sz w:val="22"/>
          <w:szCs w:val="22"/>
        </w:rPr>
        <w:t xml:space="preserve"> in a hybrid world</w:t>
      </w:r>
      <w:r w:rsidR="00A047E5">
        <w:rPr>
          <w:rFonts w:ascii="Aptos" w:hAnsi="Aptos" w:cs="Calibri"/>
          <w:sz w:val="22"/>
          <w:szCs w:val="22"/>
        </w:rPr>
        <w:t xml:space="preserve">. </w:t>
      </w:r>
      <w:r w:rsidR="004B34D2" w:rsidRPr="00DD287A">
        <w:rPr>
          <w:rFonts w:ascii="Aptos" w:hAnsi="Aptos" w:cs="Calibri"/>
          <w:sz w:val="22"/>
          <w:szCs w:val="22"/>
        </w:rPr>
        <w:t>Part 1: Thinking like a Chief Reinvention Officer</w:t>
      </w:r>
      <w:r w:rsidR="00A047E5" w:rsidRPr="00DD287A">
        <w:rPr>
          <w:rFonts w:ascii="Aptos" w:hAnsi="Aptos" w:cs="Calibri"/>
          <w:sz w:val="22"/>
          <w:szCs w:val="22"/>
        </w:rPr>
        <w:t xml:space="preserve">; </w:t>
      </w:r>
      <w:r w:rsidR="004B34D2" w:rsidRPr="00DD287A">
        <w:rPr>
          <w:rFonts w:ascii="Aptos" w:hAnsi="Aptos" w:cs="Calibri"/>
          <w:sz w:val="22"/>
          <w:szCs w:val="22"/>
        </w:rPr>
        <w:t>Part 2: Building from the Center</w:t>
      </w:r>
      <w:r w:rsidR="00A047E5" w:rsidRPr="00DD287A">
        <w:rPr>
          <w:rFonts w:ascii="Aptos" w:hAnsi="Aptos" w:cs="Calibri"/>
          <w:sz w:val="22"/>
          <w:szCs w:val="22"/>
        </w:rPr>
        <w:t xml:space="preserve">; </w:t>
      </w:r>
      <w:r w:rsidR="004B34D2" w:rsidRPr="00DD287A">
        <w:rPr>
          <w:rFonts w:ascii="Aptos" w:hAnsi="Aptos" w:cs="Calibri"/>
          <w:sz w:val="22"/>
          <w:szCs w:val="22"/>
        </w:rPr>
        <w:t xml:space="preserve">Part 3: </w:t>
      </w:r>
      <w:r w:rsidR="00840FC1" w:rsidRPr="00DD287A">
        <w:rPr>
          <w:rFonts w:ascii="Aptos" w:hAnsi="Aptos" w:cs="Calibri"/>
          <w:sz w:val="22"/>
          <w:szCs w:val="22"/>
        </w:rPr>
        <w:t>I</w:t>
      </w:r>
      <w:r w:rsidR="004B34D2" w:rsidRPr="00DD287A">
        <w:rPr>
          <w:rFonts w:ascii="Aptos" w:hAnsi="Aptos" w:cs="Calibri"/>
          <w:sz w:val="22"/>
          <w:szCs w:val="22"/>
        </w:rPr>
        <w:t>magining the Future</w:t>
      </w:r>
      <w:r w:rsidR="005968FB" w:rsidRPr="00DD287A">
        <w:rPr>
          <w:rFonts w:ascii="Aptos" w:hAnsi="Aptos" w:cs="Calibri"/>
          <w:sz w:val="22"/>
          <w:szCs w:val="22"/>
        </w:rPr>
        <w:br/>
      </w:r>
    </w:p>
    <w:p w14:paraId="668E1AF3" w14:textId="4AE9217E" w:rsidR="00D01456" w:rsidRPr="005968FB" w:rsidRDefault="00DD287A" w:rsidP="005968FB">
      <w:pPr>
        <w:pStyle w:val="ListParagraph"/>
        <w:numPr>
          <w:ilvl w:val="0"/>
          <w:numId w:val="33"/>
        </w:numPr>
        <w:tabs>
          <w:tab w:val="right" w:pos="10080"/>
        </w:tabs>
        <w:ind w:left="360" w:hanging="270"/>
        <w:rPr>
          <w:rFonts w:ascii="Aptos" w:hAnsi="Aptos" w:cs="Calibri"/>
          <w:sz w:val="8"/>
          <w:szCs w:val="8"/>
        </w:rPr>
      </w:pPr>
      <w:r>
        <w:rPr>
          <w:rFonts w:ascii="Aptos" w:hAnsi="Aptos" w:cs="Calibri"/>
          <w:bCs/>
          <w:sz w:val="22"/>
          <w:szCs w:val="22"/>
        </w:rPr>
        <w:t>“</w:t>
      </w:r>
      <w:r w:rsidR="00D01456" w:rsidRPr="00DD287A">
        <w:rPr>
          <w:rFonts w:ascii="Aptos" w:hAnsi="Aptos" w:cs="Calibri"/>
          <w:bCs/>
          <w:i/>
          <w:iCs/>
          <w:sz w:val="22"/>
          <w:szCs w:val="22"/>
        </w:rPr>
        <w:t>Legal</w:t>
      </w:r>
      <w:r w:rsidR="00D01456" w:rsidRPr="00DD287A">
        <w:rPr>
          <w:rFonts w:ascii="Aptos" w:hAnsi="Aptos" w:cs="Calibri"/>
          <w:i/>
          <w:iCs/>
          <w:sz w:val="22"/>
          <w:szCs w:val="22"/>
        </w:rPr>
        <w:t xml:space="preserve"> Department 3.0</w:t>
      </w:r>
      <w:r w:rsidRPr="00DD287A">
        <w:rPr>
          <w:rFonts w:ascii="Aptos" w:hAnsi="Aptos" w:cs="Calibri"/>
          <w:sz w:val="22"/>
          <w:szCs w:val="22"/>
        </w:rPr>
        <w:t>”</w:t>
      </w:r>
      <w:r w:rsidR="005968FB">
        <w:rPr>
          <w:rFonts w:ascii="Aptos" w:hAnsi="Aptos" w:cs="Calibri"/>
          <w:sz w:val="22"/>
          <w:szCs w:val="22"/>
        </w:rPr>
        <w:t>:</w:t>
      </w:r>
      <w:r w:rsidR="00D01456" w:rsidRPr="00B55F0A">
        <w:rPr>
          <w:rFonts w:ascii="Aptos" w:hAnsi="Aptos" w:cs="Calibri"/>
          <w:sz w:val="22"/>
          <w:szCs w:val="22"/>
        </w:rPr>
        <w:t xml:space="preserve"> 3-part workshop series to </w:t>
      </w:r>
      <w:r w:rsidR="00840FC1">
        <w:rPr>
          <w:rFonts w:ascii="Aptos" w:hAnsi="Aptos" w:cs="Calibri"/>
          <w:sz w:val="22"/>
          <w:szCs w:val="22"/>
        </w:rPr>
        <w:t>transform</w:t>
      </w:r>
      <w:r w:rsidR="00D01456" w:rsidRPr="00B55F0A">
        <w:rPr>
          <w:rFonts w:ascii="Aptos" w:hAnsi="Aptos" w:cs="Calibri"/>
          <w:sz w:val="22"/>
          <w:szCs w:val="22"/>
        </w:rPr>
        <w:t xml:space="preserve"> </w:t>
      </w:r>
      <w:r w:rsidR="007272C5">
        <w:rPr>
          <w:rFonts w:ascii="Aptos" w:hAnsi="Aptos" w:cs="Calibri"/>
          <w:sz w:val="22"/>
          <w:szCs w:val="22"/>
        </w:rPr>
        <w:t xml:space="preserve">a Fortune 500 </w:t>
      </w:r>
      <w:r w:rsidR="00D01456" w:rsidRPr="00B55F0A">
        <w:rPr>
          <w:rFonts w:ascii="Aptos" w:hAnsi="Aptos" w:cs="Calibri"/>
          <w:sz w:val="22"/>
          <w:szCs w:val="22"/>
        </w:rPr>
        <w:t>legal department</w:t>
      </w:r>
      <w:r w:rsidR="00A047E5">
        <w:rPr>
          <w:rFonts w:ascii="Aptos" w:hAnsi="Aptos" w:cs="Calibri"/>
          <w:sz w:val="22"/>
          <w:szCs w:val="22"/>
        </w:rPr>
        <w:t xml:space="preserve">. </w:t>
      </w:r>
      <w:r w:rsidR="00D01456" w:rsidRPr="00DD287A">
        <w:rPr>
          <w:rFonts w:ascii="Aptos" w:hAnsi="Aptos" w:cs="Calibri"/>
          <w:sz w:val="22"/>
          <w:szCs w:val="22"/>
        </w:rPr>
        <w:t>Part 1: Resilience as a Performance Imperative</w:t>
      </w:r>
      <w:r w:rsidR="00A047E5" w:rsidRPr="00DD287A">
        <w:rPr>
          <w:rFonts w:ascii="Aptos" w:hAnsi="Aptos" w:cs="Calibri"/>
          <w:sz w:val="22"/>
          <w:szCs w:val="22"/>
        </w:rPr>
        <w:t xml:space="preserve">; </w:t>
      </w:r>
      <w:r w:rsidR="00D01456" w:rsidRPr="00DD287A">
        <w:rPr>
          <w:rFonts w:ascii="Aptos" w:hAnsi="Aptos" w:cs="Calibri"/>
          <w:sz w:val="22"/>
          <w:szCs w:val="22"/>
        </w:rPr>
        <w:t>Part 2: An introduction to Reinvention</w:t>
      </w:r>
      <w:r w:rsidR="00A047E5" w:rsidRPr="00DD287A">
        <w:rPr>
          <w:rFonts w:ascii="Aptos" w:hAnsi="Aptos" w:cs="Calibri"/>
          <w:sz w:val="22"/>
          <w:szCs w:val="22"/>
        </w:rPr>
        <w:t>;</w:t>
      </w:r>
      <w:r w:rsidR="007272C5">
        <w:rPr>
          <w:rFonts w:ascii="Aptos" w:hAnsi="Aptos" w:cs="Calibri"/>
          <w:sz w:val="22"/>
          <w:szCs w:val="22"/>
        </w:rPr>
        <w:t xml:space="preserve"> </w:t>
      </w:r>
      <w:r w:rsidR="00D01456" w:rsidRPr="00DD287A">
        <w:rPr>
          <w:rFonts w:ascii="Aptos" w:hAnsi="Aptos" w:cs="Calibri"/>
          <w:sz w:val="22"/>
          <w:szCs w:val="22"/>
        </w:rPr>
        <w:t>Part 3: Legal 3.0</w:t>
      </w:r>
      <w:r w:rsidR="004B34D2" w:rsidRPr="00DD287A">
        <w:rPr>
          <w:rFonts w:ascii="Aptos" w:hAnsi="Aptos" w:cs="Calibri"/>
          <w:sz w:val="22"/>
          <w:szCs w:val="22"/>
        </w:rPr>
        <w:t xml:space="preserve"> </w:t>
      </w:r>
      <w:r w:rsidR="005968FB" w:rsidRPr="00DD287A">
        <w:rPr>
          <w:rFonts w:ascii="Aptos" w:hAnsi="Aptos" w:cs="Calibri"/>
          <w:sz w:val="22"/>
          <w:szCs w:val="22"/>
        </w:rPr>
        <w:br/>
      </w:r>
    </w:p>
    <w:p w14:paraId="0E67282C" w14:textId="3FAFB616" w:rsidR="004B34D2" w:rsidRPr="00DD287A" w:rsidRDefault="00DD287A" w:rsidP="005968FB">
      <w:pPr>
        <w:pStyle w:val="ListParagraph"/>
        <w:numPr>
          <w:ilvl w:val="0"/>
          <w:numId w:val="33"/>
        </w:numPr>
        <w:tabs>
          <w:tab w:val="right" w:pos="10080"/>
        </w:tabs>
        <w:ind w:left="360" w:hanging="270"/>
        <w:rPr>
          <w:rFonts w:ascii="Aptos" w:hAnsi="Aptos" w:cs="Calibri"/>
          <w:sz w:val="22"/>
          <w:szCs w:val="22"/>
        </w:rPr>
      </w:pPr>
      <w:r w:rsidRPr="00DD287A">
        <w:rPr>
          <w:rFonts w:ascii="Aptos" w:hAnsi="Aptos" w:cs="Calibri"/>
          <w:bCs/>
          <w:sz w:val="22"/>
          <w:szCs w:val="22"/>
        </w:rPr>
        <w:t>“</w:t>
      </w:r>
      <w:r w:rsidR="004B34D2" w:rsidRPr="00DD287A">
        <w:rPr>
          <w:rFonts w:ascii="Aptos" w:hAnsi="Aptos" w:cs="Calibri"/>
          <w:bCs/>
          <w:i/>
          <w:iCs/>
          <w:sz w:val="22"/>
          <w:szCs w:val="22"/>
        </w:rPr>
        <w:t>Resilient</w:t>
      </w:r>
      <w:r w:rsidR="004B34D2" w:rsidRPr="00DD287A">
        <w:rPr>
          <w:rFonts w:ascii="Aptos" w:hAnsi="Aptos" w:cs="Calibri"/>
          <w:i/>
          <w:iCs/>
          <w:sz w:val="22"/>
          <w:szCs w:val="22"/>
        </w:rPr>
        <w:t xml:space="preserve"> Employees, Teams, and Organizations</w:t>
      </w:r>
      <w:r w:rsidRPr="00DD287A">
        <w:rPr>
          <w:rFonts w:ascii="Aptos" w:hAnsi="Aptos" w:cs="Calibri"/>
          <w:sz w:val="22"/>
          <w:szCs w:val="22"/>
        </w:rPr>
        <w:t>”</w:t>
      </w:r>
      <w:r w:rsidR="005968FB">
        <w:rPr>
          <w:rFonts w:ascii="Aptos" w:hAnsi="Aptos" w:cs="Calibri"/>
          <w:sz w:val="22"/>
          <w:szCs w:val="22"/>
        </w:rPr>
        <w:t>:</w:t>
      </w:r>
      <w:r w:rsidR="004B34D2" w:rsidRPr="00B55F0A">
        <w:rPr>
          <w:rFonts w:ascii="Aptos" w:hAnsi="Aptos" w:cs="Calibri"/>
          <w:sz w:val="22"/>
          <w:szCs w:val="22"/>
        </w:rPr>
        <w:t xml:space="preserve"> 3-part workshop series to foster greater organizational resilience post-pandemic</w:t>
      </w:r>
      <w:r w:rsidR="00A047E5">
        <w:rPr>
          <w:rFonts w:ascii="Aptos" w:hAnsi="Aptos" w:cs="Calibri"/>
          <w:sz w:val="22"/>
          <w:szCs w:val="22"/>
        </w:rPr>
        <w:t xml:space="preserve">. </w:t>
      </w:r>
      <w:r w:rsidR="004B34D2" w:rsidRPr="00DD287A">
        <w:rPr>
          <w:rFonts w:ascii="Aptos" w:hAnsi="Aptos" w:cs="Calibri"/>
          <w:sz w:val="22"/>
          <w:szCs w:val="22"/>
        </w:rPr>
        <w:t>Part 1: Resilience 101</w:t>
      </w:r>
      <w:r w:rsidR="00A047E5" w:rsidRPr="00DD287A">
        <w:rPr>
          <w:rFonts w:ascii="Aptos" w:hAnsi="Aptos" w:cs="Calibri"/>
          <w:sz w:val="22"/>
          <w:szCs w:val="22"/>
        </w:rPr>
        <w:t xml:space="preserve">; </w:t>
      </w:r>
      <w:r w:rsidR="004B34D2" w:rsidRPr="00DD287A">
        <w:rPr>
          <w:rFonts w:ascii="Aptos" w:hAnsi="Aptos" w:cs="Calibri"/>
          <w:sz w:val="22"/>
          <w:szCs w:val="22"/>
        </w:rPr>
        <w:t>Part 2: Resilience in Action</w:t>
      </w:r>
      <w:r w:rsidR="00A047E5" w:rsidRPr="00DD287A">
        <w:rPr>
          <w:rFonts w:ascii="Aptos" w:hAnsi="Aptos" w:cs="Calibri"/>
          <w:sz w:val="22"/>
          <w:szCs w:val="22"/>
        </w:rPr>
        <w:t xml:space="preserve">; </w:t>
      </w:r>
      <w:r w:rsidR="004B34D2" w:rsidRPr="00DD287A">
        <w:rPr>
          <w:rFonts w:ascii="Aptos" w:hAnsi="Aptos" w:cs="Calibri"/>
          <w:sz w:val="22"/>
          <w:szCs w:val="22"/>
        </w:rPr>
        <w:t>Part 3: Resilience at Work</w:t>
      </w:r>
    </w:p>
    <w:p w14:paraId="6A6B1E20" w14:textId="77777777" w:rsidR="00AD4D0F" w:rsidRPr="00B55F0A" w:rsidRDefault="00AD4D0F" w:rsidP="004B34D2">
      <w:pPr>
        <w:tabs>
          <w:tab w:val="right" w:pos="10080"/>
        </w:tabs>
        <w:rPr>
          <w:rFonts w:ascii="Aptos" w:hAnsi="Aptos" w:cs="Calibri"/>
          <w:b/>
          <w:sz w:val="22"/>
          <w:szCs w:val="22"/>
        </w:rPr>
      </w:pPr>
    </w:p>
    <w:p w14:paraId="30DB60AF" w14:textId="77777777" w:rsidR="007272C5" w:rsidRPr="00B55F0A" w:rsidRDefault="007272C5" w:rsidP="007272C5">
      <w:pPr>
        <w:tabs>
          <w:tab w:val="right" w:pos="10080"/>
        </w:tabs>
        <w:rPr>
          <w:rFonts w:ascii="Aptos" w:hAnsi="Aptos" w:cs="Calibri"/>
          <w:sz w:val="22"/>
          <w:szCs w:val="22"/>
        </w:rPr>
      </w:pPr>
      <w:r w:rsidRPr="00B55F0A">
        <w:rPr>
          <w:rFonts w:ascii="Aptos" w:hAnsi="Aptos" w:cs="Calibri"/>
          <w:b/>
          <w:sz w:val="22"/>
          <w:szCs w:val="22"/>
        </w:rPr>
        <w:t>CIVIC CONSULTING ALLIANCE</w:t>
      </w:r>
      <w:r w:rsidRPr="00B55F0A">
        <w:rPr>
          <w:rFonts w:ascii="Aptos" w:hAnsi="Aptos" w:cs="Calibri"/>
          <w:sz w:val="22"/>
          <w:szCs w:val="22"/>
        </w:rPr>
        <w:tab/>
        <w:t>Chicago, IL</w:t>
      </w:r>
    </w:p>
    <w:p w14:paraId="36D1C018" w14:textId="71D002D8" w:rsidR="007272C5" w:rsidRPr="007272C5" w:rsidRDefault="007272C5" w:rsidP="007272C5">
      <w:pPr>
        <w:tabs>
          <w:tab w:val="right" w:pos="10080"/>
        </w:tabs>
        <w:rPr>
          <w:rFonts w:ascii="Aptos" w:hAnsi="Aptos" w:cs="Calibri"/>
          <w:bCs/>
          <w:i/>
          <w:sz w:val="22"/>
          <w:szCs w:val="22"/>
        </w:rPr>
      </w:pPr>
      <w:r w:rsidRPr="00B55F0A">
        <w:rPr>
          <w:rFonts w:ascii="Aptos" w:hAnsi="Aptos" w:cs="Calibri"/>
          <w:bCs/>
          <w:i/>
          <w:sz w:val="22"/>
          <w:szCs w:val="22"/>
        </w:rPr>
        <w:t>Associate Principal</w:t>
      </w:r>
      <w:r w:rsidRPr="00B55F0A">
        <w:rPr>
          <w:rFonts w:ascii="Aptos" w:hAnsi="Aptos" w:cs="Calibri"/>
          <w:bCs/>
          <w:i/>
          <w:sz w:val="22"/>
          <w:szCs w:val="22"/>
        </w:rPr>
        <w:tab/>
      </w:r>
      <w:r w:rsidRPr="00B55F0A">
        <w:rPr>
          <w:rFonts w:ascii="Aptos" w:hAnsi="Aptos" w:cs="Calibri"/>
          <w:bCs/>
          <w:iCs/>
          <w:sz w:val="22"/>
          <w:szCs w:val="22"/>
        </w:rPr>
        <w:t>2014-2015</w:t>
      </w:r>
    </w:p>
    <w:p w14:paraId="06DEE4F8" w14:textId="77777777" w:rsidR="007272C5" w:rsidRPr="00B55F0A" w:rsidRDefault="007272C5" w:rsidP="007272C5">
      <w:pPr>
        <w:tabs>
          <w:tab w:val="right" w:pos="10080"/>
        </w:tabs>
        <w:rPr>
          <w:rFonts w:ascii="Aptos" w:hAnsi="Aptos" w:cs="Calibri"/>
          <w:b/>
          <w:sz w:val="22"/>
          <w:szCs w:val="22"/>
        </w:rPr>
      </w:pPr>
    </w:p>
    <w:p w14:paraId="3002B637" w14:textId="77777777" w:rsidR="007272C5" w:rsidRPr="00B55F0A" w:rsidRDefault="007272C5" w:rsidP="007272C5">
      <w:pPr>
        <w:tabs>
          <w:tab w:val="right" w:pos="10080"/>
        </w:tabs>
        <w:rPr>
          <w:rFonts w:ascii="Aptos" w:hAnsi="Aptos" w:cs="Calibri"/>
          <w:sz w:val="22"/>
          <w:szCs w:val="22"/>
        </w:rPr>
      </w:pPr>
      <w:r w:rsidRPr="00B55F0A">
        <w:rPr>
          <w:rFonts w:ascii="Aptos" w:hAnsi="Aptos" w:cs="Calibri"/>
          <w:b/>
          <w:sz w:val="22"/>
          <w:szCs w:val="22"/>
        </w:rPr>
        <w:t>THE BOSTON CONSULTING GROUP</w:t>
      </w:r>
      <w:r w:rsidRPr="00B55F0A">
        <w:rPr>
          <w:rFonts w:ascii="Aptos" w:hAnsi="Aptos" w:cs="Calibri"/>
          <w:sz w:val="22"/>
          <w:szCs w:val="22"/>
        </w:rPr>
        <w:tab/>
        <w:t>Chicago, IL</w:t>
      </w:r>
    </w:p>
    <w:p w14:paraId="731537B1" w14:textId="77777777" w:rsidR="007272C5" w:rsidRPr="00B55F0A" w:rsidRDefault="007272C5" w:rsidP="007272C5">
      <w:pPr>
        <w:tabs>
          <w:tab w:val="right" w:pos="10080"/>
        </w:tabs>
        <w:rPr>
          <w:rFonts w:ascii="Aptos" w:hAnsi="Aptos" w:cs="Calibri"/>
          <w:bCs/>
          <w:i/>
          <w:sz w:val="22"/>
          <w:szCs w:val="22"/>
        </w:rPr>
      </w:pPr>
      <w:r w:rsidRPr="00B55F0A">
        <w:rPr>
          <w:rFonts w:ascii="Aptos" w:hAnsi="Aptos" w:cs="Calibri"/>
          <w:bCs/>
          <w:i/>
          <w:sz w:val="22"/>
          <w:szCs w:val="22"/>
        </w:rPr>
        <w:t>Consultant</w:t>
      </w:r>
      <w:r w:rsidRPr="00B55F0A">
        <w:rPr>
          <w:rFonts w:ascii="Aptos" w:hAnsi="Aptos" w:cs="Calibri"/>
          <w:bCs/>
          <w:i/>
          <w:sz w:val="22"/>
          <w:szCs w:val="22"/>
        </w:rPr>
        <w:tab/>
      </w:r>
      <w:r w:rsidRPr="00B55F0A">
        <w:rPr>
          <w:rFonts w:ascii="Aptos" w:hAnsi="Aptos" w:cs="Calibri"/>
          <w:bCs/>
          <w:iCs/>
          <w:sz w:val="22"/>
          <w:szCs w:val="22"/>
        </w:rPr>
        <w:t>2012-2014</w:t>
      </w:r>
    </w:p>
    <w:p w14:paraId="100667BB" w14:textId="77777777" w:rsidR="007272C5" w:rsidRPr="00B55F0A" w:rsidRDefault="007272C5" w:rsidP="007272C5">
      <w:pPr>
        <w:tabs>
          <w:tab w:val="right" w:pos="10080"/>
        </w:tabs>
        <w:rPr>
          <w:rFonts w:ascii="Aptos" w:hAnsi="Aptos" w:cs="Calibri"/>
          <w:bCs/>
          <w:iCs/>
          <w:sz w:val="22"/>
          <w:szCs w:val="22"/>
        </w:rPr>
      </w:pPr>
      <w:r w:rsidRPr="00B55F0A">
        <w:rPr>
          <w:rFonts w:ascii="Aptos" w:hAnsi="Aptos" w:cs="Calibri"/>
          <w:bCs/>
          <w:i/>
          <w:sz w:val="22"/>
          <w:szCs w:val="22"/>
        </w:rPr>
        <w:t>Summer Consultant</w:t>
      </w:r>
      <w:r w:rsidRPr="00B55F0A">
        <w:rPr>
          <w:rFonts w:ascii="Aptos" w:hAnsi="Aptos" w:cs="Calibri"/>
          <w:bCs/>
          <w:iCs/>
          <w:sz w:val="22"/>
          <w:szCs w:val="22"/>
        </w:rPr>
        <w:tab/>
        <w:t>2011</w:t>
      </w:r>
    </w:p>
    <w:p w14:paraId="60C63019" w14:textId="77777777" w:rsidR="007272C5" w:rsidRPr="00B55F0A" w:rsidRDefault="007272C5" w:rsidP="007272C5">
      <w:pPr>
        <w:tabs>
          <w:tab w:val="right" w:pos="10080"/>
        </w:tabs>
        <w:rPr>
          <w:rFonts w:ascii="Aptos" w:hAnsi="Aptos" w:cs="Calibri"/>
          <w:bCs/>
          <w:i/>
          <w:sz w:val="22"/>
          <w:szCs w:val="22"/>
        </w:rPr>
      </w:pPr>
      <w:r w:rsidRPr="00B55F0A">
        <w:rPr>
          <w:rFonts w:ascii="Aptos" w:hAnsi="Aptos" w:cs="Calibri"/>
          <w:bCs/>
          <w:i/>
          <w:sz w:val="22"/>
          <w:szCs w:val="22"/>
        </w:rPr>
        <w:tab/>
      </w:r>
    </w:p>
    <w:p w14:paraId="2E300DA5" w14:textId="77777777" w:rsidR="007272C5" w:rsidRPr="00B55F0A" w:rsidRDefault="007272C5" w:rsidP="007272C5">
      <w:pPr>
        <w:tabs>
          <w:tab w:val="right" w:pos="10080"/>
        </w:tabs>
        <w:rPr>
          <w:rFonts w:ascii="Aptos" w:hAnsi="Aptos" w:cs="Calibri"/>
          <w:sz w:val="22"/>
          <w:szCs w:val="22"/>
        </w:rPr>
      </w:pPr>
      <w:r w:rsidRPr="00B55F0A">
        <w:rPr>
          <w:rFonts w:ascii="Aptos" w:hAnsi="Aptos" w:cs="Calibri"/>
          <w:b/>
          <w:sz w:val="22"/>
          <w:szCs w:val="22"/>
        </w:rPr>
        <w:t>DELOITTE CONSULTING</w:t>
      </w:r>
      <w:r w:rsidRPr="00B55F0A">
        <w:rPr>
          <w:rFonts w:ascii="Aptos" w:hAnsi="Aptos" w:cs="Calibri"/>
          <w:sz w:val="22"/>
          <w:szCs w:val="22"/>
        </w:rPr>
        <w:tab/>
        <w:t>New York, NY</w:t>
      </w:r>
    </w:p>
    <w:p w14:paraId="04882F43" w14:textId="77777777" w:rsidR="007272C5" w:rsidRPr="00B55F0A" w:rsidRDefault="007272C5" w:rsidP="007272C5">
      <w:pPr>
        <w:tabs>
          <w:tab w:val="right" w:pos="10080"/>
        </w:tabs>
        <w:rPr>
          <w:rFonts w:ascii="Aptos" w:hAnsi="Aptos" w:cs="Calibri"/>
          <w:bCs/>
          <w:iCs/>
          <w:sz w:val="22"/>
          <w:szCs w:val="22"/>
        </w:rPr>
      </w:pPr>
      <w:r w:rsidRPr="00B55F0A">
        <w:rPr>
          <w:rFonts w:ascii="Aptos" w:hAnsi="Aptos" w:cs="Calibri"/>
          <w:bCs/>
          <w:i/>
          <w:sz w:val="22"/>
          <w:szCs w:val="22"/>
        </w:rPr>
        <w:t>Consultant, Strategy &amp; Operations</w:t>
      </w:r>
      <w:r w:rsidRPr="00B55F0A">
        <w:rPr>
          <w:rFonts w:ascii="Aptos" w:hAnsi="Aptos" w:cs="Calibri"/>
          <w:bCs/>
          <w:i/>
          <w:sz w:val="22"/>
          <w:szCs w:val="22"/>
        </w:rPr>
        <w:tab/>
      </w:r>
      <w:r w:rsidRPr="00B55F0A">
        <w:rPr>
          <w:rFonts w:ascii="Aptos" w:hAnsi="Aptos" w:cs="Calibri"/>
          <w:bCs/>
          <w:iCs/>
          <w:sz w:val="22"/>
          <w:szCs w:val="22"/>
        </w:rPr>
        <w:t>2009-2010</w:t>
      </w:r>
    </w:p>
    <w:p w14:paraId="7789D948" w14:textId="77777777" w:rsidR="007272C5" w:rsidRPr="00B55F0A" w:rsidRDefault="007272C5" w:rsidP="007272C5">
      <w:pPr>
        <w:tabs>
          <w:tab w:val="right" w:pos="10080"/>
        </w:tabs>
        <w:rPr>
          <w:rFonts w:ascii="Aptos" w:hAnsi="Aptos" w:cs="Calibri"/>
          <w:bCs/>
          <w:iCs/>
          <w:sz w:val="22"/>
          <w:szCs w:val="22"/>
        </w:rPr>
      </w:pPr>
      <w:r w:rsidRPr="00B55F0A">
        <w:rPr>
          <w:rFonts w:ascii="Aptos" w:hAnsi="Aptos" w:cs="Calibri"/>
          <w:bCs/>
          <w:i/>
          <w:sz w:val="22"/>
          <w:szCs w:val="22"/>
        </w:rPr>
        <w:t>Business Analyst, Strategy &amp; Operations</w:t>
      </w:r>
      <w:r w:rsidRPr="00B55F0A">
        <w:rPr>
          <w:rFonts w:ascii="Aptos" w:hAnsi="Aptos" w:cs="Calibri"/>
          <w:bCs/>
          <w:i/>
          <w:sz w:val="22"/>
          <w:szCs w:val="22"/>
        </w:rPr>
        <w:tab/>
      </w:r>
      <w:r w:rsidRPr="00B55F0A">
        <w:rPr>
          <w:rFonts w:ascii="Aptos" w:hAnsi="Aptos" w:cs="Calibri"/>
          <w:bCs/>
          <w:iCs/>
          <w:sz w:val="22"/>
          <w:szCs w:val="22"/>
        </w:rPr>
        <w:t>2007-2009</w:t>
      </w:r>
    </w:p>
    <w:p w14:paraId="24E87CD7" w14:textId="77777777" w:rsidR="007272C5" w:rsidRDefault="007272C5" w:rsidP="007F38EA">
      <w:pPr>
        <w:pBdr>
          <w:bottom w:val="single" w:sz="4" w:space="1" w:color="auto"/>
        </w:pBdr>
        <w:tabs>
          <w:tab w:val="right" w:pos="10080"/>
        </w:tabs>
        <w:rPr>
          <w:rFonts w:ascii="Aptos" w:hAnsi="Aptos" w:cs="Calibri"/>
          <w:b/>
          <w:sz w:val="22"/>
          <w:szCs w:val="22"/>
        </w:rPr>
      </w:pPr>
    </w:p>
    <w:p w14:paraId="64BE984E" w14:textId="36242D3E" w:rsidR="007F38EA" w:rsidRPr="00B55F0A" w:rsidRDefault="007F38EA" w:rsidP="007F38EA">
      <w:pPr>
        <w:pBdr>
          <w:bottom w:val="single" w:sz="4" w:space="1" w:color="auto"/>
        </w:pBdr>
        <w:tabs>
          <w:tab w:val="right" w:pos="10080"/>
        </w:tabs>
        <w:rPr>
          <w:rFonts w:ascii="Aptos" w:hAnsi="Aptos" w:cs="Calibri"/>
          <w:bCs/>
          <w:i/>
          <w:iCs/>
          <w:sz w:val="18"/>
          <w:szCs w:val="18"/>
        </w:rPr>
      </w:pPr>
      <w:r w:rsidRPr="00B55F0A">
        <w:rPr>
          <w:rFonts w:ascii="Aptos" w:hAnsi="Aptos" w:cs="Calibri"/>
          <w:b/>
          <w:sz w:val="22"/>
          <w:szCs w:val="22"/>
        </w:rPr>
        <w:lastRenderedPageBreak/>
        <w:t>TEACHING</w:t>
      </w:r>
    </w:p>
    <w:p w14:paraId="7EE5D6DA" w14:textId="77777777" w:rsidR="007F38EA" w:rsidRPr="00B55F0A" w:rsidRDefault="007F38EA" w:rsidP="007F38EA">
      <w:pPr>
        <w:rPr>
          <w:rFonts w:ascii="Aptos" w:hAnsi="Aptos" w:cs="Calibri"/>
          <w:sz w:val="16"/>
          <w:szCs w:val="16"/>
        </w:rPr>
      </w:pPr>
    </w:p>
    <w:p w14:paraId="52706653" w14:textId="77777777" w:rsidR="007F38EA" w:rsidRPr="00B55F0A" w:rsidRDefault="007F38EA" w:rsidP="007F38EA">
      <w:pPr>
        <w:tabs>
          <w:tab w:val="right" w:pos="10080"/>
        </w:tabs>
        <w:rPr>
          <w:rFonts w:ascii="Aptos" w:hAnsi="Aptos" w:cs="Calibri"/>
          <w:sz w:val="22"/>
          <w:szCs w:val="22"/>
        </w:rPr>
      </w:pPr>
      <w:r w:rsidRPr="00B55F0A">
        <w:rPr>
          <w:rFonts w:ascii="Aptos" w:hAnsi="Aptos" w:cs="Calibri"/>
          <w:b/>
          <w:bCs/>
          <w:sz w:val="22"/>
          <w:szCs w:val="22"/>
        </w:rPr>
        <w:t>CORNELL UNIVERISTY, S.C. JOHNSON GRADUATE SCHOOL OF MANAGEMENT</w:t>
      </w:r>
      <w:r w:rsidRPr="00B55F0A">
        <w:rPr>
          <w:rFonts w:ascii="Aptos" w:hAnsi="Aptos" w:cs="Calibri"/>
          <w:sz w:val="22"/>
          <w:szCs w:val="22"/>
        </w:rPr>
        <w:tab/>
        <w:t>Ithaca, NY</w:t>
      </w:r>
    </w:p>
    <w:p w14:paraId="3D126508" w14:textId="77777777" w:rsidR="007F38EA" w:rsidRPr="00B55F0A" w:rsidRDefault="007F38EA" w:rsidP="007F38EA">
      <w:pPr>
        <w:tabs>
          <w:tab w:val="right" w:pos="10080"/>
        </w:tabs>
        <w:rPr>
          <w:rFonts w:ascii="Aptos" w:hAnsi="Aptos" w:cs="Calibri"/>
          <w:b/>
          <w:bCs/>
          <w:i/>
          <w:iCs/>
          <w:sz w:val="22"/>
          <w:szCs w:val="22"/>
        </w:rPr>
      </w:pPr>
      <w:r>
        <w:rPr>
          <w:rFonts w:ascii="Aptos" w:hAnsi="Aptos" w:cs="Calibri"/>
          <w:i/>
          <w:iCs/>
          <w:sz w:val="22"/>
          <w:szCs w:val="22"/>
        </w:rPr>
        <w:t xml:space="preserve">Associate Teaching Professor, </w:t>
      </w:r>
      <w:r w:rsidRPr="00B55F0A">
        <w:rPr>
          <w:rFonts w:ascii="Aptos" w:hAnsi="Aptos" w:cs="Calibri"/>
          <w:i/>
          <w:iCs/>
          <w:sz w:val="22"/>
          <w:szCs w:val="22"/>
        </w:rPr>
        <w:t>Strategy &amp; Business Economics</w:t>
      </w:r>
      <w:r w:rsidRPr="00B55F0A">
        <w:rPr>
          <w:rFonts w:ascii="Aptos" w:hAnsi="Aptos" w:cs="Calibri"/>
          <w:i/>
          <w:iCs/>
          <w:sz w:val="22"/>
          <w:szCs w:val="22"/>
        </w:rPr>
        <w:tab/>
      </w:r>
      <w:r w:rsidRPr="00B55F0A">
        <w:rPr>
          <w:rFonts w:ascii="Aptos" w:hAnsi="Aptos" w:cs="Calibri"/>
          <w:sz w:val="22"/>
          <w:szCs w:val="22"/>
        </w:rPr>
        <w:t>2022-Present</w:t>
      </w:r>
    </w:p>
    <w:p w14:paraId="05BAA672" w14:textId="77777777" w:rsidR="007F38EA" w:rsidRPr="002703DC" w:rsidRDefault="007F38EA" w:rsidP="007F38EA">
      <w:pPr>
        <w:tabs>
          <w:tab w:val="right" w:pos="10080"/>
        </w:tabs>
        <w:rPr>
          <w:rFonts w:ascii="Aptos" w:hAnsi="Aptos" w:cs="Calibri"/>
          <w:b/>
          <w:bCs/>
          <w:i/>
          <w:iCs/>
          <w:sz w:val="13"/>
          <w:szCs w:val="13"/>
        </w:rPr>
      </w:pPr>
    </w:p>
    <w:p w14:paraId="64902247" w14:textId="77777777" w:rsidR="007F38EA" w:rsidRPr="000E32F1" w:rsidRDefault="007F38EA" w:rsidP="007F38EA">
      <w:pPr>
        <w:tabs>
          <w:tab w:val="right" w:pos="10080"/>
        </w:tabs>
        <w:rPr>
          <w:rFonts w:ascii="Aptos" w:hAnsi="Aptos" w:cs="Calibri"/>
          <w:b/>
          <w:bCs/>
          <w:i/>
          <w:iCs/>
          <w:sz w:val="8"/>
          <w:szCs w:val="8"/>
          <w:vertAlign w:val="superscript"/>
        </w:rPr>
      </w:pPr>
      <w:r w:rsidRPr="00B55F0A">
        <w:rPr>
          <w:rFonts w:ascii="Aptos" w:hAnsi="Aptos" w:cs="Calibri"/>
          <w:b/>
          <w:bCs/>
          <w:sz w:val="22"/>
          <w:szCs w:val="22"/>
        </w:rPr>
        <w:t>Courses taught</w:t>
      </w:r>
      <w:r>
        <w:rPr>
          <w:rFonts w:ascii="Aptos" w:hAnsi="Aptos" w:cs="Calibri"/>
          <w:b/>
          <w:bCs/>
          <w:sz w:val="22"/>
          <w:szCs w:val="22"/>
        </w:rPr>
        <w:br/>
      </w:r>
    </w:p>
    <w:p w14:paraId="087FE6D9" w14:textId="77777777" w:rsidR="007F38EA" w:rsidRPr="00C921F7" w:rsidRDefault="007F38EA" w:rsidP="007F38EA">
      <w:pPr>
        <w:tabs>
          <w:tab w:val="right" w:pos="10080"/>
        </w:tabs>
        <w:rPr>
          <w:rFonts w:ascii="Aptos" w:hAnsi="Aptos" w:cs="Calibri"/>
          <w:sz w:val="22"/>
          <w:szCs w:val="22"/>
          <w:u w:val="single"/>
        </w:rPr>
      </w:pPr>
      <w:r w:rsidRPr="00B55F0A">
        <w:rPr>
          <w:rFonts w:ascii="Aptos" w:hAnsi="Aptos" w:cs="Calibri"/>
          <w:sz w:val="22"/>
          <w:szCs w:val="22"/>
          <w:u w:val="single"/>
        </w:rPr>
        <w:t>NBA 6765: Strategy &amp; Consulting Practicum</w:t>
      </w:r>
      <w:r>
        <w:rPr>
          <w:rFonts w:ascii="Aptos" w:hAnsi="Aptos" w:cs="Calibri"/>
          <w:sz w:val="22"/>
          <w:szCs w:val="22"/>
        </w:rPr>
        <w:br/>
      </w:r>
      <w:r w:rsidRPr="00C921F7">
        <w:rPr>
          <w:rFonts w:ascii="Aptos" w:hAnsi="Aptos" w:cs="Calibri"/>
          <w:sz w:val="22"/>
          <w:szCs w:val="22"/>
        </w:rPr>
        <w:t xml:space="preserve">Semester-long, intensive course designed to help </w:t>
      </w:r>
      <w:r>
        <w:rPr>
          <w:rFonts w:ascii="Aptos" w:hAnsi="Aptos" w:cs="Calibri"/>
          <w:sz w:val="22"/>
          <w:szCs w:val="22"/>
        </w:rPr>
        <w:t xml:space="preserve">MBA students </w:t>
      </w:r>
      <w:r w:rsidRPr="00C921F7">
        <w:rPr>
          <w:rFonts w:ascii="Aptos" w:hAnsi="Aptos" w:cs="Calibri"/>
          <w:sz w:val="22"/>
          <w:szCs w:val="22"/>
        </w:rPr>
        <w:t xml:space="preserve">build the specific mindsets, behaviors, and skills to succeed in management consulting, corporate strategy, internal consulting, or adjacent roles. Includes an in-depth examination of the strategic dilemmas encountered by advisors and their clients, experiential workshops to develop </w:t>
      </w:r>
      <w:r>
        <w:rPr>
          <w:rFonts w:ascii="Aptos" w:hAnsi="Aptos" w:cs="Calibri"/>
          <w:sz w:val="22"/>
          <w:szCs w:val="22"/>
        </w:rPr>
        <w:t>critical</w:t>
      </w:r>
      <w:r w:rsidRPr="00C921F7">
        <w:rPr>
          <w:rFonts w:ascii="Aptos" w:hAnsi="Aptos" w:cs="Calibri"/>
          <w:sz w:val="22"/>
          <w:szCs w:val="22"/>
        </w:rPr>
        <w:t xml:space="preserve"> </w:t>
      </w:r>
      <w:r>
        <w:rPr>
          <w:rFonts w:ascii="Aptos" w:hAnsi="Aptos" w:cs="Calibri"/>
          <w:sz w:val="22"/>
          <w:szCs w:val="22"/>
        </w:rPr>
        <w:t xml:space="preserve">hard and soft </w:t>
      </w:r>
      <w:r w:rsidRPr="00C921F7">
        <w:rPr>
          <w:rFonts w:ascii="Aptos" w:hAnsi="Aptos" w:cs="Calibri"/>
          <w:sz w:val="22"/>
          <w:szCs w:val="22"/>
        </w:rPr>
        <w:t xml:space="preserve">skills, and a </w:t>
      </w:r>
      <w:r>
        <w:rPr>
          <w:rFonts w:ascii="Aptos" w:hAnsi="Aptos" w:cs="Calibri"/>
          <w:sz w:val="22"/>
          <w:szCs w:val="22"/>
        </w:rPr>
        <w:t xml:space="preserve">capstone </w:t>
      </w:r>
      <w:r w:rsidRPr="00C921F7">
        <w:rPr>
          <w:rFonts w:ascii="Aptos" w:hAnsi="Aptos" w:cs="Calibri"/>
          <w:sz w:val="22"/>
          <w:szCs w:val="22"/>
        </w:rPr>
        <w:t>consulting engagement</w:t>
      </w:r>
    </w:p>
    <w:p w14:paraId="2DC7B946" w14:textId="77777777" w:rsidR="007F38EA" w:rsidRPr="00C921F7" w:rsidRDefault="007F38EA" w:rsidP="007F38EA">
      <w:pPr>
        <w:rPr>
          <w:rFonts w:ascii="Aptos" w:hAnsi="Aptos" w:cs="Calibri"/>
          <w:b/>
          <w:bCs/>
          <w:sz w:val="13"/>
          <w:szCs w:val="13"/>
        </w:rPr>
      </w:pPr>
    </w:p>
    <w:p w14:paraId="621B6CDF" w14:textId="77777777" w:rsidR="007F38EA" w:rsidRPr="00C921F7" w:rsidRDefault="007F38EA" w:rsidP="007F38EA">
      <w:pPr>
        <w:tabs>
          <w:tab w:val="right" w:pos="10080"/>
        </w:tabs>
        <w:rPr>
          <w:rFonts w:ascii="Aptos" w:hAnsi="Aptos" w:cs="Calibri"/>
          <w:sz w:val="22"/>
          <w:szCs w:val="22"/>
          <w:u w:val="single"/>
        </w:rPr>
      </w:pPr>
      <w:r w:rsidRPr="00B55F0A">
        <w:rPr>
          <w:rFonts w:ascii="Aptos" w:hAnsi="Aptos" w:cs="Calibri"/>
          <w:sz w:val="22"/>
          <w:szCs w:val="22"/>
          <w:u w:val="single"/>
        </w:rPr>
        <w:t>NBA 5330: Management Cases</w:t>
      </w:r>
      <w:r>
        <w:rPr>
          <w:rFonts w:ascii="Aptos" w:hAnsi="Aptos" w:cs="Calibri"/>
          <w:sz w:val="22"/>
          <w:szCs w:val="22"/>
        </w:rPr>
        <w:br/>
      </w:r>
      <w:r w:rsidRPr="00C921F7">
        <w:rPr>
          <w:rFonts w:ascii="Aptos" w:hAnsi="Aptos" w:cs="Calibri"/>
          <w:sz w:val="22"/>
          <w:szCs w:val="22"/>
        </w:rPr>
        <w:t xml:space="preserve">Case-based elective designed to deepen students’ understanding of corporate and competitive strategy across the lifecycle of an enterprise. Topics covered include </w:t>
      </w:r>
      <w:r>
        <w:rPr>
          <w:rFonts w:ascii="Aptos" w:hAnsi="Aptos" w:cs="Calibri"/>
          <w:sz w:val="22"/>
          <w:szCs w:val="22"/>
        </w:rPr>
        <w:t xml:space="preserve">scaling and launching businesses, organic growth strategies, </w:t>
      </w:r>
      <w:r w:rsidRPr="00C921F7">
        <w:rPr>
          <w:rFonts w:ascii="Aptos" w:hAnsi="Aptos" w:cs="Calibri"/>
          <w:sz w:val="22"/>
          <w:szCs w:val="22"/>
        </w:rPr>
        <w:t>acquisitions and divestitures, business transformation</w:t>
      </w:r>
      <w:r>
        <w:rPr>
          <w:rFonts w:ascii="Aptos" w:hAnsi="Aptos" w:cs="Calibri"/>
          <w:sz w:val="22"/>
          <w:szCs w:val="22"/>
        </w:rPr>
        <w:t>, and turnarounds</w:t>
      </w:r>
    </w:p>
    <w:p w14:paraId="512C9AED" w14:textId="77777777" w:rsidR="007F38EA" w:rsidRPr="00C921F7" w:rsidRDefault="007F38EA" w:rsidP="007F38EA">
      <w:pPr>
        <w:tabs>
          <w:tab w:val="right" w:pos="10080"/>
        </w:tabs>
        <w:rPr>
          <w:rFonts w:ascii="Aptos" w:hAnsi="Aptos" w:cs="Calibri"/>
          <w:sz w:val="13"/>
          <w:szCs w:val="13"/>
          <w:u w:val="single"/>
        </w:rPr>
      </w:pPr>
    </w:p>
    <w:p w14:paraId="37404FDD" w14:textId="77777777" w:rsidR="007F38EA" w:rsidRPr="00C921F7" w:rsidRDefault="007F38EA" w:rsidP="007F38EA">
      <w:pPr>
        <w:tabs>
          <w:tab w:val="right" w:pos="10080"/>
        </w:tabs>
        <w:rPr>
          <w:rFonts w:ascii="Aptos" w:hAnsi="Aptos" w:cs="Calibri"/>
          <w:sz w:val="22"/>
          <w:szCs w:val="22"/>
          <w:u w:val="single"/>
        </w:rPr>
      </w:pPr>
      <w:r w:rsidRPr="00B55F0A">
        <w:rPr>
          <w:rFonts w:ascii="Aptos" w:hAnsi="Aptos" w:cs="Calibri"/>
          <w:sz w:val="22"/>
          <w:szCs w:val="22"/>
          <w:u w:val="single"/>
        </w:rPr>
        <w:t>AEM 4655: Applied Corporate &amp; Competitive Strategy</w:t>
      </w:r>
      <w:r>
        <w:rPr>
          <w:rFonts w:ascii="Aptos" w:hAnsi="Aptos" w:cs="Calibri"/>
          <w:sz w:val="22"/>
          <w:szCs w:val="22"/>
        </w:rPr>
        <w:br/>
      </w:r>
      <w:r w:rsidRPr="00C921F7">
        <w:rPr>
          <w:rFonts w:ascii="Aptos" w:hAnsi="Aptos" w:cs="Calibri"/>
          <w:sz w:val="22"/>
          <w:szCs w:val="22"/>
        </w:rPr>
        <w:t>Undergraduate elective introducing real-world strategy applications through case studies, group discussions, and small-group research projects</w:t>
      </w:r>
    </w:p>
    <w:p w14:paraId="39449BFD" w14:textId="77777777" w:rsidR="007F38EA" w:rsidRPr="00D061E5" w:rsidRDefault="007F38EA" w:rsidP="007F38EA">
      <w:pPr>
        <w:tabs>
          <w:tab w:val="right" w:pos="10080"/>
        </w:tabs>
        <w:rPr>
          <w:rFonts w:ascii="Aptos" w:hAnsi="Aptos" w:cs="Calibri"/>
          <w:sz w:val="13"/>
          <w:szCs w:val="13"/>
        </w:rPr>
      </w:pPr>
    </w:p>
    <w:p w14:paraId="1821166C" w14:textId="77777777" w:rsidR="007F38EA" w:rsidRPr="00B55F0A" w:rsidRDefault="007F38EA" w:rsidP="007F38EA">
      <w:pPr>
        <w:tabs>
          <w:tab w:val="right" w:pos="10080"/>
        </w:tabs>
        <w:rPr>
          <w:rFonts w:ascii="Aptos" w:hAnsi="Aptos" w:cs="Calibri"/>
          <w:sz w:val="8"/>
          <w:szCs w:val="8"/>
        </w:rPr>
      </w:pPr>
      <w:r w:rsidRPr="00B55F0A">
        <w:rPr>
          <w:rFonts w:ascii="Aptos" w:hAnsi="Aptos" w:cs="Calibri"/>
          <w:b/>
          <w:bCs/>
          <w:sz w:val="22"/>
          <w:szCs w:val="22"/>
        </w:rPr>
        <w:t>Teaching honors</w:t>
      </w:r>
    </w:p>
    <w:p w14:paraId="4865FB16" w14:textId="77777777" w:rsidR="007F38EA" w:rsidRDefault="007F38EA" w:rsidP="007F38EA">
      <w:pPr>
        <w:pStyle w:val="ListParagraph"/>
        <w:numPr>
          <w:ilvl w:val="0"/>
          <w:numId w:val="22"/>
        </w:numPr>
        <w:ind w:left="360" w:hanging="270"/>
        <w:rPr>
          <w:rFonts w:ascii="Aptos" w:hAnsi="Aptos" w:cs="Calibri"/>
          <w:sz w:val="22"/>
          <w:szCs w:val="22"/>
        </w:rPr>
      </w:pPr>
      <w:r w:rsidRPr="00154ABA">
        <w:rPr>
          <w:rFonts w:ascii="Aptos" w:hAnsi="Aptos" w:cs="Calibri"/>
          <w:i/>
          <w:iCs/>
          <w:sz w:val="22"/>
          <w:szCs w:val="22"/>
        </w:rPr>
        <w:t>Dean’s Distinguished Award for Societal Impact in Teaching</w:t>
      </w:r>
      <w:r>
        <w:rPr>
          <w:rFonts w:ascii="Aptos" w:hAnsi="Aptos" w:cs="Calibri"/>
          <w:sz w:val="22"/>
          <w:szCs w:val="22"/>
        </w:rPr>
        <w:t xml:space="preserve"> (2025): 1 of 3 faculty honored by the College of Business for advancing </w:t>
      </w:r>
      <w:r w:rsidRPr="00154ABA">
        <w:rPr>
          <w:rFonts w:ascii="Aptos" w:hAnsi="Aptos" w:cs="Calibri"/>
          <w:sz w:val="22"/>
          <w:szCs w:val="22"/>
        </w:rPr>
        <w:t>student learning through innovative pedagogical strategies and creative approaches to teaching</w:t>
      </w:r>
    </w:p>
    <w:p w14:paraId="0B5E4A45" w14:textId="77777777" w:rsidR="007F38EA" w:rsidRPr="00B55F0A" w:rsidRDefault="007F38EA" w:rsidP="007F38EA">
      <w:pPr>
        <w:pStyle w:val="ListParagraph"/>
        <w:numPr>
          <w:ilvl w:val="0"/>
          <w:numId w:val="22"/>
        </w:numPr>
        <w:ind w:left="360" w:hanging="270"/>
        <w:rPr>
          <w:rFonts w:ascii="Aptos" w:hAnsi="Aptos" w:cs="Calibri"/>
          <w:sz w:val="22"/>
          <w:szCs w:val="22"/>
        </w:rPr>
      </w:pPr>
      <w:r w:rsidRPr="00154ABA">
        <w:rPr>
          <w:rFonts w:ascii="Aptos" w:hAnsi="Aptos" w:cs="Calibri"/>
          <w:i/>
          <w:iCs/>
          <w:sz w:val="22"/>
          <w:szCs w:val="22"/>
        </w:rPr>
        <w:t>Johnson Last Lectures</w:t>
      </w:r>
      <w:r w:rsidRPr="00B55F0A">
        <w:rPr>
          <w:rFonts w:ascii="Aptos" w:hAnsi="Aptos" w:cs="Calibri"/>
          <w:sz w:val="22"/>
          <w:szCs w:val="22"/>
        </w:rPr>
        <w:t xml:space="preserve"> </w:t>
      </w:r>
      <w:r>
        <w:rPr>
          <w:rFonts w:ascii="Aptos" w:hAnsi="Aptos" w:cs="Calibri"/>
          <w:sz w:val="22"/>
          <w:szCs w:val="22"/>
        </w:rPr>
        <w:t>(</w:t>
      </w:r>
      <w:r w:rsidRPr="00B55F0A">
        <w:rPr>
          <w:rFonts w:ascii="Aptos" w:hAnsi="Aptos" w:cs="Calibri"/>
          <w:sz w:val="22"/>
          <w:szCs w:val="22"/>
        </w:rPr>
        <w:t>2024</w:t>
      </w:r>
      <w:r>
        <w:rPr>
          <w:rFonts w:ascii="Aptos" w:hAnsi="Aptos" w:cs="Calibri"/>
          <w:sz w:val="22"/>
          <w:szCs w:val="22"/>
        </w:rPr>
        <w:t>)</w:t>
      </w:r>
      <w:r w:rsidRPr="00B55F0A">
        <w:rPr>
          <w:rFonts w:ascii="Aptos" w:hAnsi="Aptos" w:cs="Calibri"/>
          <w:sz w:val="22"/>
          <w:szCs w:val="22"/>
        </w:rPr>
        <w:t xml:space="preserve">: 1 of 2 faculty </w:t>
      </w:r>
      <w:r>
        <w:rPr>
          <w:rFonts w:ascii="Aptos" w:hAnsi="Aptos" w:cs="Calibri"/>
          <w:sz w:val="22"/>
          <w:szCs w:val="22"/>
        </w:rPr>
        <w:t xml:space="preserve">selected </w:t>
      </w:r>
      <w:r w:rsidRPr="00B55F0A">
        <w:rPr>
          <w:rFonts w:ascii="Aptos" w:hAnsi="Aptos" w:cs="Calibri"/>
          <w:sz w:val="22"/>
          <w:szCs w:val="22"/>
        </w:rPr>
        <w:t xml:space="preserve">by the </w:t>
      </w:r>
      <w:r>
        <w:rPr>
          <w:rFonts w:ascii="Aptos" w:hAnsi="Aptos" w:cs="Calibri"/>
          <w:sz w:val="22"/>
          <w:szCs w:val="22"/>
        </w:rPr>
        <w:t xml:space="preserve">2-Year MBA student body </w:t>
      </w:r>
      <w:r w:rsidRPr="00B55F0A">
        <w:rPr>
          <w:rFonts w:ascii="Aptos" w:hAnsi="Aptos" w:cs="Calibri"/>
          <w:sz w:val="22"/>
          <w:szCs w:val="22"/>
        </w:rPr>
        <w:t xml:space="preserve">to deliver </w:t>
      </w:r>
      <w:r>
        <w:rPr>
          <w:rFonts w:ascii="Aptos" w:hAnsi="Aptos" w:cs="Calibri"/>
          <w:sz w:val="22"/>
          <w:szCs w:val="22"/>
        </w:rPr>
        <w:t xml:space="preserve">a </w:t>
      </w:r>
      <w:r w:rsidRPr="00B55F0A">
        <w:rPr>
          <w:rFonts w:ascii="Aptos" w:hAnsi="Aptos" w:cs="Calibri"/>
          <w:sz w:val="22"/>
          <w:szCs w:val="22"/>
        </w:rPr>
        <w:t xml:space="preserve">final lecture </w:t>
      </w:r>
      <w:r>
        <w:rPr>
          <w:rFonts w:ascii="Aptos" w:hAnsi="Aptos" w:cs="Calibri"/>
          <w:sz w:val="22"/>
          <w:szCs w:val="22"/>
        </w:rPr>
        <w:t xml:space="preserve">before </w:t>
      </w:r>
      <w:r w:rsidRPr="00B55F0A">
        <w:rPr>
          <w:rFonts w:ascii="Aptos" w:hAnsi="Aptos" w:cs="Calibri"/>
          <w:sz w:val="22"/>
          <w:szCs w:val="22"/>
        </w:rPr>
        <w:t>graduation</w:t>
      </w:r>
    </w:p>
    <w:p w14:paraId="49A1E0CB" w14:textId="0087F4EC" w:rsidR="00F67A81" w:rsidRPr="00F67A81" w:rsidRDefault="007F38EA" w:rsidP="00F67A81">
      <w:pPr>
        <w:pStyle w:val="ListParagraph"/>
        <w:numPr>
          <w:ilvl w:val="0"/>
          <w:numId w:val="22"/>
        </w:numPr>
        <w:ind w:left="360" w:hanging="270"/>
        <w:rPr>
          <w:rFonts w:ascii="Aptos" w:hAnsi="Aptos" w:cs="Calibri"/>
          <w:sz w:val="22"/>
          <w:szCs w:val="22"/>
        </w:rPr>
      </w:pPr>
      <w:r w:rsidRPr="00154ABA">
        <w:rPr>
          <w:rFonts w:ascii="Aptos" w:hAnsi="Aptos" w:cs="Calibri"/>
          <w:i/>
          <w:iCs/>
          <w:sz w:val="22"/>
          <w:szCs w:val="22"/>
        </w:rPr>
        <w:t>Johnson Teaching Honor Roll</w:t>
      </w:r>
      <w:r w:rsidRPr="00B55F0A">
        <w:rPr>
          <w:rFonts w:ascii="Aptos" w:hAnsi="Aptos" w:cs="Calibri"/>
          <w:sz w:val="22"/>
          <w:szCs w:val="22"/>
        </w:rPr>
        <w:t xml:space="preserve"> </w:t>
      </w:r>
      <w:r>
        <w:rPr>
          <w:rFonts w:ascii="Aptos" w:hAnsi="Aptos" w:cs="Calibri"/>
          <w:sz w:val="22"/>
          <w:szCs w:val="22"/>
        </w:rPr>
        <w:t>(2023, 2024, 2025)</w:t>
      </w:r>
    </w:p>
    <w:p w14:paraId="6C16D0C5" w14:textId="77777777" w:rsidR="00DD3EF0" w:rsidRPr="00D061E5" w:rsidRDefault="00DD3EF0" w:rsidP="00DD3EF0">
      <w:pPr>
        <w:tabs>
          <w:tab w:val="right" w:pos="10080"/>
        </w:tabs>
        <w:rPr>
          <w:rFonts w:ascii="Aptos" w:hAnsi="Aptos" w:cs="Calibri"/>
          <w:b/>
          <w:bCs/>
          <w:sz w:val="13"/>
          <w:szCs w:val="13"/>
        </w:rPr>
      </w:pPr>
    </w:p>
    <w:p w14:paraId="4253F43D" w14:textId="77777777" w:rsidR="00DD3EF0" w:rsidRPr="00B55F0A" w:rsidRDefault="00DD3EF0" w:rsidP="00DD3EF0">
      <w:pPr>
        <w:tabs>
          <w:tab w:val="right" w:pos="10080"/>
        </w:tabs>
        <w:rPr>
          <w:rFonts w:ascii="Aptos" w:hAnsi="Aptos" w:cs="Calibri"/>
          <w:b/>
          <w:bCs/>
          <w:sz w:val="8"/>
          <w:szCs w:val="8"/>
        </w:rPr>
      </w:pPr>
      <w:r w:rsidRPr="00B55F0A">
        <w:rPr>
          <w:rFonts w:ascii="Aptos" w:hAnsi="Aptos" w:cs="Calibri"/>
          <w:b/>
          <w:bCs/>
          <w:sz w:val="22"/>
          <w:szCs w:val="22"/>
        </w:rPr>
        <w:t>Faculty service</w:t>
      </w:r>
    </w:p>
    <w:p w14:paraId="29CDA227" w14:textId="77777777" w:rsidR="00DD3EF0" w:rsidRPr="00B55F0A" w:rsidRDefault="00DD3EF0" w:rsidP="00DD3EF0">
      <w:pPr>
        <w:pStyle w:val="ListParagraph"/>
        <w:numPr>
          <w:ilvl w:val="0"/>
          <w:numId w:val="22"/>
        </w:numPr>
        <w:ind w:left="360" w:hanging="270"/>
        <w:rPr>
          <w:rFonts w:ascii="Aptos" w:hAnsi="Aptos" w:cs="Calibri"/>
          <w:b/>
          <w:bCs/>
          <w:sz w:val="22"/>
          <w:szCs w:val="22"/>
        </w:rPr>
      </w:pPr>
      <w:r w:rsidRPr="00B55F0A">
        <w:rPr>
          <w:rFonts w:ascii="Aptos" w:hAnsi="Aptos" w:cs="Calibri"/>
          <w:sz w:val="22"/>
          <w:szCs w:val="22"/>
        </w:rPr>
        <w:t>Johnson Faculty Policy Committee (2025-2026, elected by Johnson school faculty)</w:t>
      </w:r>
    </w:p>
    <w:p w14:paraId="50D26B6A" w14:textId="77777777" w:rsidR="00DD3EF0" w:rsidRPr="00BE7488" w:rsidRDefault="00DD3EF0" w:rsidP="00DD3EF0">
      <w:pPr>
        <w:pStyle w:val="ListParagraph"/>
        <w:numPr>
          <w:ilvl w:val="0"/>
          <w:numId w:val="22"/>
        </w:numPr>
        <w:ind w:left="360" w:hanging="270"/>
        <w:rPr>
          <w:rFonts w:ascii="Aptos" w:hAnsi="Aptos" w:cs="Calibri"/>
          <w:b/>
          <w:bCs/>
          <w:sz w:val="22"/>
          <w:szCs w:val="22"/>
        </w:rPr>
      </w:pPr>
      <w:r w:rsidRPr="00B55F0A">
        <w:rPr>
          <w:rFonts w:ascii="Aptos" w:hAnsi="Aptos" w:cs="Calibri"/>
          <w:sz w:val="22"/>
          <w:szCs w:val="22"/>
        </w:rPr>
        <w:t>Johnson Program Committee, 2-Year MBA (2025-</w:t>
      </w:r>
      <w:r>
        <w:rPr>
          <w:rFonts w:ascii="Aptos" w:hAnsi="Aptos" w:cs="Calibri"/>
          <w:sz w:val="22"/>
          <w:szCs w:val="22"/>
        </w:rPr>
        <w:t>Present</w:t>
      </w:r>
      <w:r w:rsidRPr="00B55F0A">
        <w:rPr>
          <w:rFonts w:ascii="Aptos" w:hAnsi="Aptos" w:cs="Calibri"/>
          <w:sz w:val="22"/>
          <w:szCs w:val="22"/>
        </w:rPr>
        <w:t>)</w:t>
      </w:r>
    </w:p>
    <w:p w14:paraId="336F92A8" w14:textId="77777777" w:rsidR="00DD3EF0" w:rsidRPr="00B55F0A" w:rsidRDefault="00DD3EF0" w:rsidP="00DD3EF0">
      <w:pPr>
        <w:pStyle w:val="ListParagraph"/>
        <w:numPr>
          <w:ilvl w:val="0"/>
          <w:numId w:val="22"/>
        </w:numPr>
        <w:ind w:left="360" w:hanging="270"/>
        <w:rPr>
          <w:rFonts w:ascii="Aptos" w:hAnsi="Aptos" w:cs="Calibri"/>
          <w:b/>
          <w:bCs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Johnson Admissions-to-Placements Strategy Committee, 2-Year MBA (2025-Present)</w:t>
      </w:r>
    </w:p>
    <w:p w14:paraId="5A5A0601" w14:textId="77777777" w:rsidR="00DD3EF0" w:rsidRPr="00B55F0A" w:rsidRDefault="00DD3EF0" w:rsidP="00DD3EF0">
      <w:pPr>
        <w:pStyle w:val="ListParagraph"/>
        <w:numPr>
          <w:ilvl w:val="0"/>
          <w:numId w:val="22"/>
        </w:numPr>
        <w:ind w:left="360" w:hanging="270"/>
        <w:rPr>
          <w:rFonts w:ascii="Aptos" w:hAnsi="Aptos" w:cs="Calibri"/>
          <w:b/>
          <w:bCs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Johnson Fried Fellows Committee, 2-Year MBA (2024-Present)</w:t>
      </w:r>
    </w:p>
    <w:p w14:paraId="4AA53F6F" w14:textId="77777777" w:rsidR="00DD3EF0" w:rsidRPr="00E108A9" w:rsidRDefault="00DD3EF0" w:rsidP="00DD3EF0">
      <w:pPr>
        <w:pStyle w:val="ListParagraph"/>
        <w:numPr>
          <w:ilvl w:val="0"/>
          <w:numId w:val="22"/>
        </w:numPr>
        <w:ind w:left="360" w:hanging="270"/>
        <w:rPr>
          <w:rFonts w:ascii="Aptos" w:hAnsi="Aptos" w:cs="Calibri"/>
          <w:b/>
          <w:bCs/>
          <w:sz w:val="22"/>
          <w:szCs w:val="22"/>
        </w:rPr>
      </w:pPr>
      <w:r w:rsidRPr="00B55F0A">
        <w:rPr>
          <w:rFonts w:ascii="Aptos" w:hAnsi="Aptos" w:cs="Calibri"/>
          <w:sz w:val="22"/>
          <w:szCs w:val="22"/>
        </w:rPr>
        <w:t>Curriculum Review Committee</w:t>
      </w:r>
      <w:r>
        <w:rPr>
          <w:rFonts w:ascii="Aptos" w:hAnsi="Aptos" w:cs="Calibri"/>
          <w:sz w:val="22"/>
          <w:szCs w:val="22"/>
        </w:rPr>
        <w:t>, 2-Year MBA</w:t>
      </w:r>
      <w:r w:rsidRPr="00B55F0A">
        <w:rPr>
          <w:rFonts w:ascii="Aptos" w:hAnsi="Aptos" w:cs="Calibri"/>
          <w:sz w:val="22"/>
          <w:szCs w:val="22"/>
        </w:rPr>
        <w:t xml:space="preserve"> (2023-2024)</w:t>
      </w:r>
    </w:p>
    <w:p w14:paraId="407F74D1" w14:textId="77777777" w:rsidR="00DD3EF0" w:rsidRPr="00B55F0A" w:rsidRDefault="00DD3EF0" w:rsidP="00DD3EF0">
      <w:pPr>
        <w:pStyle w:val="ListParagraph"/>
        <w:numPr>
          <w:ilvl w:val="0"/>
          <w:numId w:val="22"/>
        </w:numPr>
        <w:ind w:left="360" w:hanging="270"/>
        <w:rPr>
          <w:rFonts w:ascii="Aptos" w:hAnsi="Aptos" w:cs="Calibri"/>
          <w:sz w:val="22"/>
          <w:szCs w:val="22"/>
        </w:rPr>
      </w:pPr>
      <w:r w:rsidRPr="00B55F0A">
        <w:rPr>
          <w:rFonts w:ascii="Aptos" w:hAnsi="Aptos" w:cs="Calibri"/>
          <w:sz w:val="22"/>
          <w:szCs w:val="22"/>
        </w:rPr>
        <w:t>Johnson Management Consulting Industry Lead (2022-Present)</w:t>
      </w:r>
    </w:p>
    <w:p w14:paraId="74B15A8D" w14:textId="77777777" w:rsidR="00DD3EF0" w:rsidRPr="00B55F0A" w:rsidRDefault="00DD3EF0" w:rsidP="00DD3EF0">
      <w:pPr>
        <w:pStyle w:val="ListParagraph"/>
        <w:numPr>
          <w:ilvl w:val="0"/>
          <w:numId w:val="22"/>
        </w:numPr>
        <w:ind w:left="360" w:hanging="270"/>
        <w:rPr>
          <w:rFonts w:ascii="Aptos" w:hAnsi="Aptos" w:cs="Calibri"/>
          <w:sz w:val="22"/>
          <w:szCs w:val="22"/>
        </w:rPr>
      </w:pPr>
      <w:r w:rsidRPr="00B55F0A">
        <w:rPr>
          <w:rFonts w:ascii="Aptos" w:hAnsi="Aptos" w:cs="Calibri"/>
          <w:sz w:val="22"/>
          <w:szCs w:val="22"/>
        </w:rPr>
        <w:t>Faculty Advisor, Johnson Consulting Club (2022-Present)</w:t>
      </w:r>
    </w:p>
    <w:p w14:paraId="20431B37" w14:textId="77777777" w:rsidR="00515A69" w:rsidRDefault="00515A69" w:rsidP="007F38EA">
      <w:pPr>
        <w:pBdr>
          <w:bottom w:val="single" w:sz="4" w:space="1" w:color="auto"/>
        </w:pBdr>
        <w:tabs>
          <w:tab w:val="right" w:pos="10080"/>
        </w:tabs>
        <w:rPr>
          <w:rFonts w:ascii="Aptos" w:hAnsi="Aptos" w:cs="Calibri"/>
          <w:b/>
          <w:sz w:val="22"/>
          <w:szCs w:val="22"/>
        </w:rPr>
      </w:pPr>
    </w:p>
    <w:p w14:paraId="5CE832DB" w14:textId="77777777" w:rsidR="00DD3EF0" w:rsidRDefault="00DD3EF0" w:rsidP="007F38EA">
      <w:pPr>
        <w:pBdr>
          <w:bottom w:val="single" w:sz="4" w:space="1" w:color="auto"/>
        </w:pBdr>
        <w:tabs>
          <w:tab w:val="right" w:pos="10080"/>
        </w:tabs>
        <w:rPr>
          <w:rFonts w:ascii="Aptos" w:hAnsi="Aptos" w:cs="Calibri"/>
          <w:b/>
          <w:sz w:val="22"/>
          <w:szCs w:val="22"/>
        </w:rPr>
      </w:pPr>
    </w:p>
    <w:p w14:paraId="210928F4" w14:textId="7CAACB50" w:rsidR="007F38EA" w:rsidRPr="00B55F0A" w:rsidRDefault="007F38EA" w:rsidP="007F38EA">
      <w:pPr>
        <w:pBdr>
          <w:bottom w:val="single" w:sz="4" w:space="1" w:color="auto"/>
        </w:pBdr>
        <w:tabs>
          <w:tab w:val="right" w:pos="10080"/>
        </w:tabs>
        <w:rPr>
          <w:rFonts w:ascii="Aptos" w:hAnsi="Aptos" w:cs="Calibri"/>
          <w:sz w:val="22"/>
          <w:szCs w:val="22"/>
        </w:rPr>
      </w:pPr>
      <w:r w:rsidRPr="00B55F0A">
        <w:rPr>
          <w:rFonts w:ascii="Aptos" w:hAnsi="Aptos" w:cs="Calibri"/>
          <w:b/>
          <w:sz w:val="22"/>
          <w:szCs w:val="22"/>
        </w:rPr>
        <w:t>EDUCATION</w:t>
      </w:r>
    </w:p>
    <w:p w14:paraId="7774D3C2" w14:textId="77777777" w:rsidR="007F38EA" w:rsidRPr="00B55F0A" w:rsidRDefault="007F38EA" w:rsidP="007F38EA">
      <w:pPr>
        <w:tabs>
          <w:tab w:val="right" w:pos="10080"/>
        </w:tabs>
        <w:rPr>
          <w:rFonts w:ascii="Aptos" w:hAnsi="Aptos" w:cs="Calibri"/>
          <w:sz w:val="16"/>
          <w:szCs w:val="16"/>
        </w:rPr>
      </w:pPr>
    </w:p>
    <w:p w14:paraId="57EC9F61" w14:textId="77777777" w:rsidR="007F38EA" w:rsidRPr="00B55F0A" w:rsidRDefault="007F38EA" w:rsidP="007F38EA">
      <w:pPr>
        <w:tabs>
          <w:tab w:val="right" w:pos="10080"/>
        </w:tabs>
        <w:rPr>
          <w:rFonts w:ascii="Aptos" w:hAnsi="Aptos" w:cs="Calibri"/>
          <w:sz w:val="22"/>
          <w:szCs w:val="22"/>
        </w:rPr>
      </w:pPr>
      <w:r w:rsidRPr="00B55F0A">
        <w:rPr>
          <w:rFonts w:ascii="Aptos" w:hAnsi="Aptos" w:cs="Calibri"/>
          <w:b/>
          <w:sz w:val="22"/>
          <w:szCs w:val="22"/>
        </w:rPr>
        <w:t>THE UNIVERSITY OF CHICAGO, BOOTH SCHOOL OF BUSINESS</w:t>
      </w:r>
      <w:r w:rsidRPr="00B55F0A">
        <w:rPr>
          <w:rFonts w:ascii="Aptos" w:hAnsi="Aptos" w:cs="Calibri"/>
          <w:sz w:val="22"/>
          <w:szCs w:val="22"/>
        </w:rPr>
        <w:tab/>
        <w:t>Chicago, IL</w:t>
      </w:r>
    </w:p>
    <w:p w14:paraId="2BAB2747" w14:textId="77777777" w:rsidR="007F38EA" w:rsidRPr="00B55F0A" w:rsidRDefault="007F38EA" w:rsidP="007F38EA">
      <w:pPr>
        <w:tabs>
          <w:tab w:val="right" w:pos="10080"/>
        </w:tabs>
        <w:rPr>
          <w:rFonts w:ascii="Aptos" w:hAnsi="Aptos" w:cs="Calibri"/>
          <w:bCs/>
          <w:sz w:val="22"/>
          <w:szCs w:val="22"/>
        </w:rPr>
      </w:pPr>
      <w:r w:rsidRPr="00B55F0A">
        <w:rPr>
          <w:rFonts w:ascii="Aptos" w:hAnsi="Aptos" w:cs="Calibri"/>
          <w:bCs/>
          <w:i/>
          <w:sz w:val="22"/>
          <w:szCs w:val="22"/>
        </w:rPr>
        <w:t>Master of Business Administration, Strategic Management, Finance, and Economics</w:t>
      </w:r>
      <w:r w:rsidRPr="00B55F0A">
        <w:rPr>
          <w:rFonts w:ascii="Aptos" w:hAnsi="Aptos" w:cs="Calibri"/>
          <w:bCs/>
          <w:i/>
          <w:sz w:val="22"/>
          <w:szCs w:val="22"/>
        </w:rPr>
        <w:tab/>
      </w:r>
      <w:r w:rsidRPr="00B55F0A">
        <w:rPr>
          <w:rFonts w:ascii="Aptos" w:hAnsi="Aptos" w:cs="Calibri"/>
          <w:bCs/>
          <w:sz w:val="22"/>
          <w:szCs w:val="22"/>
        </w:rPr>
        <w:t>2012</w:t>
      </w:r>
    </w:p>
    <w:p w14:paraId="600E9CDE" w14:textId="77777777" w:rsidR="007F38EA" w:rsidRPr="00B55F0A" w:rsidRDefault="007F38EA" w:rsidP="007F38EA">
      <w:pPr>
        <w:numPr>
          <w:ilvl w:val="0"/>
          <w:numId w:val="1"/>
        </w:numPr>
        <w:tabs>
          <w:tab w:val="clear" w:pos="0"/>
        </w:tabs>
        <w:ind w:hanging="270"/>
        <w:rPr>
          <w:rFonts w:ascii="Aptos" w:hAnsi="Aptos" w:cs="Calibri"/>
          <w:sz w:val="22"/>
          <w:szCs w:val="22"/>
        </w:rPr>
      </w:pPr>
      <w:r w:rsidRPr="00B55F0A">
        <w:rPr>
          <w:rFonts w:ascii="Aptos" w:hAnsi="Aptos" w:cs="Calibri"/>
          <w:sz w:val="22"/>
          <w:szCs w:val="22"/>
        </w:rPr>
        <w:t>Siebel Scholar Class of 2012; Wallman Scholar (top 5% of class)</w:t>
      </w:r>
      <w:r>
        <w:rPr>
          <w:rFonts w:ascii="Aptos" w:hAnsi="Aptos" w:cs="Calibri"/>
          <w:sz w:val="22"/>
          <w:szCs w:val="22"/>
        </w:rPr>
        <w:t>; GMAT: 770</w:t>
      </w:r>
    </w:p>
    <w:p w14:paraId="2BA4D4D4" w14:textId="77777777" w:rsidR="007F38EA" w:rsidRPr="00B55F0A" w:rsidRDefault="007F38EA" w:rsidP="007F38EA">
      <w:pPr>
        <w:numPr>
          <w:ilvl w:val="0"/>
          <w:numId w:val="1"/>
        </w:numPr>
        <w:tabs>
          <w:tab w:val="clear" w:pos="0"/>
        </w:tabs>
        <w:ind w:hanging="270"/>
        <w:rPr>
          <w:rFonts w:ascii="Aptos" w:hAnsi="Aptos" w:cs="Calibri"/>
          <w:sz w:val="22"/>
          <w:szCs w:val="22"/>
        </w:rPr>
      </w:pPr>
      <w:r w:rsidRPr="00B55F0A">
        <w:rPr>
          <w:rFonts w:ascii="Aptos" w:hAnsi="Aptos" w:cs="Calibri"/>
          <w:sz w:val="22"/>
          <w:szCs w:val="22"/>
        </w:rPr>
        <w:t>Management Consulting Career Advisor; Net Impact Board Fellow</w:t>
      </w:r>
    </w:p>
    <w:p w14:paraId="6D859D3C" w14:textId="77777777" w:rsidR="007F38EA" w:rsidRPr="00B55F0A" w:rsidRDefault="007F38EA" w:rsidP="007F38EA">
      <w:pPr>
        <w:rPr>
          <w:rFonts w:ascii="Aptos" w:hAnsi="Aptos" w:cs="Calibri"/>
          <w:sz w:val="22"/>
          <w:szCs w:val="22"/>
        </w:rPr>
      </w:pPr>
    </w:p>
    <w:p w14:paraId="39EDE6EE" w14:textId="77777777" w:rsidR="007F38EA" w:rsidRPr="00B55F0A" w:rsidRDefault="007F38EA" w:rsidP="007F38EA">
      <w:pPr>
        <w:tabs>
          <w:tab w:val="right" w:pos="10080"/>
        </w:tabs>
        <w:rPr>
          <w:rFonts w:ascii="Aptos" w:hAnsi="Aptos" w:cs="Calibri"/>
          <w:sz w:val="22"/>
          <w:szCs w:val="22"/>
        </w:rPr>
      </w:pPr>
      <w:r w:rsidRPr="00B55F0A">
        <w:rPr>
          <w:rFonts w:ascii="Aptos" w:hAnsi="Aptos" w:cs="Calibri"/>
          <w:b/>
          <w:sz w:val="22"/>
          <w:szCs w:val="22"/>
        </w:rPr>
        <w:t>CORNELL UNIVERSITY, ILR SCHOOL</w:t>
      </w:r>
      <w:r w:rsidRPr="00B55F0A">
        <w:rPr>
          <w:rFonts w:ascii="Aptos" w:hAnsi="Aptos" w:cs="Calibri"/>
          <w:sz w:val="22"/>
          <w:szCs w:val="22"/>
        </w:rPr>
        <w:tab/>
        <w:t>Ithaca, NY</w:t>
      </w:r>
    </w:p>
    <w:p w14:paraId="76C11418" w14:textId="77777777" w:rsidR="007F38EA" w:rsidRPr="00B55F0A" w:rsidRDefault="007F38EA" w:rsidP="007F38EA">
      <w:pPr>
        <w:tabs>
          <w:tab w:val="right" w:pos="10080"/>
        </w:tabs>
        <w:rPr>
          <w:rFonts w:ascii="Aptos" w:hAnsi="Aptos" w:cs="Calibri"/>
          <w:bCs/>
          <w:sz w:val="22"/>
          <w:szCs w:val="22"/>
        </w:rPr>
      </w:pPr>
      <w:r w:rsidRPr="00B55F0A">
        <w:rPr>
          <w:rFonts w:ascii="Aptos" w:hAnsi="Aptos" w:cs="Calibri"/>
          <w:bCs/>
          <w:i/>
          <w:sz w:val="22"/>
          <w:szCs w:val="22"/>
        </w:rPr>
        <w:t>Bachelor of Science, Industrial &amp; Labor Relations</w:t>
      </w:r>
      <w:r w:rsidRPr="00B55F0A">
        <w:rPr>
          <w:rFonts w:ascii="Aptos" w:hAnsi="Aptos" w:cs="Calibri"/>
          <w:bCs/>
          <w:sz w:val="22"/>
          <w:szCs w:val="22"/>
        </w:rPr>
        <w:tab/>
        <w:t>2007</w:t>
      </w:r>
    </w:p>
    <w:p w14:paraId="5DC047FA" w14:textId="2086AE9D" w:rsidR="00DD3EF0" w:rsidRPr="00F81932" w:rsidRDefault="007F38EA" w:rsidP="00F81932">
      <w:pPr>
        <w:numPr>
          <w:ilvl w:val="0"/>
          <w:numId w:val="1"/>
        </w:numPr>
        <w:tabs>
          <w:tab w:val="clear" w:pos="0"/>
        </w:tabs>
        <w:ind w:hanging="270"/>
        <w:rPr>
          <w:rFonts w:ascii="Aptos" w:hAnsi="Aptos" w:cs="Calibri"/>
          <w:sz w:val="22"/>
          <w:szCs w:val="22"/>
        </w:rPr>
      </w:pPr>
      <w:r w:rsidRPr="00B55F0A">
        <w:rPr>
          <w:rFonts w:ascii="Aptos" w:hAnsi="Aptos" w:cs="Calibri"/>
          <w:sz w:val="22"/>
          <w:szCs w:val="22"/>
        </w:rPr>
        <w:t>Merrill Presidential Scholar; Degree Marshall (top 1% of college or school)</w:t>
      </w:r>
    </w:p>
    <w:sectPr w:rsidR="00DD3EF0" w:rsidRPr="00F81932" w:rsidSect="00612688">
      <w:footerReference w:type="even" r:id="rId7"/>
      <w:footerReference w:type="default" r:id="rId8"/>
      <w:pgSz w:w="12240" w:h="15840"/>
      <w:pgMar w:top="1008" w:right="1080" w:bottom="72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B9772" w14:textId="77777777" w:rsidR="00984B74" w:rsidRDefault="00984B74" w:rsidP="00C66CD5">
      <w:r>
        <w:separator/>
      </w:r>
    </w:p>
  </w:endnote>
  <w:endnote w:type="continuationSeparator" w:id="0">
    <w:p w14:paraId="331FD96F" w14:textId="77777777" w:rsidR="00984B74" w:rsidRDefault="00984B74" w:rsidP="00C66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04424910"/>
      <w:docPartObj>
        <w:docPartGallery w:val="Page Numbers (Bottom of Page)"/>
        <w:docPartUnique/>
      </w:docPartObj>
    </w:sdtPr>
    <w:sdtContent>
      <w:p w14:paraId="42E5D468" w14:textId="36EF4143" w:rsidR="00C66CD5" w:rsidRDefault="00C66CD5" w:rsidP="00C66CD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D7C98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0941F878" w14:textId="77777777" w:rsidR="00C66CD5" w:rsidRDefault="00C66CD5" w:rsidP="00C66CD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0"/>
        <w:szCs w:val="20"/>
      </w:rPr>
      <w:id w:val="74092776"/>
      <w:docPartObj>
        <w:docPartGallery w:val="Page Numbers (Bottom of Page)"/>
        <w:docPartUnique/>
      </w:docPartObj>
    </w:sdtPr>
    <w:sdtContent>
      <w:p w14:paraId="2D71AB88" w14:textId="2CB97A90" w:rsidR="00C66CD5" w:rsidRPr="00C66CD5" w:rsidRDefault="00C66CD5" w:rsidP="00B578E8">
        <w:pPr>
          <w:pStyle w:val="Footer"/>
          <w:framePr w:wrap="none" w:vAnchor="text" w:hAnchor="margin" w:xAlign="center" w:y="1"/>
          <w:rPr>
            <w:rStyle w:val="PageNumber"/>
            <w:sz w:val="20"/>
            <w:szCs w:val="20"/>
          </w:rPr>
        </w:pPr>
        <w:r w:rsidRPr="00C66CD5">
          <w:rPr>
            <w:rStyle w:val="PageNumber"/>
            <w:sz w:val="20"/>
            <w:szCs w:val="20"/>
          </w:rPr>
          <w:fldChar w:fldCharType="begin"/>
        </w:r>
        <w:r w:rsidRPr="00C66CD5">
          <w:rPr>
            <w:rStyle w:val="PageNumber"/>
            <w:sz w:val="20"/>
            <w:szCs w:val="20"/>
          </w:rPr>
          <w:instrText xml:space="preserve"> PAGE </w:instrText>
        </w:r>
        <w:r w:rsidRPr="00C66CD5">
          <w:rPr>
            <w:rStyle w:val="PageNumber"/>
            <w:sz w:val="20"/>
            <w:szCs w:val="20"/>
          </w:rPr>
          <w:fldChar w:fldCharType="separate"/>
        </w:r>
        <w:r w:rsidRPr="00C66CD5">
          <w:rPr>
            <w:rStyle w:val="PageNumber"/>
            <w:noProof/>
            <w:sz w:val="20"/>
            <w:szCs w:val="20"/>
          </w:rPr>
          <w:t>3</w:t>
        </w:r>
        <w:r w:rsidRPr="00C66CD5">
          <w:rPr>
            <w:rStyle w:val="PageNumber"/>
            <w:sz w:val="20"/>
            <w:szCs w:val="20"/>
          </w:rPr>
          <w:fldChar w:fldCharType="end"/>
        </w:r>
      </w:p>
    </w:sdtContent>
  </w:sdt>
  <w:p w14:paraId="3EC9B47F" w14:textId="77777777" w:rsidR="00C66CD5" w:rsidRDefault="00C66CD5" w:rsidP="00C66CD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425E7" w14:textId="77777777" w:rsidR="00984B74" w:rsidRDefault="00984B74" w:rsidP="00C66CD5">
      <w:r>
        <w:separator/>
      </w:r>
    </w:p>
  </w:footnote>
  <w:footnote w:type="continuationSeparator" w:id="0">
    <w:p w14:paraId="4A2D6D7F" w14:textId="77777777" w:rsidR="00984B74" w:rsidRDefault="00984B74" w:rsidP="00C66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095E"/>
    <w:multiLevelType w:val="hybridMultilevel"/>
    <w:tmpl w:val="166CB598"/>
    <w:lvl w:ilvl="0" w:tplc="A054393E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F6A13"/>
    <w:multiLevelType w:val="multilevel"/>
    <w:tmpl w:val="680C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721667"/>
    <w:multiLevelType w:val="hybridMultilevel"/>
    <w:tmpl w:val="5FB2CF22"/>
    <w:lvl w:ilvl="0" w:tplc="A054393E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84763"/>
    <w:multiLevelType w:val="multilevel"/>
    <w:tmpl w:val="680C12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433C6B"/>
    <w:multiLevelType w:val="hybridMultilevel"/>
    <w:tmpl w:val="136A3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233A0"/>
    <w:multiLevelType w:val="singleLevel"/>
    <w:tmpl w:val="ED043C2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7AD7DFA"/>
    <w:multiLevelType w:val="hybridMultilevel"/>
    <w:tmpl w:val="874E2086"/>
    <w:lvl w:ilvl="0" w:tplc="A054393E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C0082"/>
    <w:multiLevelType w:val="multilevel"/>
    <w:tmpl w:val="5ED0B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EA5B59"/>
    <w:multiLevelType w:val="hybridMultilevel"/>
    <w:tmpl w:val="49D607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5385E"/>
    <w:multiLevelType w:val="multilevel"/>
    <w:tmpl w:val="680C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9A5794"/>
    <w:multiLevelType w:val="multilevel"/>
    <w:tmpl w:val="0114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381566"/>
    <w:multiLevelType w:val="singleLevel"/>
    <w:tmpl w:val="A054393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D2B011A"/>
    <w:multiLevelType w:val="multilevel"/>
    <w:tmpl w:val="CEE2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00A2F39"/>
    <w:multiLevelType w:val="multilevel"/>
    <w:tmpl w:val="680C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912CEA"/>
    <w:multiLevelType w:val="hybridMultilevel"/>
    <w:tmpl w:val="9EE2DC2C"/>
    <w:lvl w:ilvl="0" w:tplc="1DC0C916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0C68A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9859F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0CC58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504272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1A3148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E62CF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EAE50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448B2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606A6"/>
    <w:multiLevelType w:val="singleLevel"/>
    <w:tmpl w:val="E39A31CA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5361AC8"/>
    <w:multiLevelType w:val="hybridMultilevel"/>
    <w:tmpl w:val="21C4A318"/>
    <w:lvl w:ilvl="0" w:tplc="6898E9E6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E24548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36DB7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D411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06814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FAC53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2A8A0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AEAE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7E468C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7517B"/>
    <w:multiLevelType w:val="hybridMultilevel"/>
    <w:tmpl w:val="69E028C8"/>
    <w:lvl w:ilvl="0" w:tplc="0D968C3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6AD130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B4D4B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8017C8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065EE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2E349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8646C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84A15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E0A44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E60AE3"/>
    <w:multiLevelType w:val="singleLevel"/>
    <w:tmpl w:val="7DFC8B5A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75B1FC7"/>
    <w:multiLevelType w:val="hybridMultilevel"/>
    <w:tmpl w:val="BA085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B0A51"/>
    <w:multiLevelType w:val="singleLevel"/>
    <w:tmpl w:val="A25E71A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DE76D43"/>
    <w:multiLevelType w:val="multilevel"/>
    <w:tmpl w:val="E3220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5C0646"/>
    <w:multiLevelType w:val="hybridMultilevel"/>
    <w:tmpl w:val="B620A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1397E"/>
    <w:multiLevelType w:val="hybridMultilevel"/>
    <w:tmpl w:val="04ACB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D09C0"/>
    <w:multiLevelType w:val="multilevel"/>
    <w:tmpl w:val="680C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8CA4B2B"/>
    <w:multiLevelType w:val="hybridMultilevel"/>
    <w:tmpl w:val="D42E7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C60C8B"/>
    <w:multiLevelType w:val="hybridMultilevel"/>
    <w:tmpl w:val="6E6E0D9E"/>
    <w:lvl w:ilvl="0" w:tplc="D1204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E645B5"/>
    <w:multiLevelType w:val="multilevel"/>
    <w:tmpl w:val="680C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2197F4C"/>
    <w:multiLevelType w:val="hybridMultilevel"/>
    <w:tmpl w:val="EB3A9650"/>
    <w:lvl w:ilvl="0" w:tplc="0EFE8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E8278B"/>
    <w:multiLevelType w:val="hybridMultilevel"/>
    <w:tmpl w:val="4D260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BB25C9"/>
    <w:multiLevelType w:val="singleLevel"/>
    <w:tmpl w:val="D1460F5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7653FF7"/>
    <w:multiLevelType w:val="multilevel"/>
    <w:tmpl w:val="680C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DE80D59"/>
    <w:multiLevelType w:val="multilevel"/>
    <w:tmpl w:val="680C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E124E42"/>
    <w:multiLevelType w:val="singleLevel"/>
    <w:tmpl w:val="8B6416AA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num w:numId="1" w16cid:durableId="5181600">
    <w:abstractNumId w:val="5"/>
  </w:num>
  <w:num w:numId="2" w16cid:durableId="23020296">
    <w:abstractNumId w:val="20"/>
  </w:num>
  <w:num w:numId="3" w16cid:durableId="429786257">
    <w:abstractNumId w:val="30"/>
  </w:num>
  <w:num w:numId="4" w16cid:durableId="2124762246">
    <w:abstractNumId w:val="18"/>
  </w:num>
  <w:num w:numId="5" w16cid:durableId="1716395062">
    <w:abstractNumId w:val="33"/>
  </w:num>
  <w:num w:numId="6" w16cid:durableId="354041178">
    <w:abstractNumId w:val="15"/>
  </w:num>
  <w:num w:numId="7" w16cid:durableId="2108960557">
    <w:abstractNumId w:val="11"/>
  </w:num>
  <w:num w:numId="8" w16cid:durableId="1343972173">
    <w:abstractNumId w:val="2"/>
  </w:num>
  <w:num w:numId="9" w16cid:durableId="2140023982">
    <w:abstractNumId w:val="0"/>
  </w:num>
  <w:num w:numId="10" w16cid:durableId="2143378742">
    <w:abstractNumId w:val="6"/>
  </w:num>
  <w:num w:numId="11" w16cid:durableId="716666344">
    <w:abstractNumId w:val="8"/>
  </w:num>
  <w:num w:numId="12" w16cid:durableId="596640468">
    <w:abstractNumId w:val="10"/>
  </w:num>
  <w:num w:numId="13" w16cid:durableId="587352219">
    <w:abstractNumId w:val="21"/>
  </w:num>
  <w:num w:numId="14" w16cid:durableId="1744908828">
    <w:abstractNumId w:val="12"/>
  </w:num>
  <w:num w:numId="15" w16cid:durableId="1565868537">
    <w:abstractNumId w:val="24"/>
  </w:num>
  <w:num w:numId="16" w16cid:durableId="1903056425">
    <w:abstractNumId w:val="7"/>
  </w:num>
  <w:num w:numId="17" w16cid:durableId="1072043177">
    <w:abstractNumId w:val="16"/>
  </w:num>
  <w:num w:numId="18" w16cid:durableId="971523783">
    <w:abstractNumId w:val="3"/>
  </w:num>
  <w:num w:numId="19" w16cid:durableId="1158349154">
    <w:abstractNumId w:val="1"/>
  </w:num>
  <w:num w:numId="20" w16cid:durableId="204606450">
    <w:abstractNumId w:val="17"/>
  </w:num>
  <w:num w:numId="21" w16cid:durableId="1209075465">
    <w:abstractNumId w:val="14"/>
  </w:num>
  <w:num w:numId="22" w16cid:durableId="1605307028">
    <w:abstractNumId w:val="9"/>
  </w:num>
  <w:num w:numId="23" w16cid:durableId="1885289957">
    <w:abstractNumId w:val="27"/>
  </w:num>
  <w:num w:numId="24" w16cid:durableId="426732536">
    <w:abstractNumId w:val="31"/>
  </w:num>
  <w:num w:numId="25" w16cid:durableId="38091934">
    <w:abstractNumId w:val="13"/>
  </w:num>
  <w:num w:numId="26" w16cid:durableId="215552206">
    <w:abstractNumId w:val="32"/>
  </w:num>
  <w:num w:numId="27" w16cid:durableId="538786330">
    <w:abstractNumId w:val="29"/>
  </w:num>
  <w:num w:numId="28" w16cid:durableId="1020162574">
    <w:abstractNumId w:val="22"/>
  </w:num>
  <w:num w:numId="29" w16cid:durableId="1112169764">
    <w:abstractNumId w:val="25"/>
  </w:num>
  <w:num w:numId="30" w16cid:durableId="2131195228">
    <w:abstractNumId w:val="23"/>
  </w:num>
  <w:num w:numId="31" w16cid:durableId="125045430">
    <w:abstractNumId w:val="4"/>
  </w:num>
  <w:num w:numId="32" w16cid:durableId="1769158467">
    <w:abstractNumId w:val="19"/>
  </w:num>
  <w:num w:numId="33" w16cid:durableId="524513853">
    <w:abstractNumId w:val="26"/>
  </w:num>
  <w:num w:numId="34" w16cid:durableId="44670469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DA8"/>
    <w:rsid w:val="0000004B"/>
    <w:rsid w:val="000005D8"/>
    <w:rsid w:val="0000061F"/>
    <w:rsid w:val="0000274C"/>
    <w:rsid w:val="000104EA"/>
    <w:rsid w:val="0001306F"/>
    <w:rsid w:val="00015265"/>
    <w:rsid w:val="00015D44"/>
    <w:rsid w:val="000171DD"/>
    <w:rsid w:val="0002276B"/>
    <w:rsid w:val="00026606"/>
    <w:rsid w:val="000459C7"/>
    <w:rsid w:val="0004712D"/>
    <w:rsid w:val="00051BD1"/>
    <w:rsid w:val="0005630B"/>
    <w:rsid w:val="00057430"/>
    <w:rsid w:val="00070099"/>
    <w:rsid w:val="00071141"/>
    <w:rsid w:val="0007146E"/>
    <w:rsid w:val="00071898"/>
    <w:rsid w:val="00071C38"/>
    <w:rsid w:val="000775ED"/>
    <w:rsid w:val="00080B87"/>
    <w:rsid w:val="00080E6F"/>
    <w:rsid w:val="000871E9"/>
    <w:rsid w:val="000877AD"/>
    <w:rsid w:val="00092B36"/>
    <w:rsid w:val="00093BD0"/>
    <w:rsid w:val="00096BA5"/>
    <w:rsid w:val="000A2B6C"/>
    <w:rsid w:val="000A5334"/>
    <w:rsid w:val="000A664B"/>
    <w:rsid w:val="000B6D73"/>
    <w:rsid w:val="000B7E07"/>
    <w:rsid w:val="000C6E50"/>
    <w:rsid w:val="000D06D4"/>
    <w:rsid w:val="000D3F1F"/>
    <w:rsid w:val="000D7C3C"/>
    <w:rsid w:val="000D7C98"/>
    <w:rsid w:val="000E32F1"/>
    <w:rsid w:val="000E4AD6"/>
    <w:rsid w:val="000E7867"/>
    <w:rsid w:val="000F21D8"/>
    <w:rsid w:val="000F6633"/>
    <w:rsid w:val="00100413"/>
    <w:rsid w:val="00106129"/>
    <w:rsid w:val="001076D9"/>
    <w:rsid w:val="00110854"/>
    <w:rsid w:val="001154B4"/>
    <w:rsid w:val="0012629A"/>
    <w:rsid w:val="0012713E"/>
    <w:rsid w:val="00134DCD"/>
    <w:rsid w:val="001359E2"/>
    <w:rsid w:val="00147D2E"/>
    <w:rsid w:val="001545AB"/>
    <w:rsid w:val="00154ABA"/>
    <w:rsid w:val="0016439C"/>
    <w:rsid w:val="00167017"/>
    <w:rsid w:val="00171F28"/>
    <w:rsid w:val="001729A1"/>
    <w:rsid w:val="0017545F"/>
    <w:rsid w:val="00182742"/>
    <w:rsid w:val="0018574E"/>
    <w:rsid w:val="00192652"/>
    <w:rsid w:val="00195C1E"/>
    <w:rsid w:val="001A2C11"/>
    <w:rsid w:val="001A30A9"/>
    <w:rsid w:val="001A33FF"/>
    <w:rsid w:val="001B06BC"/>
    <w:rsid w:val="001B6F2A"/>
    <w:rsid w:val="001D41EA"/>
    <w:rsid w:val="001D6E30"/>
    <w:rsid w:val="001E13C2"/>
    <w:rsid w:val="001E7A4F"/>
    <w:rsid w:val="001F2147"/>
    <w:rsid w:val="001F4527"/>
    <w:rsid w:val="001F6F31"/>
    <w:rsid w:val="002013F6"/>
    <w:rsid w:val="00202313"/>
    <w:rsid w:val="00202C85"/>
    <w:rsid w:val="00205544"/>
    <w:rsid w:val="00206989"/>
    <w:rsid w:val="00210FCA"/>
    <w:rsid w:val="00212CA0"/>
    <w:rsid w:val="00213AB0"/>
    <w:rsid w:val="002276C5"/>
    <w:rsid w:val="002309B3"/>
    <w:rsid w:val="00236CC7"/>
    <w:rsid w:val="002634CF"/>
    <w:rsid w:val="0026432B"/>
    <w:rsid w:val="002703DC"/>
    <w:rsid w:val="0027107E"/>
    <w:rsid w:val="002716ED"/>
    <w:rsid w:val="00272EFC"/>
    <w:rsid w:val="00273C8C"/>
    <w:rsid w:val="0028298A"/>
    <w:rsid w:val="00285506"/>
    <w:rsid w:val="00287649"/>
    <w:rsid w:val="002A2AE4"/>
    <w:rsid w:val="002A32DC"/>
    <w:rsid w:val="002A7591"/>
    <w:rsid w:val="002B132B"/>
    <w:rsid w:val="002B260A"/>
    <w:rsid w:val="002B5F3E"/>
    <w:rsid w:val="002C3542"/>
    <w:rsid w:val="002C3EEF"/>
    <w:rsid w:val="002C4F05"/>
    <w:rsid w:val="002C6986"/>
    <w:rsid w:val="002D2713"/>
    <w:rsid w:val="002D6E43"/>
    <w:rsid w:val="002E09FE"/>
    <w:rsid w:val="002E7B37"/>
    <w:rsid w:val="002F0F97"/>
    <w:rsid w:val="002F240E"/>
    <w:rsid w:val="002F5107"/>
    <w:rsid w:val="003015C0"/>
    <w:rsid w:val="003028E2"/>
    <w:rsid w:val="003039E1"/>
    <w:rsid w:val="003070E2"/>
    <w:rsid w:val="00307A96"/>
    <w:rsid w:val="00312006"/>
    <w:rsid w:val="003164BA"/>
    <w:rsid w:val="00317C92"/>
    <w:rsid w:val="0032077C"/>
    <w:rsid w:val="00332601"/>
    <w:rsid w:val="00336FBC"/>
    <w:rsid w:val="00340013"/>
    <w:rsid w:val="00344270"/>
    <w:rsid w:val="0034646B"/>
    <w:rsid w:val="00353718"/>
    <w:rsid w:val="0035556A"/>
    <w:rsid w:val="00355839"/>
    <w:rsid w:val="00363567"/>
    <w:rsid w:val="0037727F"/>
    <w:rsid w:val="00386DD0"/>
    <w:rsid w:val="0038726D"/>
    <w:rsid w:val="00387CA5"/>
    <w:rsid w:val="00391222"/>
    <w:rsid w:val="00393503"/>
    <w:rsid w:val="003959E1"/>
    <w:rsid w:val="003B49A7"/>
    <w:rsid w:val="003B6EE8"/>
    <w:rsid w:val="003C5ED6"/>
    <w:rsid w:val="003C7D04"/>
    <w:rsid w:val="003E09F2"/>
    <w:rsid w:val="003E2DA1"/>
    <w:rsid w:val="003E552F"/>
    <w:rsid w:val="003E6DB1"/>
    <w:rsid w:val="003F1876"/>
    <w:rsid w:val="003F1F63"/>
    <w:rsid w:val="003F6E2E"/>
    <w:rsid w:val="004052A2"/>
    <w:rsid w:val="004066A1"/>
    <w:rsid w:val="004175B8"/>
    <w:rsid w:val="004246B0"/>
    <w:rsid w:val="00426320"/>
    <w:rsid w:val="004268CD"/>
    <w:rsid w:val="00427E2F"/>
    <w:rsid w:val="004317E0"/>
    <w:rsid w:val="00432918"/>
    <w:rsid w:val="00433BA9"/>
    <w:rsid w:val="004365C8"/>
    <w:rsid w:val="00444430"/>
    <w:rsid w:val="00446B03"/>
    <w:rsid w:val="00451014"/>
    <w:rsid w:val="00454578"/>
    <w:rsid w:val="00455D66"/>
    <w:rsid w:val="00456689"/>
    <w:rsid w:val="00456D71"/>
    <w:rsid w:val="00461DA8"/>
    <w:rsid w:val="00462BD6"/>
    <w:rsid w:val="0046449F"/>
    <w:rsid w:val="00464D35"/>
    <w:rsid w:val="0047379F"/>
    <w:rsid w:val="0047533B"/>
    <w:rsid w:val="00481026"/>
    <w:rsid w:val="00481F88"/>
    <w:rsid w:val="0048557E"/>
    <w:rsid w:val="00485A5A"/>
    <w:rsid w:val="004866B5"/>
    <w:rsid w:val="00493400"/>
    <w:rsid w:val="00493C99"/>
    <w:rsid w:val="00496747"/>
    <w:rsid w:val="004B34D2"/>
    <w:rsid w:val="004C2786"/>
    <w:rsid w:val="004C52DB"/>
    <w:rsid w:val="004D540D"/>
    <w:rsid w:val="004D6179"/>
    <w:rsid w:val="004D6DD2"/>
    <w:rsid w:val="004D7851"/>
    <w:rsid w:val="004E09DB"/>
    <w:rsid w:val="004E3DAF"/>
    <w:rsid w:val="004E4B14"/>
    <w:rsid w:val="004E4E0C"/>
    <w:rsid w:val="005034AF"/>
    <w:rsid w:val="00515A69"/>
    <w:rsid w:val="00521CA1"/>
    <w:rsid w:val="00525E37"/>
    <w:rsid w:val="00533062"/>
    <w:rsid w:val="005410B8"/>
    <w:rsid w:val="00546411"/>
    <w:rsid w:val="00551F43"/>
    <w:rsid w:val="005534D7"/>
    <w:rsid w:val="005603F5"/>
    <w:rsid w:val="00560833"/>
    <w:rsid w:val="005624A5"/>
    <w:rsid w:val="00565D28"/>
    <w:rsid w:val="005701F1"/>
    <w:rsid w:val="005732E5"/>
    <w:rsid w:val="00575A07"/>
    <w:rsid w:val="0057705E"/>
    <w:rsid w:val="0059066F"/>
    <w:rsid w:val="005968FB"/>
    <w:rsid w:val="005B0762"/>
    <w:rsid w:val="005C3C68"/>
    <w:rsid w:val="005C73D9"/>
    <w:rsid w:val="005D1BAC"/>
    <w:rsid w:val="005E2DEC"/>
    <w:rsid w:val="005E352E"/>
    <w:rsid w:val="005E424E"/>
    <w:rsid w:val="005F7898"/>
    <w:rsid w:val="006025E8"/>
    <w:rsid w:val="00606BDB"/>
    <w:rsid w:val="006076A1"/>
    <w:rsid w:val="006120DB"/>
    <w:rsid w:val="00612688"/>
    <w:rsid w:val="00613579"/>
    <w:rsid w:val="0061572C"/>
    <w:rsid w:val="00615EB1"/>
    <w:rsid w:val="006209F7"/>
    <w:rsid w:val="00624606"/>
    <w:rsid w:val="00641299"/>
    <w:rsid w:val="00642CF5"/>
    <w:rsid w:val="00650D71"/>
    <w:rsid w:val="006676B4"/>
    <w:rsid w:val="006741DB"/>
    <w:rsid w:val="00682EE1"/>
    <w:rsid w:val="0069196E"/>
    <w:rsid w:val="0069207A"/>
    <w:rsid w:val="006A1A58"/>
    <w:rsid w:val="006A1CAA"/>
    <w:rsid w:val="006A1E8E"/>
    <w:rsid w:val="006A7C73"/>
    <w:rsid w:val="006B4E35"/>
    <w:rsid w:val="006B6DEA"/>
    <w:rsid w:val="006C4D71"/>
    <w:rsid w:val="006C6885"/>
    <w:rsid w:val="006D59C2"/>
    <w:rsid w:val="006D5EF0"/>
    <w:rsid w:val="006D607A"/>
    <w:rsid w:val="006D7F93"/>
    <w:rsid w:val="006E0F87"/>
    <w:rsid w:val="006E3259"/>
    <w:rsid w:val="006F25F9"/>
    <w:rsid w:val="006F46AA"/>
    <w:rsid w:val="006F4E7D"/>
    <w:rsid w:val="00700665"/>
    <w:rsid w:val="00701191"/>
    <w:rsid w:val="007011CE"/>
    <w:rsid w:val="00701691"/>
    <w:rsid w:val="00704A70"/>
    <w:rsid w:val="007051AE"/>
    <w:rsid w:val="007065BE"/>
    <w:rsid w:val="00712700"/>
    <w:rsid w:val="00725756"/>
    <w:rsid w:val="007272C5"/>
    <w:rsid w:val="0074170D"/>
    <w:rsid w:val="00742264"/>
    <w:rsid w:val="0074232E"/>
    <w:rsid w:val="007467F0"/>
    <w:rsid w:val="00752226"/>
    <w:rsid w:val="007614B1"/>
    <w:rsid w:val="00764071"/>
    <w:rsid w:val="00764E33"/>
    <w:rsid w:val="00765B6B"/>
    <w:rsid w:val="00765F4F"/>
    <w:rsid w:val="00771662"/>
    <w:rsid w:val="00774B4F"/>
    <w:rsid w:val="00776CED"/>
    <w:rsid w:val="00776FF3"/>
    <w:rsid w:val="00781F6D"/>
    <w:rsid w:val="007872F3"/>
    <w:rsid w:val="00787F56"/>
    <w:rsid w:val="00793FCE"/>
    <w:rsid w:val="007B67C2"/>
    <w:rsid w:val="007D1A7C"/>
    <w:rsid w:val="007E0ED2"/>
    <w:rsid w:val="007E37FF"/>
    <w:rsid w:val="007E6C70"/>
    <w:rsid w:val="007F1723"/>
    <w:rsid w:val="007F38EA"/>
    <w:rsid w:val="00803C48"/>
    <w:rsid w:val="0080460B"/>
    <w:rsid w:val="00804761"/>
    <w:rsid w:val="0080483F"/>
    <w:rsid w:val="00811E30"/>
    <w:rsid w:val="00817898"/>
    <w:rsid w:val="00817F56"/>
    <w:rsid w:val="00827632"/>
    <w:rsid w:val="00837A1E"/>
    <w:rsid w:val="00840584"/>
    <w:rsid w:val="00840FC1"/>
    <w:rsid w:val="008411B9"/>
    <w:rsid w:val="00843E8B"/>
    <w:rsid w:val="00851386"/>
    <w:rsid w:val="00851E9B"/>
    <w:rsid w:val="00862002"/>
    <w:rsid w:val="008704F3"/>
    <w:rsid w:val="00872DC7"/>
    <w:rsid w:val="0087356E"/>
    <w:rsid w:val="0087397C"/>
    <w:rsid w:val="008759B7"/>
    <w:rsid w:val="00883A38"/>
    <w:rsid w:val="00884365"/>
    <w:rsid w:val="008942A3"/>
    <w:rsid w:val="008A67E1"/>
    <w:rsid w:val="008B07E1"/>
    <w:rsid w:val="008B11DA"/>
    <w:rsid w:val="008C011B"/>
    <w:rsid w:val="008D3C44"/>
    <w:rsid w:val="008D46FA"/>
    <w:rsid w:val="008D71A0"/>
    <w:rsid w:val="008D7927"/>
    <w:rsid w:val="008E16B4"/>
    <w:rsid w:val="008E19A2"/>
    <w:rsid w:val="008F1D80"/>
    <w:rsid w:val="008F5ACD"/>
    <w:rsid w:val="008F68B0"/>
    <w:rsid w:val="00900092"/>
    <w:rsid w:val="00900423"/>
    <w:rsid w:val="00910E08"/>
    <w:rsid w:val="00917A0D"/>
    <w:rsid w:val="009216B8"/>
    <w:rsid w:val="00923D41"/>
    <w:rsid w:val="00932CB4"/>
    <w:rsid w:val="0093404C"/>
    <w:rsid w:val="00934367"/>
    <w:rsid w:val="00934471"/>
    <w:rsid w:val="0093625B"/>
    <w:rsid w:val="00937BF5"/>
    <w:rsid w:val="0094010C"/>
    <w:rsid w:val="00944227"/>
    <w:rsid w:val="00947020"/>
    <w:rsid w:val="00947D54"/>
    <w:rsid w:val="0095254F"/>
    <w:rsid w:val="00961862"/>
    <w:rsid w:val="00974248"/>
    <w:rsid w:val="009762A4"/>
    <w:rsid w:val="00983ADB"/>
    <w:rsid w:val="00984B74"/>
    <w:rsid w:val="00991427"/>
    <w:rsid w:val="00997D1A"/>
    <w:rsid w:val="009A4E5B"/>
    <w:rsid w:val="009B584E"/>
    <w:rsid w:val="009C1908"/>
    <w:rsid w:val="009D1FC0"/>
    <w:rsid w:val="009D36C8"/>
    <w:rsid w:val="009D56ED"/>
    <w:rsid w:val="009D6303"/>
    <w:rsid w:val="009E069F"/>
    <w:rsid w:val="009F352C"/>
    <w:rsid w:val="00A047E5"/>
    <w:rsid w:val="00A06493"/>
    <w:rsid w:val="00A117C7"/>
    <w:rsid w:val="00A1193C"/>
    <w:rsid w:val="00A13309"/>
    <w:rsid w:val="00A13D1B"/>
    <w:rsid w:val="00A140DD"/>
    <w:rsid w:val="00A1410E"/>
    <w:rsid w:val="00A15D10"/>
    <w:rsid w:val="00A17B3B"/>
    <w:rsid w:val="00A245BB"/>
    <w:rsid w:val="00A41A54"/>
    <w:rsid w:val="00A44D65"/>
    <w:rsid w:val="00A44D8F"/>
    <w:rsid w:val="00A54058"/>
    <w:rsid w:val="00A56727"/>
    <w:rsid w:val="00A56F0D"/>
    <w:rsid w:val="00A578DF"/>
    <w:rsid w:val="00A73908"/>
    <w:rsid w:val="00A75E25"/>
    <w:rsid w:val="00A778C9"/>
    <w:rsid w:val="00A8113C"/>
    <w:rsid w:val="00AA00D1"/>
    <w:rsid w:val="00AB066B"/>
    <w:rsid w:val="00AB284D"/>
    <w:rsid w:val="00AB2946"/>
    <w:rsid w:val="00AB67F1"/>
    <w:rsid w:val="00AC6914"/>
    <w:rsid w:val="00AC7EEA"/>
    <w:rsid w:val="00AD2B2E"/>
    <w:rsid w:val="00AD4D0F"/>
    <w:rsid w:val="00AD6A57"/>
    <w:rsid w:val="00AE44D1"/>
    <w:rsid w:val="00AF69CF"/>
    <w:rsid w:val="00AF729B"/>
    <w:rsid w:val="00B03831"/>
    <w:rsid w:val="00B06841"/>
    <w:rsid w:val="00B076BD"/>
    <w:rsid w:val="00B17803"/>
    <w:rsid w:val="00B37429"/>
    <w:rsid w:val="00B41335"/>
    <w:rsid w:val="00B43508"/>
    <w:rsid w:val="00B444D9"/>
    <w:rsid w:val="00B55F0A"/>
    <w:rsid w:val="00B6521F"/>
    <w:rsid w:val="00B66EA8"/>
    <w:rsid w:val="00B67E8F"/>
    <w:rsid w:val="00B7114B"/>
    <w:rsid w:val="00B7547D"/>
    <w:rsid w:val="00B77E79"/>
    <w:rsid w:val="00B8119A"/>
    <w:rsid w:val="00B830FD"/>
    <w:rsid w:val="00B9015F"/>
    <w:rsid w:val="00B93309"/>
    <w:rsid w:val="00B966F7"/>
    <w:rsid w:val="00BA438F"/>
    <w:rsid w:val="00BA4BAC"/>
    <w:rsid w:val="00BB35D8"/>
    <w:rsid w:val="00BC10CD"/>
    <w:rsid w:val="00BC110E"/>
    <w:rsid w:val="00BC4E52"/>
    <w:rsid w:val="00BD1E10"/>
    <w:rsid w:val="00BD2A77"/>
    <w:rsid w:val="00BD364B"/>
    <w:rsid w:val="00BE655A"/>
    <w:rsid w:val="00BE7488"/>
    <w:rsid w:val="00BF043C"/>
    <w:rsid w:val="00BF0D5F"/>
    <w:rsid w:val="00BF5F1D"/>
    <w:rsid w:val="00BF6314"/>
    <w:rsid w:val="00C01EA2"/>
    <w:rsid w:val="00C0325F"/>
    <w:rsid w:val="00C05FC4"/>
    <w:rsid w:val="00C06151"/>
    <w:rsid w:val="00C14715"/>
    <w:rsid w:val="00C155D2"/>
    <w:rsid w:val="00C172E8"/>
    <w:rsid w:val="00C21556"/>
    <w:rsid w:val="00C23ACC"/>
    <w:rsid w:val="00C33976"/>
    <w:rsid w:val="00C33D20"/>
    <w:rsid w:val="00C34F65"/>
    <w:rsid w:val="00C364B4"/>
    <w:rsid w:val="00C451AA"/>
    <w:rsid w:val="00C46950"/>
    <w:rsid w:val="00C47A5B"/>
    <w:rsid w:val="00C62BD5"/>
    <w:rsid w:val="00C6447B"/>
    <w:rsid w:val="00C6573D"/>
    <w:rsid w:val="00C6671A"/>
    <w:rsid w:val="00C66783"/>
    <w:rsid w:val="00C66CD5"/>
    <w:rsid w:val="00C67281"/>
    <w:rsid w:val="00C705F5"/>
    <w:rsid w:val="00C72BF8"/>
    <w:rsid w:val="00C921F7"/>
    <w:rsid w:val="00CA2D38"/>
    <w:rsid w:val="00CB0B7E"/>
    <w:rsid w:val="00CD0143"/>
    <w:rsid w:val="00CD38EA"/>
    <w:rsid w:val="00CD4B34"/>
    <w:rsid w:val="00CD5DFE"/>
    <w:rsid w:val="00CD6C0D"/>
    <w:rsid w:val="00CD7A82"/>
    <w:rsid w:val="00CF167F"/>
    <w:rsid w:val="00D0016E"/>
    <w:rsid w:val="00D01456"/>
    <w:rsid w:val="00D061E5"/>
    <w:rsid w:val="00D13BEE"/>
    <w:rsid w:val="00D13C6D"/>
    <w:rsid w:val="00D30447"/>
    <w:rsid w:val="00D44803"/>
    <w:rsid w:val="00D47F42"/>
    <w:rsid w:val="00D505DD"/>
    <w:rsid w:val="00D614B3"/>
    <w:rsid w:val="00D66834"/>
    <w:rsid w:val="00D749D9"/>
    <w:rsid w:val="00D767DC"/>
    <w:rsid w:val="00D8310A"/>
    <w:rsid w:val="00D8782C"/>
    <w:rsid w:val="00D96F53"/>
    <w:rsid w:val="00DA3301"/>
    <w:rsid w:val="00DB319E"/>
    <w:rsid w:val="00DB631C"/>
    <w:rsid w:val="00DC3FB4"/>
    <w:rsid w:val="00DD287A"/>
    <w:rsid w:val="00DD3EF0"/>
    <w:rsid w:val="00DD7D7E"/>
    <w:rsid w:val="00DF6C99"/>
    <w:rsid w:val="00DF7353"/>
    <w:rsid w:val="00E03BB4"/>
    <w:rsid w:val="00E04540"/>
    <w:rsid w:val="00E052F6"/>
    <w:rsid w:val="00E108A9"/>
    <w:rsid w:val="00E10F2C"/>
    <w:rsid w:val="00E14695"/>
    <w:rsid w:val="00E170D4"/>
    <w:rsid w:val="00E20A46"/>
    <w:rsid w:val="00E41821"/>
    <w:rsid w:val="00E44D5E"/>
    <w:rsid w:val="00E54AC6"/>
    <w:rsid w:val="00E56AFC"/>
    <w:rsid w:val="00E57223"/>
    <w:rsid w:val="00E62DAB"/>
    <w:rsid w:val="00E656C0"/>
    <w:rsid w:val="00E73887"/>
    <w:rsid w:val="00E7511C"/>
    <w:rsid w:val="00E771BA"/>
    <w:rsid w:val="00E813DC"/>
    <w:rsid w:val="00E91BA7"/>
    <w:rsid w:val="00E948A4"/>
    <w:rsid w:val="00EA148B"/>
    <w:rsid w:val="00EA1936"/>
    <w:rsid w:val="00EA2F56"/>
    <w:rsid w:val="00EA38FF"/>
    <w:rsid w:val="00EB7DD4"/>
    <w:rsid w:val="00EC6F6E"/>
    <w:rsid w:val="00ED30D2"/>
    <w:rsid w:val="00EE0246"/>
    <w:rsid w:val="00EF3074"/>
    <w:rsid w:val="00EF393E"/>
    <w:rsid w:val="00F00222"/>
    <w:rsid w:val="00F04581"/>
    <w:rsid w:val="00F17CD1"/>
    <w:rsid w:val="00F234BA"/>
    <w:rsid w:val="00F244B1"/>
    <w:rsid w:val="00F25156"/>
    <w:rsid w:val="00F26A7D"/>
    <w:rsid w:val="00F32AD0"/>
    <w:rsid w:val="00F41D97"/>
    <w:rsid w:val="00F54A4B"/>
    <w:rsid w:val="00F55BB7"/>
    <w:rsid w:val="00F67A81"/>
    <w:rsid w:val="00F77F8B"/>
    <w:rsid w:val="00F81932"/>
    <w:rsid w:val="00F9422F"/>
    <w:rsid w:val="00FB24B5"/>
    <w:rsid w:val="00FC0D1A"/>
    <w:rsid w:val="00FC1189"/>
    <w:rsid w:val="00FC2355"/>
    <w:rsid w:val="00FC5D1B"/>
    <w:rsid w:val="00FD4944"/>
    <w:rsid w:val="00FE0257"/>
    <w:rsid w:val="00FE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98D669"/>
  <w15:chartTrackingRefBased/>
  <w15:docId w15:val="{F5641B01-7092-409A-833C-7CC6A26F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4A70"/>
    <w:rPr>
      <w:sz w:val="24"/>
      <w:szCs w:val="24"/>
      <w:lang w:eastAsia="ko-K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17C9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PHeading1">
    <w:name w:val="ITP Heading1"/>
    <w:basedOn w:val="Normal"/>
    <w:autoRedefine/>
    <w:rsid w:val="00C62BD5"/>
    <w:rPr>
      <w:rFonts w:ascii="Arial" w:hAnsi="Arial" w:cs="Arial"/>
      <w:b/>
      <w:bCs/>
      <w:color w:val="800000"/>
      <w:sz w:val="28"/>
    </w:rPr>
  </w:style>
  <w:style w:type="paragraph" w:customStyle="1" w:styleId="homenav">
    <w:name w:val="home nav"/>
    <w:basedOn w:val="Normal"/>
    <w:autoRedefine/>
    <w:rsid w:val="00A15D10"/>
    <w:rPr>
      <w:rFonts w:ascii="Arial" w:hAnsi="Arial" w:cs="Arial"/>
      <w:b/>
    </w:rPr>
  </w:style>
  <w:style w:type="paragraph" w:customStyle="1" w:styleId="htmlpage">
    <w:name w:val="html page"/>
    <w:basedOn w:val="Normal"/>
    <w:autoRedefine/>
    <w:rsid w:val="00A15D10"/>
    <w:rPr>
      <w:color w:val="FF0000"/>
    </w:rPr>
  </w:style>
  <w:style w:type="paragraph" w:customStyle="1" w:styleId="pagecontent">
    <w:name w:val="page content"/>
    <w:basedOn w:val="Normal"/>
    <w:autoRedefine/>
    <w:rsid w:val="00A15D10"/>
    <w:rPr>
      <w:rFonts w:ascii="Courier" w:hAnsi="Courier"/>
      <w:sz w:val="20"/>
      <w:szCs w:val="20"/>
    </w:rPr>
  </w:style>
  <w:style w:type="paragraph" w:customStyle="1" w:styleId="subnavlink">
    <w:name w:val="sub nav link"/>
    <w:basedOn w:val="Normal"/>
    <w:autoRedefine/>
    <w:rsid w:val="00A15D10"/>
    <w:rPr>
      <w:b/>
      <w:u w:val="single"/>
    </w:rPr>
  </w:style>
  <w:style w:type="paragraph" w:customStyle="1" w:styleId="fileformat">
    <w:name w:val="file format"/>
    <w:basedOn w:val="Normal"/>
    <w:autoRedefine/>
    <w:rsid w:val="00A15D10"/>
    <w:rPr>
      <w:i/>
      <w:color w:val="008000"/>
    </w:rPr>
  </w:style>
  <w:style w:type="paragraph" w:customStyle="1" w:styleId="externallink">
    <w:name w:val="external link"/>
    <w:basedOn w:val="Normal"/>
    <w:autoRedefine/>
    <w:rsid w:val="00533062"/>
    <w:rPr>
      <w:rFonts w:ascii="Arial Narrow" w:hAnsi="Arial Narrow" w:cs="Arial"/>
    </w:rPr>
  </w:style>
  <w:style w:type="paragraph" w:styleId="ListParagraph">
    <w:name w:val="List Paragraph"/>
    <w:basedOn w:val="Normal"/>
    <w:uiPriority w:val="34"/>
    <w:qFormat/>
    <w:rsid w:val="0046449F"/>
    <w:pPr>
      <w:ind w:left="720"/>
      <w:contextualSpacing/>
    </w:pPr>
  </w:style>
  <w:style w:type="character" w:customStyle="1" w:styleId="Heading2Char">
    <w:name w:val="Heading 2 Char"/>
    <w:link w:val="Heading2"/>
    <w:semiHidden/>
    <w:rsid w:val="00317C92"/>
    <w:rPr>
      <w:rFonts w:ascii="Cambria" w:eastAsia="Times New Roman" w:hAnsi="Cambria" w:cs="Times New Roman"/>
      <w:b/>
      <w:bCs/>
      <w:i/>
      <w:iCs/>
      <w:sz w:val="28"/>
      <w:szCs w:val="28"/>
      <w:lang w:eastAsia="ko-KR"/>
    </w:rPr>
  </w:style>
  <w:style w:type="paragraph" w:styleId="BalloonText">
    <w:name w:val="Balloon Text"/>
    <w:basedOn w:val="Normal"/>
    <w:link w:val="BalloonTextChar"/>
    <w:rsid w:val="00CD7A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D7A82"/>
    <w:rPr>
      <w:rFonts w:ascii="Segoe UI" w:hAnsi="Segoe UI" w:cs="Segoe UI"/>
      <w:sz w:val="18"/>
      <w:szCs w:val="18"/>
      <w:lang w:eastAsia="ko-KR"/>
    </w:rPr>
  </w:style>
  <w:style w:type="paragraph" w:styleId="NormalWeb">
    <w:name w:val="Normal (Web)"/>
    <w:basedOn w:val="Normal"/>
    <w:uiPriority w:val="99"/>
    <w:unhideWhenUsed/>
    <w:rsid w:val="0028298A"/>
    <w:pPr>
      <w:spacing w:before="100" w:beforeAutospacing="1" w:after="100" w:afterAutospacing="1"/>
    </w:pPr>
    <w:rPr>
      <w:rFonts w:eastAsia="Times New Roman"/>
      <w:lang w:eastAsia="en-US"/>
    </w:rPr>
  </w:style>
  <w:style w:type="character" w:styleId="Hyperlink">
    <w:name w:val="Hyperlink"/>
    <w:basedOn w:val="DefaultParagraphFont"/>
    <w:rsid w:val="007D1A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1A7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D1A7C"/>
    <w:rPr>
      <w:b/>
      <w:bCs/>
    </w:rPr>
  </w:style>
  <w:style w:type="character" w:customStyle="1" w:styleId="apple-converted-space">
    <w:name w:val="apple-converted-space"/>
    <w:basedOn w:val="DefaultParagraphFont"/>
    <w:rsid w:val="007D1A7C"/>
  </w:style>
  <w:style w:type="character" w:styleId="FollowedHyperlink">
    <w:name w:val="FollowedHyperlink"/>
    <w:basedOn w:val="DefaultParagraphFont"/>
    <w:rsid w:val="000C6E5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23D4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23D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23D41"/>
    <w:rPr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23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23D41"/>
    <w:rPr>
      <w:b/>
      <w:bCs/>
      <w:lang w:eastAsia="ko-KR"/>
    </w:rPr>
  </w:style>
  <w:style w:type="paragraph" w:styleId="Footer">
    <w:name w:val="footer"/>
    <w:basedOn w:val="Normal"/>
    <w:link w:val="FooterChar"/>
    <w:rsid w:val="00C66C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66CD5"/>
    <w:rPr>
      <w:sz w:val="24"/>
      <w:szCs w:val="24"/>
      <w:lang w:eastAsia="ko-KR"/>
    </w:rPr>
  </w:style>
  <w:style w:type="character" w:styleId="PageNumber">
    <w:name w:val="page number"/>
    <w:basedOn w:val="DefaultParagraphFont"/>
    <w:rsid w:val="00C66CD5"/>
  </w:style>
  <w:style w:type="paragraph" w:styleId="Header">
    <w:name w:val="header"/>
    <w:basedOn w:val="Normal"/>
    <w:link w:val="HeaderChar"/>
    <w:rsid w:val="00C66C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66CD5"/>
    <w:rPr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01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1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0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66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84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5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0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095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2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3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4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6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03931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0818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0655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3991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2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Christopher Bordoni</dc:creator>
  <cp:keywords/>
  <cp:lastModifiedBy>Chris Bordoni</cp:lastModifiedBy>
  <cp:revision>5</cp:revision>
  <cp:lastPrinted>2025-10-20T16:19:00Z</cp:lastPrinted>
  <dcterms:created xsi:type="dcterms:W3CDTF">2026-05-15T13:50:00Z</dcterms:created>
  <dcterms:modified xsi:type="dcterms:W3CDTF">2026-05-15T15:33:00Z</dcterms:modified>
</cp:coreProperties>
</file>