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A651" w14:textId="77777777" w:rsidR="009044E3" w:rsidRPr="003B1433" w:rsidRDefault="009044E3" w:rsidP="003F4F48">
      <w:pPr>
        <w:tabs>
          <w:tab w:val="left" w:pos="7920"/>
        </w:tabs>
        <w:spacing w:after="120"/>
        <w:jc w:val="center"/>
        <w:rPr>
          <w:b/>
          <w:sz w:val="32"/>
          <w:szCs w:val="32"/>
        </w:rPr>
      </w:pPr>
      <w:r w:rsidRPr="003B1433">
        <w:rPr>
          <w:b/>
          <w:sz w:val="32"/>
          <w:szCs w:val="32"/>
        </w:rPr>
        <w:t>ALEXANDER GOLDKLANK FULMER</w:t>
      </w:r>
    </w:p>
    <w:p w14:paraId="3F2D4412" w14:textId="14C37256" w:rsidR="009044E3" w:rsidRPr="006235E2" w:rsidRDefault="001B742A" w:rsidP="003F4F48">
      <w:pPr>
        <w:tabs>
          <w:tab w:val="left" w:pos="7920"/>
        </w:tabs>
        <w:spacing w:after="120"/>
        <w:jc w:val="center"/>
      </w:pPr>
      <w:r>
        <w:t xml:space="preserve">The Nolan School </w:t>
      </w:r>
      <w:r>
        <w:sym w:font="Symbol" w:char="F0BD"/>
      </w:r>
      <w:r>
        <w:t xml:space="preserve"> SC Johnson College of Business </w:t>
      </w:r>
      <w:r>
        <w:sym w:font="Symbol" w:char="F0BD"/>
      </w:r>
      <w:r>
        <w:t xml:space="preserve"> Cornell University </w:t>
      </w:r>
    </w:p>
    <w:p w14:paraId="5BBF58A3" w14:textId="57E418C1" w:rsidR="00131CC9" w:rsidRDefault="001B742A" w:rsidP="00131CC9">
      <w:pPr>
        <w:tabs>
          <w:tab w:val="left" w:pos="7920"/>
        </w:tabs>
        <w:spacing w:after="120"/>
        <w:jc w:val="center"/>
      </w:pPr>
      <w:r>
        <w:t>541B Statler Hall, Ithaca, NY 14853</w:t>
      </w:r>
    </w:p>
    <w:p w14:paraId="125F840F" w14:textId="75273E4B" w:rsidR="009E3727" w:rsidRPr="006235E2" w:rsidRDefault="00960898" w:rsidP="00960898">
      <w:pPr>
        <w:tabs>
          <w:tab w:val="left" w:pos="7920"/>
        </w:tabs>
        <w:spacing w:after="120"/>
        <w:jc w:val="center"/>
      </w:pPr>
      <w:r>
        <w:t xml:space="preserve">Email: </w:t>
      </w:r>
      <w:r w:rsidR="00131CC9">
        <w:t>agf52@cornell.edu</w:t>
      </w:r>
    </w:p>
    <w:p w14:paraId="4840A53E" w14:textId="1F0B6050" w:rsidR="008B1658" w:rsidRPr="0044497A" w:rsidRDefault="008B1658" w:rsidP="008B1658">
      <w:pPr>
        <w:pStyle w:val="IntenseQuote"/>
        <w:keepNext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Academic Position</w:t>
      </w:r>
    </w:p>
    <w:p w14:paraId="32D14917" w14:textId="2AC2B05D" w:rsidR="008B1658" w:rsidRDefault="008B1658" w:rsidP="008B1658">
      <w:pPr>
        <w:tabs>
          <w:tab w:val="left" w:pos="7920"/>
        </w:tabs>
        <w:spacing w:after="120"/>
        <w:ind w:left="720" w:hanging="720"/>
      </w:pPr>
      <w:r w:rsidRPr="006235E2">
        <w:rPr>
          <w:b/>
        </w:rPr>
        <w:t xml:space="preserve">Cornell University, </w:t>
      </w:r>
      <w:r w:rsidR="003E41E3">
        <w:rPr>
          <w:b/>
        </w:rPr>
        <w:t xml:space="preserve">The </w:t>
      </w:r>
      <w:r>
        <w:rPr>
          <w:b/>
        </w:rPr>
        <w:t xml:space="preserve">Nolan </w:t>
      </w:r>
      <w:r w:rsidRPr="006235E2">
        <w:rPr>
          <w:b/>
        </w:rPr>
        <w:t>School of Hotel Administration</w:t>
      </w:r>
      <w:r w:rsidRPr="006235E2">
        <w:t xml:space="preserve">, Ithaca, </w:t>
      </w:r>
      <w:r>
        <w:t>NY</w:t>
      </w:r>
    </w:p>
    <w:p w14:paraId="08DD9CE4" w14:textId="6C3876B8" w:rsidR="00073E3C" w:rsidRDefault="008B1658" w:rsidP="00073E3C">
      <w:pPr>
        <w:pStyle w:val="ListParagraph"/>
        <w:numPr>
          <w:ilvl w:val="0"/>
          <w:numId w:val="22"/>
        </w:numPr>
        <w:tabs>
          <w:tab w:val="left" w:pos="7110"/>
        </w:tabs>
        <w:spacing w:after="120"/>
        <w:rPr>
          <w:rFonts w:ascii="Times New Roman" w:hAnsi="Times New Roman"/>
          <w:sz w:val="24"/>
          <w:szCs w:val="24"/>
        </w:rPr>
      </w:pPr>
      <w:r w:rsidRPr="008B1658">
        <w:rPr>
          <w:rFonts w:ascii="Times New Roman" w:hAnsi="Times New Roman"/>
          <w:sz w:val="24"/>
          <w:szCs w:val="24"/>
        </w:rPr>
        <w:t>Assistant Professor of Marketing</w:t>
      </w:r>
      <w:r w:rsidR="00AD76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July 2023</w:t>
      </w:r>
      <w:r w:rsidR="009F3E3B">
        <w:rPr>
          <w:rFonts w:ascii="Times New Roman" w:hAnsi="Times New Roman"/>
          <w:sz w:val="24"/>
          <w:szCs w:val="24"/>
        </w:rPr>
        <w:t>-Present</w:t>
      </w:r>
    </w:p>
    <w:p w14:paraId="3052C80F" w14:textId="77777777" w:rsidR="00073E3C" w:rsidRPr="00073E3C" w:rsidRDefault="00073E3C" w:rsidP="00073E3C">
      <w:pPr>
        <w:tabs>
          <w:tab w:val="left" w:pos="7110"/>
        </w:tabs>
        <w:spacing w:after="120"/>
        <w:rPr>
          <w:b/>
          <w:bCs/>
          <w:sz w:val="4"/>
          <w:szCs w:val="4"/>
        </w:rPr>
      </w:pPr>
    </w:p>
    <w:p w14:paraId="024A23C4" w14:textId="56358664" w:rsidR="009044E3" w:rsidRPr="006235E2" w:rsidRDefault="009044E3" w:rsidP="003F4F48">
      <w:pPr>
        <w:pStyle w:val="IntenseQuote"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 w:rsidRPr="006235E2">
        <w:rPr>
          <w:rFonts w:ascii="Times New Roman" w:hAnsi="Times New Roman"/>
          <w:color w:val="auto"/>
          <w:sz w:val="24"/>
          <w:szCs w:val="24"/>
        </w:rPr>
        <w:t>Education</w:t>
      </w:r>
    </w:p>
    <w:p w14:paraId="2675EAC3" w14:textId="4711AEF6" w:rsidR="00B70B89" w:rsidRDefault="005A2B36" w:rsidP="003F4F48">
      <w:pPr>
        <w:tabs>
          <w:tab w:val="left" w:pos="6750"/>
          <w:tab w:val="left" w:pos="7920"/>
        </w:tabs>
        <w:spacing w:after="120"/>
      </w:pPr>
      <w:r w:rsidRPr="006235E2">
        <w:rPr>
          <w:b/>
        </w:rPr>
        <w:t xml:space="preserve">Yale University, </w:t>
      </w:r>
      <w:r w:rsidRPr="006235E2">
        <w:t>New Haven, CT</w:t>
      </w:r>
      <w:r w:rsidR="007A6A34">
        <w:tab/>
      </w:r>
      <w:r w:rsidR="007A6A34">
        <w:tab/>
      </w:r>
    </w:p>
    <w:p w14:paraId="2423DBE9" w14:textId="3CD53A57" w:rsidR="00272DFB" w:rsidRPr="0042004D" w:rsidRDefault="00B70B89" w:rsidP="0042004D">
      <w:pPr>
        <w:pStyle w:val="ListParagraph"/>
        <w:numPr>
          <w:ilvl w:val="0"/>
          <w:numId w:val="16"/>
        </w:numPr>
        <w:tabs>
          <w:tab w:val="left" w:pos="6660"/>
        </w:tabs>
        <w:spacing w:after="120"/>
        <w:rPr>
          <w:rFonts w:ascii="Times New Roman" w:hAnsi="Times New Roman"/>
          <w:i/>
          <w:iCs/>
          <w:sz w:val="24"/>
          <w:szCs w:val="24"/>
        </w:rPr>
      </w:pPr>
      <w:r w:rsidRPr="00762A43">
        <w:rPr>
          <w:rFonts w:ascii="Times New Roman" w:hAnsi="Times New Roman"/>
          <w:sz w:val="24"/>
          <w:szCs w:val="24"/>
        </w:rPr>
        <w:t>Ph.D.</w:t>
      </w:r>
      <w:r w:rsidR="0034712C">
        <w:rPr>
          <w:rFonts w:ascii="Times New Roman" w:hAnsi="Times New Roman"/>
          <w:sz w:val="24"/>
          <w:szCs w:val="24"/>
        </w:rPr>
        <w:t xml:space="preserve"> in</w:t>
      </w:r>
      <w:r w:rsidRPr="00762A43">
        <w:rPr>
          <w:rFonts w:ascii="Times New Roman" w:hAnsi="Times New Roman"/>
          <w:sz w:val="24"/>
          <w:szCs w:val="24"/>
        </w:rPr>
        <w:t xml:space="preserve"> </w:t>
      </w:r>
      <w:r w:rsidRPr="00402CC3">
        <w:rPr>
          <w:rFonts w:ascii="Times New Roman" w:hAnsi="Times New Roman"/>
          <w:sz w:val="24"/>
          <w:szCs w:val="24"/>
        </w:rPr>
        <w:t>Marketing</w:t>
      </w:r>
      <w:r w:rsidR="003F4F48">
        <w:rPr>
          <w:rFonts w:ascii="Times New Roman" w:hAnsi="Times New Roman"/>
          <w:sz w:val="24"/>
          <w:szCs w:val="24"/>
        </w:rPr>
        <w:tab/>
      </w:r>
      <w:r w:rsidR="00CA7947">
        <w:rPr>
          <w:rFonts w:ascii="Times New Roman" w:hAnsi="Times New Roman"/>
          <w:sz w:val="24"/>
          <w:szCs w:val="24"/>
        </w:rPr>
        <w:t xml:space="preserve">   </w:t>
      </w:r>
      <w:r w:rsidR="00094C9B">
        <w:rPr>
          <w:rFonts w:ascii="Times New Roman" w:hAnsi="Times New Roman"/>
          <w:sz w:val="24"/>
          <w:szCs w:val="24"/>
        </w:rPr>
        <w:tab/>
      </w:r>
      <w:r w:rsidR="00596E4B">
        <w:rPr>
          <w:rFonts w:ascii="Times New Roman" w:hAnsi="Times New Roman"/>
          <w:sz w:val="24"/>
          <w:szCs w:val="24"/>
        </w:rPr>
        <w:t xml:space="preserve">           </w:t>
      </w:r>
      <w:r w:rsidR="00227ED0">
        <w:rPr>
          <w:rFonts w:ascii="Times New Roman" w:hAnsi="Times New Roman"/>
          <w:sz w:val="24"/>
          <w:szCs w:val="24"/>
        </w:rPr>
        <w:t>May 2023</w:t>
      </w:r>
    </w:p>
    <w:p w14:paraId="6D65A925" w14:textId="79D8A849" w:rsidR="004E4D30" w:rsidRDefault="004E4D30" w:rsidP="003F4F48">
      <w:pPr>
        <w:pStyle w:val="ListParagraph"/>
        <w:numPr>
          <w:ilvl w:val="0"/>
          <w:numId w:val="16"/>
        </w:numPr>
        <w:tabs>
          <w:tab w:val="left" w:pos="7110"/>
          <w:tab w:val="left" w:pos="7920"/>
          <w:tab w:val="left" w:pos="90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Master of </w:t>
      </w:r>
      <w:r w:rsidR="0000305B">
        <w:rPr>
          <w:rFonts w:ascii="Times New Roman" w:hAnsi="Times New Roman"/>
          <w:sz w:val="24"/>
          <w:szCs w:val="24"/>
        </w:rPr>
        <w:t>Philosophy</w:t>
      </w:r>
      <w:r>
        <w:rPr>
          <w:rFonts w:ascii="Times New Roman" w:hAnsi="Times New Roman"/>
          <w:sz w:val="24"/>
          <w:szCs w:val="24"/>
        </w:rPr>
        <w:t xml:space="preserve"> in Marketing</w:t>
      </w:r>
      <w:r>
        <w:rPr>
          <w:rFonts w:ascii="Times New Roman" w:hAnsi="Times New Roman"/>
          <w:sz w:val="24"/>
          <w:szCs w:val="24"/>
        </w:rPr>
        <w:tab/>
      </w:r>
      <w:r w:rsidR="003F4F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Dec 2020</w:t>
      </w:r>
    </w:p>
    <w:p w14:paraId="07961697" w14:textId="07BCF308" w:rsidR="004E4D30" w:rsidRPr="004E4D30" w:rsidRDefault="004E4D30" w:rsidP="003F4F48">
      <w:pPr>
        <w:pStyle w:val="ListParagraph"/>
        <w:numPr>
          <w:ilvl w:val="0"/>
          <w:numId w:val="16"/>
        </w:numPr>
        <w:tabs>
          <w:tab w:val="left" w:pos="7110"/>
          <w:tab w:val="left" w:pos="7920"/>
          <w:tab w:val="left" w:pos="90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Master of Arts in Marketing</w:t>
      </w:r>
      <w:r>
        <w:rPr>
          <w:rFonts w:ascii="Times New Roman" w:hAnsi="Times New Roman"/>
          <w:sz w:val="24"/>
          <w:szCs w:val="24"/>
        </w:rPr>
        <w:tab/>
      </w:r>
      <w:r w:rsidR="003F4F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Dec 2020</w:t>
      </w:r>
    </w:p>
    <w:p w14:paraId="4A650B5B" w14:textId="4BCAF1D2" w:rsidR="002D2780" w:rsidRPr="006235E2" w:rsidRDefault="00453638" w:rsidP="003F4F48">
      <w:pPr>
        <w:tabs>
          <w:tab w:val="left" w:pos="7110"/>
          <w:tab w:val="left" w:pos="7920"/>
          <w:tab w:val="left" w:pos="9000"/>
        </w:tabs>
        <w:spacing w:after="120"/>
      </w:pPr>
      <w:r w:rsidRPr="006235E2">
        <w:rPr>
          <w:b/>
        </w:rPr>
        <w:t>Columbia University</w:t>
      </w:r>
      <w:r w:rsidR="007C3D16" w:rsidRPr="006235E2">
        <w:rPr>
          <w:b/>
        </w:rPr>
        <w:t xml:space="preserve"> in the City of New York</w:t>
      </w:r>
      <w:r w:rsidRPr="006235E2">
        <w:rPr>
          <w:b/>
        </w:rPr>
        <w:t xml:space="preserve">, </w:t>
      </w:r>
      <w:r w:rsidRPr="006235E2">
        <w:t>New York, NY</w:t>
      </w:r>
      <w:r w:rsidRPr="006235E2">
        <w:rPr>
          <w:b/>
        </w:rPr>
        <w:tab/>
      </w:r>
      <w:r w:rsidR="008405E4" w:rsidRPr="006235E2">
        <w:tab/>
      </w:r>
    </w:p>
    <w:p w14:paraId="217179CD" w14:textId="2E9DDA7B" w:rsidR="00946EB5" w:rsidRPr="006235E2" w:rsidRDefault="005C37B1" w:rsidP="003F4F48">
      <w:pPr>
        <w:pStyle w:val="ListParagraph"/>
        <w:numPr>
          <w:ilvl w:val="0"/>
          <w:numId w:val="14"/>
        </w:numPr>
        <w:tabs>
          <w:tab w:val="left" w:pos="7110"/>
          <w:tab w:val="left" w:pos="7920"/>
          <w:tab w:val="left" w:pos="90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235E2">
        <w:rPr>
          <w:rFonts w:ascii="Times New Roman" w:hAnsi="Times New Roman"/>
          <w:sz w:val="24"/>
          <w:szCs w:val="24"/>
        </w:rPr>
        <w:t xml:space="preserve">Psychology </w:t>
      </w:r>
      <w:r w:rsidR="00645D6C" w:rsidRPr="006235E2">
        <w:rPr>
          <w:rFonts w:ascii="Times New Roman" w:hAnsi="Times New Roman"/>
          <w:sz w:val="24"/>
          <w:szCs w:val="24"/>
        </w:rPr>
        <w:t xml:space="preserve">Postbaccalaureate </w:t>
      </w:r>
      <w:r w:rsidR="00787C06" w:rsidRPr="006235E2">
        <w:rPr>
          <w:rFonts w:ascii="Times New Roman" w:hAnsi="Times New Roman"/>
          <w:sz w:val="24"/>
          <w:szCs w:val="24"/>
        </w:rPr>
        <w:t>Certificate</w:t>
      </w:r>
      <w:r w:rsidR="00C13048">
        <w:rPr>
          <w:rFonts w:ascii="Times New Roman" w:hAnsi="Times New Roman"/>
          <w:sz w:val="24"/>
          <w:szCs w:val="24"/>
        </w:rPr>
        <w:tab/>
      </w:r>
      <w:r w:rsidR="00C13048">
        <w:rPr>
          <w:rFonts w:ascii="Times New Roman" w:hAnsi="Times New Roman"/>
          <w:sz w:val="24"/>
          <w:szCs w:val="24"/>
        </w:rPr>
        <w:tab/>
      </w:r>
      <w:r w:rsidR="000C16DC">
        <w:rPr>
          <w:rFonts w:ascii="Times New Roman" w:hAnsi="Times New Roman"/>
          <w:sz w:val="24"/>
          <w:szCs w:val="24"/>
        </w:rPr>
        <w:t xml:space="preserve"> </w:t>
      </w:r>
      <w:r w:rsidR="000C16DC">
        <w:rPr>
          <w:rFonts w:ascii="Times New Roman" w:eastAsia="Times New Roman" w:hAnsi="Times New Roman"/>
          <w:sz w:val="24"/>
          <w:szCs w:val="24"/>
        </w:rPr>
        <w:t>Oct</w:t>
      </w:r>
      <w:r w:rsidR="00C13048" w:rsidRPr="00C13048">
        <w:rPr>
          <w:rFonts w:ascii="Times New Roman" w:eastAsia="Times New Roman" w:hAnsi="Times New Roman"/>
          <w:sz w:val="24"/>
          <w:szCs w:val="24"/>
        </w:rPr>
        <w:t xml:space="preserve"> 2017</w:t>
      </w:r>
    </w:p>
    <w:p w14:paraId="195A7BDA" w14:textId="77777777" w:rsidR="00E57FE0" w:rsidRPr="006235E2" w:rsidRDefault="00E57FE0" w:rsidP="003F4F48">
      <w:pPr>
        <w:pStyle w:val="ListParagraph"/>
        <w:numPr>
          <w:ilvl w:val="0"/>
          <w:numId w:val="14"/>
        </w:numPr>
        <w:tabs>
          <w:tab w:val="left" w:pos="7110"/>
          <w:tab w:val="left" w:pos="7920"/>
          <w:tab w:val="left" w:pos="90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235E2">
        <w:rPr>
          <w:rFonts w:ascii="Times New Roman" w:hAnsi="Times New Roman"/>
          <w:sz w:val="24"/>
          <w:szCs w:val="24"/>
        </w:rPr>
        <w:t xml:space="preserve">Cumulative </w:t>
      </w:r>
      <w:r w:rsidRPr="006235E2">
        <w:rPr>
          <w:rFonts w:ascii="Times New Roman" w:hAnsi="Times New Roman"/>
          <w:b/>
          <w:sz w:val="24"/>
          <w:szCs w:val="24"/>
        </w:rPr>
        <w:t>G.P.A</w:t>
      </w:r>
      <w:r w:rsidRPr="006235E2">
        <w:rPr>
          <w:rFonts w:ascii="Times New Roman" w:hAnsi="Times New Roman"/>
          <w:sz w:val="24"/>
          <w:szCs w:val="24"/>
        </w:rPr>
        <w:t xml:space="preserve"> </w:t>
      </w:r>
      <w:r w:rsidR="008405E4" w:rsidRPr="006235E2">
        <w:rPr>
          <w:rFonts w:ascii="Times New Roman" w:hAnsi="Times New Roman"/>
          <w:b/>
          <w:sz w:val="24"/>
          <w:szCs w:val="24"/>
        </w:rPr>
        <w:t>4.14</w:t>
      </w:r>
    </w:p>
    <w:p w14:paraId="3F4E0D86" w14:textId="08AC0745" w:rsidR="009044E3" w:rsidRPr="006235E2" w:rsidRDefault="009044E3" w:rsidP="003F4F48">
      <w:pPr>
        <w:tabs>
          <w:tab w:val="left" w:pos="7110"/>
          <w:tab w:val="left" w:pos="7920"/>
          <w:tab w:val="left" w:pos="9000"/>
        </w:tabs>
        <w:spacing w:after="120"/>
      </w:pPr>
      <w:r w:rsidRPr="006235E2">
        <w:rPr>
          <w:b/>
        </w:rPr>
        <w:t xml:space="preserve">Cornell University, </w:t>
      </w:r>
      <w:r w:rsidR="00715A1D">
        <w:rPr>
          <w:b/>
        </w:rPr>
        <w:t xml:space="preserve">The </w:t>
      </w:r>
      <w:r w:rsidR="00FE0C2D">
        <w:rPr>
          <w:b/>
        </w:rPr>
        <w:t xml:space="preserve">Nolan </w:t>
      </w:r>
      <w:r w:rsidRPr="006235E2">
        <w:rPr>
          <w:b/>
        </w:rPr>
        <w:t>School of Hotel Administration</w:t>
      </w:r>
      <w:r w:rsidRPr="006235E2">
        <w:t>, Ithaca, NY</w:t>
      </w:r>
      <w:r w:rsidRPr="006235E2">
        <w:tab/>
      </w:r>
      <w:r w:rsidR="00455A01" w:rsidRPr="006235E2">
        <w:tab/>
      </w:r>
    </w:p>
    <w:p w14:paraId="3069916B" w14:textId="2DD799FB" w:rsidR="006A06A6" w:rsidRPr="006235E2" w:rsidRDefault="00E321AE" w:rsidP="003F4F48">
      <w:pPr>
        <w:pStyle w:val="ListParagraph"/>
        <w:numPr>
          <w:ilvl w:val="0"/>
          <w:numId w:val="13"/>
        </w:numPr>
        <w:tabs>
          <w:tab w:val="left" w:pos="792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235E2">
        <w:rPr>
          <w:rFonts w:ascii="Times New Roman" w:hAnsi="Times New Roman"/>
          <w:sz w:val="24"/>
          <w:szCs w:val="24"/>
        </w:rPr>
        <w:t>Bachelor</w:t>
      </w:r>
      <w:r w:rsidR="009044E3" w:rsidRPr="006235E2">
        <w:rPr>
          <w:rFonts w:ascii="Times New Roman" w:hAnsi="Times New Roman"/>
          <w:sz w:val="24"/>
          <w:szCs w:val="24"/>
        </w:rPr>
        <w:t xml:space="preserve"> of Science</w:t>
      </w:r>
      <w:r w:rsidR="00F622C9" w:rsidRPr="006235E2">
        <w:rPr>
          <w:rFonts w:ascii="Times New Roman" w:hAnsi="Times New Roman"/>
          <w:sz w:val="24"/>
          <w:szCs w:val="24"/>
        </w:rPr>
        <w:t xml:space="preserve"> - </w:t>
      </w:r>
      <w:r w:rsidR="00963306" w:rsidRPr="006235E2">
        <w:rPr>
          <w:rFonts w:ascii="Times New Roman" w:hAnsi="Times New Roman"/>
          <w:b/>
          <w:i/>
          <w:sz w:val="24"/>
          <w:szCs w:val="24"/>
        </w:rPr>
        <w:t>Summa Cum Laude</w:t>
      </w:r>
      <w:r w:rsidR="003F4F48">
        <w:rPr>
          <w:rFonts w:ascii="Times New Roman" w:hAnsi="Times New Roman"/>
          <w:bCs/>
          <w:iCs/>
          <w:sz w:val="24"/>
          <w:szCs w:val="24"/>
        </w:rPr>
        <w:tab/>
      </w:r>
      <w:r w:rsidR="0026514A" w:rsidRPr="0026514A">
        <w:rPr>
          <w:rFonts w:ascii="Times New Roman" w:hAnsi="Times New Roman"/>
          <w:sz w:val="24"/>
          <w:szCs w:val="24"/>
        </w:rPr>
        <w:t>May 2015</w:t>
      </w:r>
      <w:r w:rsidR="00C13048">
        <w:rPr>
          <w:rFonts w:ascii="Times New Roman" w:hAnsi="Times New Roman"/>
          <w:bCs/>
          <w:iCs/>
          <w:sz w:val="24"/>
          <w:szCs w:val="24"/>
        </w:rPr>
        <w:tab/>
      </w:r>
    </w:p>
    <w:p w14:paraId="5CFC7123" w14:textId="77777777" w:rsidR="009044E3" w:rsidRPr="006235E2" w:rsidRDefault="009044E3" w:rsidP="003F4F48">
      <w:pPr>
        <w:pStyle w:val="ListParagraph"/>
        <w:numPr>
          <w:ilvl w:val="0"/>
          <w:numId w:val="13"/>
        </w:numPr>
        <w:tabs>
          <w:tab w:val="left" w:pos="792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235E2">
        <w:rPr>
          <w:rFonts w:ascii="Times New Roman" w:hAnsi="Times New Roman"/>
          <w:sz w:val="24"/>
          <w:szCs w:val="24"/>
        </w:rPr>
        <w:t xml:space="preserve">Cumulative </w:t>
      </w:r>
      <w:r w:rsidR="00550FEB" w:rsidRPr="006235E2">
        <w:rPr>
          <w:rFonts w:ascii="Times New Roman" w:hAnsi="Times New Roman"/>
          <w:b/>
          <w:sz w:val="24"/>
          <w:szCs w:val="24"/>
        </w:rPr>
        <w:t>G.P.A 4.0</w:t>
      </w:r>
      <w:r w:rsidR="00963306" w:rsidRPr="006235E2">
        <w:rPr>
          <w:rFonts w:ascii="Times New Roman" w:hAnsi="Times New Roman"/>
          <w:b/>
          <w:sz w:val="24"/>
          <w:szCs w:val="24"/>
        </w:rPr>
        <w:t>6</w:t>
      </w:r>
      <w:r w:rsidRPr="006235E2">
        <w:rPr>
          <w:rFonts w:ascii="Times New Roman" w:hAnsi="Times New Roman"/>
          <w:sz w:val="24"/>
          <w:szCs w:val="24"/>
        </w:rPr>
        <w:t xml:space="preserve">, </w:t>
      </w:r>
      <w:r w:rsidR="0075330A" w:rsidRPr="006235E2">
        <w:rPr>
          <w:rFonts w:ascii="Times New Roman" w:hAnsi="Times New Roman"/>
          <w:b/>
          <w:sz w:val="24"/>
          <w:szCs w:val="24"/>
        </w:rPr>
        <w:t>Class Rank 1</w:t>
      </w:r>
      <w:r w:rsidR="00887160" w:rsidRPr="006235E2">
        <w:rPr>
          <w:rFonts w:ascii="Times New Roman" w:hAnsi="Times New Roman"/>
          <w:b/>
          <w:sz w:val="24"/>
          <w:szCs w:val="24"/>
        </w:rPr>
        <w:t>/244</w:t>
      </w:r>
    </w:p>
    <w:p w14:paraId="47F055DF" w14:textId="015C4290" w:rsidR="00B465D2" w:rsidRDefault="00B465D2" w:rsidP="005563D3">
      <w:pPr>
        <w:tabs>
          <w:tab w:val="left" w:pos="6840"/>
        </w:tabs>
        <w:spacing w:after="120"/>
        <w:rPr>
          <w:bCs/>
        </w:rPr>
      </w:pPr>
      <w:r>
        <w:rPr>
          <w:b/>
        </w:rPr>
        <w:t xml:space="preserve">Wesleyan University, </w:t>
      </w:r>
      <w:r>
        <w:rPr>
          <w:bCs/>
        </w:rPr>
        <w:t>Middletown, CT</w:t>
      </w:r>
      <w:r>
        <w:rPr>
          <w:bCs/>
        </w:rPr>
        <w:tab/>
      </w:r>
      <w:r w:rsidR="005563D3">
        <w:rPr>
          <w:bCs/>
        </w:rPr>
        <w:t xml:space="preserve"> </w:t>
      </w:r>
      <w:r>
        <w:rPr>
          <w:bCs/>
        </w:rPr>
        <w:t>Sept 2011-May 2012</w:t>
      </w:r>
    </w:p>
    <w:p w14:paraId="05C3D574" w14:textId="7C958C54" w:rsidR="00585627" w:rsidRPr="00585627" w:rsidRDefault="00585627" w:rsidP="003F4F48">
      <w:pPr>
        <w:pStyle w:val="ListParagraph"/>
        <w:numPr>
          <w:ilvl w:val="0"/>
          <w:numId w:val="20"/>
        </w:numPr>
        <w:tabs>
          <w:tab w:val="left" w:pos="7920"/>
        </w:tabs>
        <w:spacing w:after="120"/>
        <w:rPr>
          <w:bCs/>
        </w:rPr>
      </w:pPr>
      <w:r w:rsidRPr="00585627">
        <w:rPr>
          <w:rFonts w:ascii="Times New Roman" w:hAnsi="Times New Roman"/>
          <w:sz w:val="24"/>
          <w:szCs w:val="24"/>
        </w:rPr>
        <w:t>Cumulative</w:t>
      </w:r>
      <w:r w:rsidRPr="006235E2">
        <w:t xml:space="preserve"> </w:t>
      </w:r>
      <w:r w:rsidRPr="00585627">
        <w:rPr>
          <w:rFonts w:ascii="Times New Roman" w:hAnsi="Times New Roman"/>
          <w:b/>
          <w:sz w:val="24"/>
          <w:szCs w:val="24"/>
        </w:rPr>
        <w:t xml:space="preserve">G.P.A </w:t>
      </w:r>
      <w:r>
        <w:rPr>
          <w:rFonts w:ascii="Times New Roman" w:hAnsi="Times New Roman"/>
          <w:b/>
          <w:sz w:val="24"/>
          <w:szCs w:val="24"/>
        </w:rPr>
        <w:t>3.96</w:t>
      </w:r>
    </w:p>
    <w:p w14:paraId="5B8D3F8D" w14:textId="72E7F6B4" w:rsidR="009044E3" w:rsidRDefault="009044E3" w:rsidP="005563D3">
      <w:pPr>
        <w:tabs>
          <w:tab w:val="left" w:pos="7920"/>
        </w:tabs>
        <w:spacing w:after="120"/>
      </w:pPr>
      <w:r w:rsidRPr="006235E2">
        <w:rPr>
          <w:b/>
        </w:rPr>
        <w:t xml:space="preserve">The Dalton School, </w:t>
      </w:r>
      <w:r w:rsidRPr="006235E2">
        <w:t>New York, NY</w:t>
      </w:r>
      <w:r w:rsidRPr="006235E2">
        <w:tab/>
        <w:t>June 2011</w:t>
      </w:r>
    </w:p>
    <w:p w14:paraId="40305892" w14:textId="1698CFC7" w:rsidR="005B47DB" w:rsidRPr="005B47DB" w:rsidRDefault="0008487A" w:rsidP="003F4F48">
      <w:pPr>
        <w:pStyle w:val="ListParagraph"/>
        <w:numPr>
          <w:ilvl w:val="0"/>
          <w:numId w:val="13"/>
        </w:numPr>
        <w:tabs>
          <w:tab w:val="left" w:pos="792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B47DB" w:rsidRPr="005B47DB">
        <w:rPr>
          <w:rFonts w:ascii="Times New Roman" w:hAnsi="Times New Roman"/>
          <w:sz w:val="24"/>
          <w:szCs w:val="24"/>
        </w:rPr>
        <w:t>ne of three student speakers at graduation</w:t>
      </w:r>
      <w:r w:rsidR="005B47DB">
        <w:rPr>
          <w:rFonts w:ascii="Times New Roman" w:hAnsi="Times New Roman"/>
          <w:sz w:val="24"/>
          <w:szCs w:val="24"/>
        </w:rPr>
        <w:t>.</w:t>
      </w:r>
    </w:p>
    <w:p w14:paraId="09F12E95" w14:textId="77777777" w:rsidR="0001057E" w:rsidRPr="0001057E" w:rsidRDefault="0001057E" w:rsidP="003F4F48">
      <w:pPr>
        <w:pStyle w:val="IntenseQuote"/>
        <w:keepNext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4"/>
          <w:szCs w:val="4"/>
        </w:rPr>
      </w:pPr>
    </w:p>
    <w:p w14:paraId="7CDBB195" w14:textId="4D27C659" w:rsidR="00F44C6F" w:rsidRPr="0044497A" w:rsidRDefault="00F44C6F" w:rsidP="003F4F48">
      <w:pPr>
        <w:pStyle w:val="IntenseQuote"/>
        <w:keepNext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Research Interests</w:t>
      </w:r>
    </w:p>
    <w:p w14:paraId="2EB6C4C6" w14:textId="7DC63A75" w:rsidR="00F44C6F" w:rsidRDefault="00F44C6F" w:rsidP="003F4F48">
      <w:pPr>
        <w:tabs>
          <w:tab w:val="left" w:pos="7920"/>
        </w:tabs>
        <w:spacing w:after="120"/>
        <w:ind w:left="720" w:hanging="720"/>
      </w:pPr>
      <w:r>
        <w:t xml:space="preserve">Consumer behavior, </w:t>
      </w:r>
      <w:r w:rsidR="008A5D4A">
        <w:t>product</w:t>
      </w:r>
      <w:r>
        <w:t xml:space="preserve"> </w:t>
      </w:r>
      <w:r w:rsidR="00994703">
        <w:t xml:space="preserve">and brand </w:t>
      </w:r>
      <w:r>
        <w:t>biography</w:t>
      </w:r>
      <w:r w:rsidR="00CC4687">
        <w:t xml:space="preserve">, </w:t>
      </w:r>
      <w:r w:rsidR="003306BC">
        <w:t>marketing communications</w:t>
      </w:r>
      <w:r w:rsidR="00E57F60">
        <w:t xml:space="preserve">, social </w:t>
      </w:r>
      <w:r w:rsidR="008A79C4">
        <w:t>perception</w:t>
      </w:r>
    </w:p>
    <w:p w14:paraId="6869E26D" w14:textId="147F1C5F" w:rsidR="0001057E" w:rsidRPr="0001057E" w:rsidRDefault="0001057E" w:rsidP="003F4F48">
      <w:pPr>
        <w:pStyle w:val="IntenseQuote"/>
        <w:keepNext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4"/>
          <w:szCs w:val="4"/>
        </w:rPr>
      </w:pPr>
    </w:p>
    <w:p w14:paraId="6B62CB56" w14:textId="54264022" w:rsidR="000D400B" w:rsidRPr="0044497A" w:rsidRDefault="007638AB" w:rsidP="003F4F48">
      <w:pPr>
        <w:pStyle w:val="IntenseQuote"/>
        <w:keepNext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Peer Reviewed </w:t>
      </w:r>
      <w:r w:rsidR="000D400B">
        <w:rPr>
          <w:rFonts w:ascii="Times New Roman" w:hAnsi="Times New Roman"/>
          <w:color w:val="auto"/>
          <w:sz w:val="24"/>
          <w:szCs w:val="24"/>
        </w:rPr>
        <w:t>Publications</w:t>
      </w:r>
    </w:p>
    <w:p w14:paraId="17D32750" w14:textId="5745EB0A" w:rsidR="00975EE0" w:rsidRDefault="00975EE0" w:rsidP="00975EE0">
      <w:pPr>
        <w:tabs>
          <w:tab w:val="left" w:pos="7920"/>
        </w:tabs>
        <w:spacing w:after="120"/>
        <w:ind w:left="720" w:hanging="720"/>
        <w:rPr>
          <w:i/>
          <w:iCs/>
        </w:rPr>
      </w:pPr>
      <w:bookmarkStart w:id="0" w:name="OLE_LINK1"/>
      <w:r w:rsidRPr="00106854">
        <w:t>Fulmer, Alexander G. and Taly Reich</w:t>
      </w:r>
      <w:r w:rsidR="00F004D8">
        <w:t xml:space="preserve"> (</w:t>
      </w:r>
      <w:r w:rsidR="00C8195C">
        <w:t>2024</w:t>
      </w:r>
      <w:r w:rsidR="00F004D8">
        <w:t>),</w:t>
      </w:r>
      <w:r w:rsidRPr="00106854">
        <w:t xml:space="preserve"> “</w:t>
      </w:r>
      <w:r w:rsidRPr="000842C8">
        <w:rPr>
          <w:color w:val="000000"/>
        </w:rPr>
        <w:t>Promoting a Product without Increasing the Promotion Budget: How Chance in Promotions can Heighten Consumer Demand</w:t>
      </w:r>
      <w:r>
        <w:rPr>
          <w:color w:val="000000"/>
        </w:rPr>
        <w:t>,</w:t>
      </w:r>
      <w:r w:rsidR="00C8195C">
        <w:rPr>
          <w:color w:val="000000"/>
        </w:rPr>
        <w:t>”</w:t>
      </w:r>
      <w:r w:rsidR="00BD7BB3">
        <w:t xml:space="preserve"> </w:t>
      </w:r>
      <w:r>
        <w:rPr>
          <w:i/>
          <w:iCs/>
        </w:rPr>
        <w:t>Journal of Consumer Psychology</w:t>
      </w:r>
      <w:r w:rsidR="003A7EF7">
        <w:t>, 1-15</w:t>
      </w:r>
      <w:r>
        <w:rPr>
          <w:i/>
          <w:iCs/>
        </w:rPr>
        <w:t>.</w:t>
      </w:r>
    </w:p>
    <w:p w14:paraId="5A421BFF" w14:textId="33BC248F" w:rsidR="004B23E5" w:rsidRPr="004B23E5" w:rsidRDefault="004B23E5" w:rsidP="004B23E5">
      <w:pPr>
        <w:tabs>
          <w:tab w:val="left" w:pos="7920"/>
        </w:tabs>
        <w:spacing w:after="120"/>
        <w:ind w:left="720" w:hanging="72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b/>
          <w:bCs/>
        </w:rPr>
        <w:tab/>
      </w:r>
      <w:r w:rsidRPr="0058799A">
        <w:rPr>
          <w:rFonts w:asciiTheme="majorBidi" w:hAnsiTheme="majorBidi" w:cstheme="majorBidi"/>
          <w:b/>
          <w:bCs/>
        </w:rPr>
        <w:t>Selected Press</w:t>
      </w:r>
      <w:r>
        <w:rPr>
          <w:rFonts w:asciiTheme="majorBidi" w:hAnsiTheme="majorBidi" w:cstheme="majorBidi"/>
        </w:rPr>
        <w:t xml:space="preserve">: </w:t>
      </w:r>
      <w:hyperlink r:id="rId6" w:history="1">
        <w:r w:rsidRPr="004B23E5">
          <w:rPr>
            <w:rStyle w:val="Hyperlink"/>
            <w:rFonts w:asciiTheme="majorBidi" w:hAnsiTheme="majorBidi" w:cstheme="majorBidi"/>
            <w:i/>
            <w:iCs/>
          </w:rPr>
          <w:t>Cornell Chronicle</w:t>
        </w:r>
      </w:hyperlink>
    </w:p>
    <w:p w14:paraId="483924DC" w14:textId="168EC3DB" w:rsidR="00325544" w:rsidRPr="007F123D" w:rsidRDefault="007F123D" w:rsidP="0014458A">
      <w:pPr>
        <w:tabs>
          <w:tab w:val="left" w:pos="7920"/>
        </w:tabs>
        <w:spacing w:after="120"/>
        <w:ind w:left="720" w:hanging="720"/>
        <w:rPr>
          <w:rFonts w:asciiTheme="majorBidi" w:hAnsiTheme="majorBidi" w:cstheme="majorBidi"/>
          <w:i/>
          <w:iCs/>
        </w:rPr>
      </w:pPr>
      <w:r w:rsidRPr="00106854">
        <w:t>Fulmer, Alexander G. and Taly Reich</w:t>
      </w:r>
      <w:r>
        <w:t xml:space="preserve"> (</w:t>
      </w:r>
      <w:r w:rsidR="004F01A1">
        <w:t>2023</w:t>
      </w:r>
      <w:r>
        <w:t>)</w:t>
      </w:r>
      <w:r w:rsidRPr="00106854">
        <w:t>, “</w:t>
      </w:r>
      <w:r w:rsidRPr="0065090E">
        <w:rPr>
          <w:bCs/>
        </w:rPr>
        <w:t>The Biography of Discovery: How Unintentional Discovery of Resources Influences Choice and Preference</w:t>
      </w:r>
      <w:r w:rsidRPr="00106854">
        <w:t xml:space="preserve">,” </w:t>
      </w:r>
      <w:r>
        <w:rPr>
          <w:i/>
          <w:iCs/>
        </w:rPr>
        <w:t>Journal of Experimental Psychology: General</w:t>
      </w:r>
      <w:r w:rsidR="00871147">
        <w:t xml:space="preserve">, </w:t>
      </w:r>
      <w:r w:rsidR="006B0DCC">
        <w:rPr>
          <w:i/>
          <w:iCs/>
        </w:rPr>
        <w:t>152</w:t>
      </w:r>
      <w:r w:rsidR="006B0DCC" w:rsidRPr="006B0DCC">
        <w:t>(</w:t>
      </w:r>
      <w:r w:rsidR="006B0DCC">
        <w:t xml:space="preserve">6), </w:t>
      </w:r>
      <w:r w:rsidR="00871147">
        <w:t>1</w:t>
      </w:r>
      <w:r w:rsidR="006B0DCC">
        <w:t>671</w:t>
      </w:r>
      <w:r w:rsidR="00871147">
        <w:t>-1</w:t>
      </w:r>
      <w:r w:rsidR="006B0DCC">
        <w:t>68</w:t>
      </w:r>
      <w:r w:rsidR="00871147">
        <w:t>9</w:t>
      </w:r>
      <w:r w:rsidRPr="00106854">
        <w:rPr>
          <w:rFonts w:asciiTheme="majorBidi" w:hAnsiTheme="majorBidi" w:cstheme="majorBidi"/>
          <w:i/>
          <w:iCs/>
        </w:rPr>
        <w:t>.</w:t>
      </w:r>
    </w:p>
    <w:bookmarkEnd w:id="0"/>
    <w:p w14:paraId="0CE82FA1" w14:textId="2E5E13E5" w:rsidR="00FE37E8" w:rsidRDefault="0099791E" w:rsidP="003F4F48">
      <w:pPr>
        <w:keepNext/>
        <w:tabs>
          <w:tab w:val="left" w:pos="7920"/>
        </w:tabs>
        <w:spacing w:after="120"/>
        <w:ind w:left="720" w:hanging="720"/>
        <w:rPr>
          <w:color w:val="000000"/>
        </w:rPr>
      </w:pPr>
      <w:r w:rsidRPr="00106854">
        <w:rPr>
          <w:color w:val="000000"/>
        </w:rPr>
        <w:lastRenderedPageBreak/>
        <w:t xml:space="preserve">Fulmer, Alexander G. and </w:t>
      </w:r>
      <w:r w:rsidRPr="00FB5C98">
        <w:rPr>
          <w:color w:val="000000"/>
        </w:rPr>
        <w:t>Taly Reich</w:t>
      </w:r>
      <w:r>
        <w:rPr>
          <w:color w:val="000000"/>
        </w:rPr>
        <w:t xml:space="preserve"> (</w:t>
      </w:r>
      <w:r w:rsidR="00B25CCF">
        <w:rPr>
          <w:color w:val="000000"/>
        </w:rPr>
        <w:t>202</w:t>
      </w:r>
      <w:r w:rsidR="000C45BF">
        <w:rPr>
          <w:color w:val="000000"/>
        </w:rPr>
        <w:t>3</w:t>
      </w:r>
      <w:r>
        <w:rPr>
          <w:color w:val="000000"/>
        </w:rPr>
        <w:t>)</w:t>
      </w:r>
      <w:r w:rsidRPr="00FB5C98">
        <w:rPr>
          <w:color w:val="000000"/>
        </w:rPr>
        <w:t xml:space="preserve">, “Unintentional Inception: When a Premium is Offered to Unintentional Creations,” </w:t>
      </w:r>
      <w:r w:rsidRPr="00FB5C98">
        <w:rPr>
          <w:i/>
          <w:iCs/>
          <w:color w:val="000000"/>
        </w:rPr>
        <w:t>Personality and Social Psychology Bulletin</w:t>
      </w:r>
      <w:r w:rsidR="00D73838">
        <w:rPr>
          <w:color w:val="000000"/>
        </w:rPr>
        <w:t xml:space="preserve">, </w:t>
      </w:r>
      <w:r w:rsidR="000C45BF">
        <w:rPr>
          <w:i/>
          <w:iCs/>
          <w:color w:val="000000"/>
        </w:rPr>
        <w:t>49</w:t>
      </w:r>
      <w:r w:rsidR="000C45BF">
        <w:rPr>
          <w:color w:val="000000"/>
        </w:rPr>
        <w:t>(1),</w:t>
      </w:r>
      <w:r w:rsidR="000C45BF">
        <w:rPr>
          <w:i/>
          <w:iCs/>
          <w:color w:val="000000"/>
        </w:rPr>
        <w:t xml:space="preserve"> </w:t>
      </w:r>
      <w:r w:rsidR="00D73838">
        <w:rPr>
          <w:color w:val="000000"/>
        </w:rPr>
        <w:t>1</w:t>
      </w:r>
      <w:r w:rsidR="000C45BF">
        <w:rPr>
          <w:color w:val="000000"/>
        </w:rPr>
        <w:t>52-164</w:t>
      </w:r>
      <w:r w:rsidR="00D73838">
        <w:rPr>
          <w:color w:val="000000"/>
        </w:rPr>
        <w:t>.</w:t>
      </w:r>
    </w:p>
    <w:p w14:paraId="5620320E" w14:textId="639CAEBB" w:rsidR="00483ECE" w:rsidRPr="00FE37E8" w:rsidRDefault="00483ECE" w:rsidP="00E33687">
      <w:pPr>
        <w:tabs>
          <w:tab w:val="left" w:pos="7920"/>
        </w:tabs>
        <w:spacing w:after="120"/>
        <w:ind w:left="720"/>
        <w:rPr>
          <w:color w:val="000000"/>
        </w:rPr>
      </w:pPr>
      <w:r w:rsidRPr="0058799A">
        <w:rPr>
          <w:rFonts w:asciiTheme="majorBidi" w:hAnsiTheme="majorBidi" w:cstheme="majorBidi"/>
          <w:b/>
          <w:bCs/>
        </w:rPr>
        <w:t>Selected Press</w:t>
      </w:r>
      <w:r>
        <w:rPr>
          <w:rFonts w:asciiTheme="majorBidi" w:hAnsiTheme="majorBidi" w:cstheme="majorBidi"/>
        </w:rPr>
        <w:t xml:space="preserve">: </w:t>
      </w:r>
      <w:hyperlink r:id="rId7" w:history="1">
        <w:r w:rsidRPr="00EA5BD1">
          <w:rPr>
            <w:rStyle w:val="Hyperlink"/>
            <w:rFonts w:asciiTheme="majorBidi" w:hAnsiTheme="majorBidi" w:cstheme="majorBidi"/>
            <w:i/>
            <w:iCs/>
          </w:rPr>
          <w:t>Yale Center for Customer Insights</w:t>
        </w:r>
      </w:hyperlink>
    </w:p>
    <w:p w14:paraId="527C2F71" w14:textId="77777777" w:rsidR="00FE37E8" w:rsidRDefault="008D409F" w:rsidP="00E33687">
      <w:pPr>
        <w:keepNext/>
        <w:tabs>
          <w:tab w:val="left" w:pos="7920"/>
        </w:tabs>
        <w:spacing w:after="120"/>
        <w:ind w:left="720" w:hanging="720"/>
      </w:pPr>
      <w:r w:rsidRPr="0068548D">
        <w:t>Reich, Taly, Alexander G. Fulmer, and Ravi Dhar (</w:t>
      </w:r>
      <w:r w:rsidR="00527E67" w:rsidRPr="0068548D">
        <w:t>2022</w:t>
      </w:r>
      <w:r w:rsidRPr="0068548D">
        <w:t>), “</w:t>
      </w:r>
      <w:r w:rsidRPr="0068548D">
        <w:rPr>
          <w:iCs/>
          <w:highlight w:val="white"/>
        </w:rPr>
        <w:t>In the Face of Self-threat: Why Ambivalence Heightens People’s Willingness to Act</w:t>
      </w:r>
      <w:r w:rsidRPr="0068548D">
        <w:rPr>
          <w:i/>
          <w:iCs/>
        </w:rPr>
        <w:t>,</w:t>
      </w:r>
      <w:r w:rsidRPr="0068548D">
        <w:t>”</w:t>
      </w:r>
      <w:r w:rsidRPr="0068548D">
        <w:rPr>
          <w:i/>
          <w:iCs/>
        </w:rPr>
        <w:t xml:space="preserve"> Organizational Behavior and Human Decision Processes</w:t>
      </w:r>
      <w:r w:rsidR="00527E67" w:rsidRPr="0068548D">
        <w:t xml:space="preserve">, </w:t>
      </w:r>
      <w:r w:rsidR="00527E67" w:rsidRPr="002B429C">
        <w:rPr>
          <w:i/>
          <w:iCs/>
        </w:rPr>
        <w:t>168</w:t>
      </w:r>
      <w:r w:rsidR="00527E67" w:rsidRPr="0068548D">
        <w:t>, 1</w:t>
      </w:r>
      <w:r w:rsidR="00D73838">
        <w:t>-12</w:t>
      </w:r>
      <w:r w:rsidRPr="0068548D">
        <w:t>.</w:t>
      </w:r>
    </w:p>
    <w:p w14:paraId="5EBA666B" w14:textId="31A09757" w:rsidR="00DA7113" w:rsidRPr="00106854" w:rsidRDefault="00DA7113" w:rsidP="003F4F48">
      <w:pPr>
        <w:tabs>
          <w:tab w:val="left" w:pos="7920"/>
        </w:tabs>
        <w:spacing w:after="120"/>
        <w:ind w:left="720"/>
      </w:pPr>
      <w:r w:rsidRPr="0058799A">
        <w:rPr>
          <w:rFonts w:asciiTheme="majorBidi" w:hAnsiTheme="majorBidi" w:cstheme="majorBidi"/>
          <w:b/>
          <w:bCs/>
        </w:rPr>
        <w:t>Selected Press</w:t>
      </w:r>
      <w:r>
        <w:rPr>
          <w:rFonts w:asciiTheme="majorBidi" w:hAnsiTheme="majorBidi" w:cstheme="majorBidi"/>
        </w:rPr>
        <w:t>:</w:t>
      </w:r>
      <w:r w:rsidR="00F86740">
        <w:rPr>
          <w:rFonts w:asciiTheme="majorBidi" w:hAnsiTheme="majorBidi" w:cstheme="majorBidi"/>
        </w:rPr>
        <w:t xml:space="preserve"> </w:t>
      </w:r>
      <w:hyperlink r:id="rId8" w:anchor="after-bottom" w:history="1">
        <w:r w:rsidR="00E635F5" w:rsidRPr="00E72504">
          <w:rPr>
            <w:rStyle w:val="Hyperlink"/>
            <w:rFonts w:asciiTheme="majorBidi" w:hAnsiTheme="majorBidi" w:cstheme="majorBidi"/>
            <w:i/>
            <w:iCs/>
          </w:rPr>
          <w:t>The New York Times</w:t>
        </w:r>
      </w:hyperlink>
    </w:p>
    <w:p w14:paraId="1D3957D2" w14:textId="6B145FDC" w:rsidR="007A53A9" w:rsidRDefault="000D400B" w:rsidP="003F4F48">
      <w:pPr>
        <w:tabs>
          <w:tab w:val="left" w:pos="7920"/>
        </w:tabs>
        <w:spacing w:after="120"/>
        <w:ind w:left="720" w:hanging="720"/>
        <w:rPr>
          <w:rFonts w:asciiTheme="majorBidi" w:hAnsiTheme="majorBidi" w:cstheme="majorBidi"/>
        </w:rPr>
      </w:pPr>
      <w:r w:rsidRPr="00106854">
        <w:rPr>
          <w:rFonts w:asciiTheme="majorBidi" w:hAnsiTheme="majorBidi" w:cstheme="majorBidi"/>
        </w:rPr>
        <w:t xml:space="preserve">Reich, Taly, Sam Maglio, </w:t>
      </w:r>
      <w:r w:rsidR="00935624" w:rsidRPr="00106854">
        <w:rPr>
          <w:rFonts w:asciiTheme="majorBidi" w:hAnsiTheme="majorBidi" w:cstheme="majorBidi"/>
        </w:rPr>
        <w:t xml:space="preserve">and </w:t>
      </w:r>
      <w:r w:rsidRPr="00106854">
        <w:rPr>
          <w:rFonts w:asciiTheme="majorBidi" w:hAnsiTheme="majorBidi" w:cstheme="majorBidi"/>
        </w:rPr>
        <w:t xml:space="preserve">Alexander </w:t>
      </w:r>
      <w:r w:rsidR="00D63D85" w:rsidRPr="00106854">
        <w:rPr>
          <w:rFonts w:asciiTheme="majorBidi" w:hAnsiTheme="majorBidi" w:cstheme="majorBidi"/>
        </w:rPr>
        <w:t xml:space="preserve">G. </w:t>
      </w:r>
      <w:r w:rsidRPr="00106854">
        <w:rPr>
          <w:rFonts w:asciiTheme="majorBidi" w:hAnsiTheme="majorBidi" w:cstheme="majorBidi"/>
        </w:rPr>
        <w:t>Fulmer (</w:t>
      </w:r>
      <w:r w:rsidR="00D63D85" w:rsidRPr="00106854">
        <w:rPr>
          <w:rFonts w:asciiTheme="majorBidi" w:hAnsiTheme="majorBidi" w:cstheme="majorBidi"/>
        </w:rPr>
        <w:t>2021</w:t>
      </w:r>
      <w:r w:rsidRPr="00106854">
        <w:rPr>
          <w:rFonts w:asciiTheme="majorBidi" w:hAnsiTheme="majorBidi" w:cstheme="majorBidi"/>
        </w:rPr>
        <w:t>), “</w:t>
      </w:r>
      <w:r w:rsidR="00DE76F6" w:rsidRPr="00106854">
        <w:rPr>
          <w:rFonts w:asciiTheme="majorBidi" w:hAnsiTheme="majorBidi" w:cstheme="majorBidi"/>
        </w:rPr>
        <w:t>No Laughing Matter: Why Humor Mistakes are More Damaging for Men than Women</w:t>
      </w:r>
      <w:r w:rsidRPr="00106854">
        <w:rPr>
          <w:rFonts w:asciiTheme="majorBidi" w:hAnsiTheme="majorBidi" w:cstheme="majorBidi"/>
        </w:rPr>
        <w:t>,”</w:t>
      </w:r>
      <w:r w:rsidRPr="00106854">
        <w:rPr>
          <w:rFonts w:asciiTheme="majorBidi" w:hAnsiTheme="majorBidi" w:cstheme="majorBidi"/>
          <w:i/>
          <w:iCs/>
        </w:rPr>
        <w:t xml:space="preserve"> Journal of Experimental Social Psychology</w:t>
      </w:r>
      <w:r w:rsidR="00491CDB" w:rsidRPr="00106854">
        <w:rPr>
          <w:rFonts w:asciiTheme="majorBidi" w:hAnsiTheme="majorBidi" w:cstheme="majorBidi"/>
          <w:i/>
          <w:iCs/>
        </w:rPr>
        <w:t xml:space="preserve">, </w:t>
      </w:r>
      <w:r w:rsidR="00491CDB" w:rsidRPr="002B429C">
        <w:rPr>
          <w:rFonts w:asciiTheme="majorBidi" w:hAnsiTheme="majorBidi" w:cstheme="majorBidi"/>
          <w:i/>
          <w:iCs/>
        </w:rPr>
        <w:t>96</w:t>
      </w:r>
      <w:r w:rsidR="00491CDB" w:rsidRPr="00106854">
        <w:rPr>
          <w:rFonts w:asciiTheme="majorBidi" w:hAnsiTheme="majorBidi" w:cstheme="majorBidi"/>
        </w:rPr>
        <w:t xml:space="preserve">, </w:t>
      </w:r>
      <w:r w:rsidR="00D73838">
        <w:rPr>
          <w:rFonts w:asciiTheme="majorBidi" w:hAnsiTheme="majorBidi" w:cstheme="majorBidi"/>
          <w:lang w:bidi="he-IL"/>
        </w:rPr>
        <w:t>1-17</w:t>
      </w:r>
      <w:r w:rsidR="00491CDB" w:rsidRPr="00106854">
        <w:rPr>
          <w:rFonts w:asciiTheme="majorBidi" w:hAnsiTheme="majorBidi" w:cstheme="majorBidi"/>
        </w:rPr>
        <w:t>.</w:t>
      </w:r>
      <w:r w:rsidR="007A53A9">
        <w:rPr>
          <w:rFonts w:asciiTheme="majorBidi" w:hAnsiTheme="majorBidi" w:cstheme="majorBidi"/>
        </w:rPr>
        <w:t xml:space="preserve"> </w:t>
      </w:r>
    </w:p>
    <w:p w14:paraId="695F651D" w14:textId="12A2D6A6" w:rsidR="007A53A9" w:rsidRPr="007A53A9" w:rsidRDefault="003525DB" w:rsidP="003F4F48">
      <w:pPr>
        <w:tabs>
          <w:tab w:val="left" w:pos="7920"/>
        </w:tabs>
        <w:spacing w:after="120"/>
        <w:ind w:left="7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*</w:t>
      </w:r>
      <w:r w:rsidR="007A53A9">
        <w:rPr>
          <w:rFonts w:asciiTheme="majorBidi" w:hAnsiTheme="majorBidi" w:cstheme="majorBidi"/>
          <w:b/>
          <w:bCs/>
        </w:rPr>
        <w:t>#5 on SPSP’s 10 most accessed articles of 2021.</w:t>
      </w:r>
    </w:p>
    <w:p w14:paraId="1F9CFFA7" w14:textId="3D2DB5C6" w:rsidR="009E2190" w:rsidRPr="009E2190" w:rsidRDefault="0058799A" w:rsidP="003F4F48">
      <w:pPr>
        <w:tabs>
          <w:tab w:val="left" w:pos="7920"/>
        </w:tabs>
        <w:spacing w:after="120"/>
        <w:ind w:firstLine="720"/>
        <w:rPr>
          <w:rFonts w:asciiTheme="majorBidi" w:hAnsiTheme="majorBidi" w:cstheme="majorBidi"/>
          <w:i/>
          <w:iCs/>
          <w:color w:val="0000FF"/>
          <w:u w:val="single"/>
        </w:rPr>
      </w:pPr>
      <w:r w:rsidRPr="0058799A">
        <w:rPr>
          <w:rFonts w:asciiTheme="majorBidi" w:hAnsiTheme="majorBidi" w:cstheme="majorBidi"/>
          <w:b/>
          <w:bCs/>
        </w:rPr>
        <w:t>Selected Press</w:t>
      </w:r>
      <w:r>
        <w:rPr>
          <w:rFonts w:asciiTheme="majorBidi" w:hAnsiTheme="majorBidi" w:cstheme="majorBidi"/>
        </w:rPr>
        <w:t xml:space="preserve">: </w:t>
      </w:r>
      <w:hyperlink r:id="rId9" w:history="1">
        <w:r w:rsidRPr="00D17C8D">
          <w:rPr>
            <w:rStyle w:val="Hyperlink"/>
            <w:rFonts w:asciiTheme="majorBidi" w:hAnsiTheme="majorBidi" w:cstheme="majorBidi"/>
            <w:i/>
            <w:iCs/>
          </w:rPr>
          <w:t>The Wall Street Journal</w:t>
        </w:r>
      </w:hyperlink>
      <w:r w:rsidR="00B453FD">
        <w:rPr>
          <w:rFonts w:asciiTheme="majorBidi" w:hAnsiTheme="majorBidi" w:cstheme="majorBidi"/>
        </w:rPr>
        <w:t xml:space="preserve">, </w:t>
      </w:r>
      <w:hyperlink r:id="rId10" w:history="1">
        <w:r w:rsidR="009E2190" w:rsidRPr="009E2190">
          <w:rPr>
            <w:rStyle w:val="Hyperlink"/>
            <w:rFonts w:asciiTheme="majorBidi" w:hAnsiTheme="majorBidi" w:cstheme="majorBidi"/>
            <w:i/>
            <w:iCs/>
          </w:rPr>
          <w:t>Yale Insights</w:t>
        </w:r>
      </w:hyperlink>
    </w:p>
    <w:p w14:paraId="5DF056F6" w14:textId="77777777" w:rsidR="0001057E" w:rsidRPr="0001057E" w:rsidRDefault="0001057E" w:rsidP="003F4F48">
      <w:pPr>
        <w:pStyle w:val="IntenseQuote"/>
        <w:keepNext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4"/>
          <w:szCs w:val="4"/>
        </w:rPr>
      </w:pPr>
    </w:p>
    <w:p w14:paraId="26084F87" w14:textId="0A068C2F" w:rsidR="00C21A79" w:rsidRPr="000D400B" w:rsidRDefault="00F07FD8" w:rsidP="003F4F48">
      <w:pPr>
        <w:pStyle w:val="IntenseQuote"/>
        <w:keepNext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Select Research in Progress</w:t>
      </w:r>
      <w:r w:rsidR="00B67FF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67FF6" w:rsidRPr="00B67FF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(† denotes Ph.D. studen</w:t>
      </w:r>
      <w:r w:rsidR="008D73D3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t</w:t>
      </w:r>
      <w:r w:rsidR="00B67FF6" w:rsidRPr="00B67FF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)</w:t>
      </w:r>
    </w:p>
    <w:p w14:paraId="3266CB7D" w14:textId="4CDF1FE2" w:rsidR="00A679C9" w:rsidRDefault="00A679C9" w:rsidP="00A679C9">
      <w:pPr>
        <w:tabs>
          <w:tab w:val="left" w:pos="7920"/>
        </w:tabs>
        <w:spacing w:after="120"/>
        <w:ind w:left="720" w:hanging="72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 xml:space="preserve">Fulmer, Alexander G., “Is Cash Still King? </w:t>
      </w:r>
      <w:r w:rsidR="00353F9D">
        <w:rPr>
          <w:rFonts w:asciiTheme="majorBidi" w:hAnsiTheme="majorBidi" w:cstheme="majorBidi"/>
        </w:rPr>
        <w:t xml:space="preserve">Interpersonal Consequences of </w:t>
      </w:r>
      <w:r>
        <w:rPr>
          <w:rFonts w:asciiTheme="majorBidi" w:hAnsiTheme="majorBidi" w:cstheme="majorBidi"/>
        </w:rPr>
        <w:t xml:space="preserve">Payment Method,” </w:t>
      </w:r>
      <w:r w:rsidR="00661ED7">
        <w:rPr>
          <w:i/>
          <w:iCs/>
        </w:rPr>
        <w:t>Under review at</w:t>
      </w:r>
      <w:r w:rsidR="007E020C">
        <w:rPr>
          <w:i/>
          <w:iCs/>
        </w:rPr>
        <w:t xml:space="preserve"> Organizational Behavior and Human Decision Processes</w:t>
      </w:r>
      <w:r>
        <w:rPr>
          <w:rFonts w:asciiTheme="majorBidi" w:hAnsiTheme="majorBidi" w:cstheme="majorBidi"/>
          <w:i/>
          <w:iCs/>
        </w:rPr>
        <w:t>.</w:t>
      </w:r>
    </w:p>
    <w:p w14:paraId="140E5BF5" w14:textId="77DB810C" w:rsidR="002B792B" w:rsidRPr="002B792B" w:rsidRDefault="002B792B" w:rsidP="002B792B">
      <w:pPr>
        <w:tabs>
          <w:tab w:val="left" w:pos="7920"/>
        </w:tabs>
        <w:spacing w:after="120"/>
        <w:ind w:left="720" w:hanging="720"/>
        <w:rPr>
          <w:rFonts w:asciiTheme="majorBidi" w:hAnsiTheme="majorBidi" w:cstheme="majorBidi"/>
        </w:rPr>
      </w:pPr>
      <w:r w:rsidRPr="00136F8F">
        <w:rPr>
          <w:rFonts w:asciiTheme="majorBidi" w:hAnsiTheme="majorBidi" w:cstheme="majorBidi"/>
        </w:rPr>
        <w:t>Reich, Taly, Alexander G. Fulmer, and Kelly B. Herd, “</w:t>
      </w:r>
      <w:r w:rsidRPr="006856C9">
        <w:rPr>
          <w:rFonts w:asciiTheme="majorBidi" w:hAnsiTheme="majorBidi" w:cstheme="majorBidi"/>
        </w:rPr>
        <w:t>A New Marketplace Brainstorming Strategy</w:t>
      </w:r>
      <w:r w:rsidRPr="00136F8F">
        <w:rPr>
          <w:rFonts w:asciiTheme="majorBidi" w:hAnsiTheme="majorBidi" w:cstheme="majorBidi"/>
        </w:rPr>
        <w:t xml:space="preserve">,” </w:t>
      </w:r>
      <w:r>
        <w:rPr>
          <w:i/>
          <w:iCs/>
        </w:rPr>
        <w:t>Under review at the Journal of the Academy of Marketing Science</w:t>
      </w:r>
      <w:r w:rsidRPr="00136F8F">
        <w:rPr>
          <w:rFonts w:asciiTheme="majorBidi" w:hAnsiTheme="majorBidi" w:cstheme="majorBidi"/>
        </w:rPr>
        <w:t>.</w:t>
      </w:r>
    </w:p>
    <w:p w14:paraId="473254EE" w14:textId="0300BFC6" w:rsidR="00267D34" w:rsidRDefault="00267D34" w:rsidP="00867C6B">
      <w:pPr>
        <w:tabs>
          <w:tab w:val="left" w:pos="7920"/>
        </w:tabs>
        <w:spacing w:after="120"/>
        <w:ind w:left="720" w:hanging="720"/>
        <w:rPr>
          <w:i/>
          <w:iCs/>
        </w:rPr>
      </w:pPr>
      <w:r w:rsidRPr="00867C6B">
        <w:t>Fang, David</w:t>
      </w:r>
      <w:r w:rsidRPr="00867C6B">
        <w:rPr>
          <w:color w:val="000000" w:themeColor="text1"/>
        </w:rPr>
        <w:t>†</w:t>
      </w:r>
      <w:r w:rsidRPr="00867C6B">
        <w:t>, Alexander G. Fulmer, Taly Reich, and Sam Maglio, “</w:t>
      </w:r>
      <w:r w:rsidR="00867C6B" w:rsidRPr="00867C6B">
        <w:rPr>
          <w:color w:val="000000"/>
        </w:rPr>
        <w:t>Counting Failures, Discounting Successes: Asymmetry in Evaluator Perceptions</w:t>
      </w:r>
      <w:r w:rsidRPr="00867C6B">
        <w:t xml:space="preserve">,” </w:t>
      </w:r>
      <w:r w:rsidR="006C3BE1">
        <w:rPr>
          <w:i/>
          <w:iCs/>
        </w:rPr>
        <w:t>All s</w:t>
      </w:r>
      <w:r w:rsidR="00424070">
        <w:rPr>
          <w:i/>
          <w:iCs/>
        </w:rPr>
        <w:t xml:space="preserve">tudies completed, manuscript completed, </w:t>
      </w:r>
      <w:r w:rsidR="007638AB">
        <w:rPr>
          <w:i/>
          <w:iCs/>
        </w:rPr>
        <w:t>targeting</w:t>
      </w:r>
      <w:r w:rsidR="00424070">
        <w:rPr>
          <w:i/>
          <w:iCs/>
        </w:rPr>
        <w:t xml:space="preserve"> JPSP</w:t>
      </w:r>
      <w:r w:rsidRPr="00867C6B">
        <w:rPr>
          <w:i/>
          <w:iCs/>
        </w:rPr>
        <w:t>.</w:t>
      </w:r>
    </w:p>
    <w:p w14:paraId="3436A817" w14:textId="47B0F308" w:rsidR="00B170AD" w:rsidRDefault="00B170AD" w:rsidP="00B170AD">
      <w:pPr>
        <w:keepNext/>
        <w:tabs>
          <w:tab w:val="left" w:pos="7920"/>
        </w:tabs>
        <w:spacing w:after="120"/>
        <w:ind w:left="720" w:hanging="720"/>
        <w:rPr>
          <w:rFonts w:asciiTheme="majorBidi" w:hAnsiTheme="majorBidi" w:cstheme="majorBidi"/>
          <w:i/>
          <w:iCs/>
        </w:rPr>
      </w:pPr>
      <w:r>
        <w:rPr>
          <w:color w:val="000000" w:themeColor="text1"/>
        </w:rPr>
        <w:t>Shin, Sally</w:t>
      </w:r>
      <w:r w:rsidRPr="00B67FF6">
        <w:rPr>
          <w:color w:val="000000" w:themeColor="text1"/>
        </w:rPr>
        <w:t>†</w:t>
      </w:r>
      <w:r>
        <w:rPr>
          <w:color w:val="000000" w:themeColor="text1"/>
        </w:rPr>
        <w:t xml:space="preserve"> and Alexander G. Fulmer, “Single Farm-to-table: Preference for Products with a Single Source of Origin,” </w:t>
      </w:r>
      <w:r w:rsidR="006C3BE1">
        <w:rPr>
          <w:i/>
          <w:iCs/>
        </w:rPr>
        <w:t>All s</w:t>
      </w:r>
      <w:r w:rsidR="00506DB4">
        <w:rPr>
          <w:i/>
          <w:iCs/>
        </w:rPr>
        <w:t xml:space="preserve">tudies completed, </w:t>
      </w:r>
      <w:r w:rsidR="00D72ED0">
        <w:rPr>
          <w:i/>
          <w:iCs/>
        </w:rPr>
        <w:t>manuscript completed</w:t>
      </w:r>
      <w:r w:rsidR="00506DB4">
        <w:rPr>
          <w:i/>
          <w:iCs/>
        </w:rPr>
        <w:t>, targeting JCR</w:t>
      </w:r>
      <w:r>
        <w:rPr>
          <w:rFonts w:asciiTheme="majorBidi" w:hAnsiTheme="majorBidi" w:cstheme="majorBidi"/>
          <w:i/>
          <w:iCs/>
        </w:rPr>
        <w:t>.</w:t>
      </w:r>
    </w:p>
    <w:p w14:paraId="54CD744E" w14:textId="00C0F091" w:rsidR="00506DB4" w:rsidRPr="00506DB4" w:rsidRDefault="00506DB4" w:rsidP="00506DB4">
      <w:pPr>
        <w:keepNext/>
        <w:tabs>
          <w:tab w:val="left" w:pos="7920"/>
        </w:tabs>
        <w:spacing w:after="120"/>
        <w:ind w:left="720" w:hanging="720"/>
        <w:rPr>
          <w:color w:val="000000" w:themeColor="text1"/>
        </w:rPr>
      </w:pPr>
      <w:r>
        <w:rPr>
          <w:color w:val="000000" w:themeColor="text1"/>
        </w:rPr>
        <w:t>Fulmer, Alexander G</w:t>
      </w:r>
      <w:r w:rsidRPr="00B56168">
        <w:rPr>
          <w:color w:val="000000" w:themeColor="text1"/>
        </w:rPr>
        <w:t>.</w:t>
      </w:r>
      <w:r>
        <w:rPr>
          <w:color w:val="000000" w:themeColor="text1"/>
        </w:rPr>
        <w:t xml:space="preserve"> and Keisha Cutright,</w:t>
      </w:r>
      <w:r w:rsidRPr="00B56168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B56168">
        <w:t xml:space="preserve">What the Devil </w:t>
      </w:r>
      <w:r>
        <w:t>Can</w:t>
      </w:r>
      <w:r w:rsidRPr="00B56168">
        <w:t xml:space="preserve"> Make You Do: </w:t>
      </w:r>
      <w:r>
        <w:t xml:space="preserve">How </w:t>
      </w:r>
      <w:r w:rsidRPr="00B56168">
        <w:t xml:space="preserve">Devil Salience </w:t>
      </w:r>
      <w:r>
        <w:t xml:space="preserve">Can </w:t>
      </w:r>
      <w:r w:rsidRPr="00B56168">
        <w:t>Heighten</w:t>
      </w:r>
      <w:r>
        <w:t xml:space="preserve"> Consumption</w:t>
      </w:r>
      <w:r w:rsidRPr="00B56168">
        <w:t>,”</w:t>
      </w:r>
      <w:r>
        <w:rPr>
          <w:color w:val="000000" w:themeColor="text1"/>
        </w:rPr>
        <w:t xml:space="preserve"> </w:t>
      </w:r>
      <w:r>
        <w:rPr>
          <w:i/>
          <w:iCs/>
        </w:rPr>
        <w:t>Eight studies collected, data collection still in progress, targeting JCR</w:t>
      </w:r>
      <w:r>
        <w:rPr>
          <w:rFonts w:asciiTheme="majorBidi" w:hAnsiTheme="majorBidi" w:cstheme="majorBidi"/>
          <w:i/>
          <w:iCs/>
        </w:rPr>
        <w:t>.</w:t>
      </w:r>
    </w:p>
    <w:p w14:paraId="3E2FB3D1" w14:textId="2611EF57" w:rsidR="001070DE" w:rsidRPr="001070DE" w:rsidRDefault="001070DE" w:rsidP="001070DE">
      <w:pPr>
        <w:tabs>
          <w:tab w:val="left" w:pos="7920"/>
        </w:tabs>
        <w:spacing w:after="120"/>
        <w:ind w:left="720" w:hanging="720"/>
        <w:rPr>
          <w:i/>
          <w:iCs/>
        </w:rPr>
      </w:pPr>
      <w:r>
        <w:t xml:space="preserve">Fulmer, Alexander G. and Helen Chun, “Using Uneven Loyalty Reward Shares to Optimize Referrals,” </w:t>
      </w:r>
      <w:r w:rsidR="00506DB4">
        <w:rPr>
          <w:i/>
          <w:iCs/>
        </w:rPr>
        <w:t>Four studies collected, data collection still in progress, targeting JM</w:t>
      </w:r>
      <w:r>
        <w:rPr>
          <w:i/>
          <w:iCs/>
        </w:rPr>
        <w:t>.</w:t>
      </w:r>
    </w:p>
    <w:p w14:paraId="0F2ED715" w14:textId="3C101102" w:rsidR="0090594F" w:rsidRDefault="0090594F" w:rsidP="0090594F">
      <w:pPr>
        <w:keepNext/>
        <w:tabs>
          <w:tab w:val="left" w:pos="7920"/>
        </w:tabs>
        <w:spacing w:after="120"/>
        <w:ind w:left="720" w:hanging="720"/>
        <w:rPr>
          <w:rFonts w:asciiTheme="majorBidi" w:hAnsiTheme="majorBidi" w:cstheme="majorBidi"/>
          <w:i/>
          <w:iCs/>
        </w:rPr>
      </w:pPr>
      <w:r w:rsidRPr="00106854">
        <w:rPr>
          <w:rFonts w:asciiTheme="majorBidi" w:hAnsiTheme="majorBidi" w:cstheme="majorBidi"/>
        </w:rPr>
        <w:t>Fulmer, Alexander G. and Helen Chun, “</w:t>
      </w:r>
      <w:r w:rsidRPr="001E13BE">
        <w:rPr>
          <w:color w:val="000000" w:themeColor="text1"/>
        </w:rPr>
        <w:t>Caring for Your Own People, or Your Community? How Consumers Identify with Companies Holding Internal vs. External CSR Orientation</w:t>
      </w:r>
      <w:r w:rsidRPr="001E13BE">
        <w:rPr>
          <w:rFonts w:asciiTheme="majorBidi" w:hAnsiTheme="majorBidi" w:cstheme="majorBidi"/>
        </w:rPr>
        <w:t>,”</w:t>
      </w:r>
      <w:r w:rsidRPr="00106854">
        <w:rPr>
          <w:rFonts w:asciiTheme="majorBidi" w:hAnsiTheme="majorBidi" w:cstheme="majorBidi"/>
        </w:rPr>
        <w:t xml:space="preserve"> </w:t>
      </w:r>
      <w:r w:rsidR="00633DE4">
        <w:rPr>
          <w:rFonts w:asciiTheme="majorBidi" w:hAnsiTheme="majorBidi" w:cstheme="majorBidi"/>
          <w:i/>
          <w:iCs/>
        </w:rPr>
        <w:t>Four studies collected, data collection still in progress, targeting JCR</w:t>
      </w:r>
      <w:r w:rsidRPr="00106854">
        <w:rPr>
          <w:rFonts w:asciiTheme="majorBidi" w:hAnsiTheme="majorBidi" w:cstheme="majorBidi"/>
          <w:i/>
          <w:iCs/>
        </w:rPr>
        <w:t>.</w:t>
      </w:r>
    </w:p>
    <w:p w14:paraId="4C94D316" w14:textId="77777777" w:rsidR="00AA0424" w:rsidRPr="00AA0424" w:rsidRDefault="00AA0424" w:rsidP="00BC3975">
      <w:pPr>
        <w:tabs>
          <w:tab w:val="left" w:pos="7920"/>
        </w:tabs>
        <w:spacing w:after="120"/>
        <w:ind w:left="720" w:hanging="720"/>
        <w:rPr>
          <w:rFonts w:asciiTheme="majorBidi" w:hAnsiTheme="majorBidi" w:cstheme="majorBidi"/>
          <w:b/>
          <w:bCs/>
          <w:i/>
          <w:iCs/>
          <w:sz w:val="4"/>
          <w:szCs w:val="4"/>
        </w:rPr>
      </w:pPr>
    </w:p>
    <w:p w14:paraId="0CE2442B" w14:textId="71541A81" w:rsidR="005A1EC3" w:rsidRPr="0044497A" w:rsidRDefault="005A1EC3" w:rsidP="005A1EC3">
      <w:pPr>
        <w:pStyle w:val="IntenseQuote"/>
        <w:keepNext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Practitioner and Popular Press Publications</w:t>
      </w:r>
    </w:p>
    <w:p w14:paraId="132351BB" w14:textId="30E03FDE" w:rsidR="005A1EC3" w:rsidRDefault="005A1EC3" w:rsidP="005A1EC3">
      <w:pPr>
        <w:tabs>
          <w:tab w:val="left" w:pos="7920"/>
        </w:tabs>
        <w:spacing w:after="120"/>
        <w:ind w:left="720" w:hanging="720"/>
      </w:pPr>
      <w:r>
        <w:t xml:space="preserve">Reich, Taly and Alexander G. Fulmer (December 2022), “Consumers Value Fate in Marketing Narratives,” </w:t>
      </w:r>
      <w:r>
        <w:rPr>
          <w:i/>
        </w:rPr>
        <w:t>Harvard Business Review</w:t>
      </w:r>
      <w:r>
        <w:t>.</w:t>
      </w:r>
    </w:p>
    <w:p w14:paraId="31F49DB2" w14:textId="42F5ACF2" w:rsidR="005A1EC3" w:rsidRDefault="005A1EC3" w:rsidP="005A1EC3">
      <w:pPr>
        <w:tabs>
          <w:tab w:val="left" w:pos="7920"/>
        </w:tabs>
        <w:spacing w:after="120"/>
        <w:ind w:left="720" w:hanging="720"/>
        <w:rPr>
          <w:color w:val="000000"/>
        </w:rPr>
      </w:pPr>
      <w:r>
        <w:t>Reich, Taly</w:t>
      </w:r>
      <w:r w:rsidR="002E68B0">
        <w:t>, Fulmer, Alexander G.</w:t>
      </w:r>
      <w:r w:rsidR="00E12334">
        <w:t>,</w:t>
      </w:r>
      <w:r w:rsidR="002E68B0">
        <w:t xml:space="preserve"> and Ravi Dhar</w:t>
      </w:r>
      <w:r>
        <w:t xml:space="preserve"> (February 2022), “Nervous About Taking a Risk? Write a List of Pros and Cons,” </w:t>
      </w:r>
      <w:r>
        <w:rPr>
          <w:i/>
        </w:rPr>
        <w:t>Harvard Business Review</w:t>
      </w:r>
      <w:r>
        <w:t>.</w:t>
      </w:r>
    </w:p>
    <w:p w14:paraId="6AA39800" w14:textId="10867D9B" w:rsidR="005A1EC3" w:rsidRDefault="002E68B0" w:rsidP="001B3557">
      <w:pPr>
        <w:tabs>
          <w:tab w:val="left" w:pos="7920"/>
        </w:tabs>
        <w:spacing w:after="120"/>
        <w:ind w:left="720" w:hanging="720"/>
      </w:pPr>
      <w:r>
        <w:lastRenderedPageBreak/>
        <w:t>Reich, Taly</w:t>
      </w:r>
      <w:r w:rsidR="008B0FA3">
        <w:t xml:space="preserve"> </w:t>
      </w:r>
      <w:r w:rsidR="00EE4459">
        <w:t xml:space="preserve">and </w:t>
      </w:r>
      <w:r>
        <w:t xml:space="preserve">Alexander G. </w:t>
      </w:r>
      <w:r w:rsidR="008B0FA3">
        <w:t xml:space="preserve">Fulmer </w:t>
      </w:r>
      <w:r>
        <w:t>(February 2022), “</w:t>
      </w:r>
      <w:r w:rsidR="008B0FA3">
        <w:t xml:space="preserve">How to Overcome the Fear of Applying for a Promotion,” </w:t>
      </w:r>
      <w:r w:rsidR="008B0FA3">
        <w:rPr>
          <w:i/>
          <w:iCs/>
        </w:rPr>
        <w:t>The Wall Street Journal</w:t>
      </w:r>
      <w:r>
        <w:t>.</w:t>
      </w:r>
    </w:p>
    <w:p w14:paraId="0D0D2867" w14:textId="77777777" w:rsidR="001B3557" w:rsidRPr="001B3557" w:rsidRDefault="001B3557" w:rsidP="001B3557">
      <w:pPr>
        <w:tabs>
          <w:tab w:val="left" w:pos="7920"/>
        </w:tabs>
        <w:spacing w:after="120"/>
        <w:ind w:left="720" w:hanging="720"/>
        <w:rPr>
          <w:b/>
          <w:bCs/>
          <w:i/>
          <w:iCs/>
          <w:color w:val="000000"/>
          <w:sz w:val="4"/>
          <w:szCs w:val="4"/>
        </w:rPr>
      </w:pPr>
    </w:p>
    <w:p w14:paraId="3B5F2148" w14:textId="6845107A" w:rsidR="003D0D70" w:rsidRPr="006235E2" w:rsidRDefault="003D0D70" w:rsidP="003F4F48">
      <w:pPr>
        <w:pStyle w:val="IntenseQuote"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 w:rsidRPr="006235E2">
        <w:rPr>
          <w:rFonts w:ascii="Times New Roman" w:hAnsi="Times New Roman"/>
          <w:color w:val="auto"/>
          <w:sz w:val="24"/>
          <w:szCs w:val="24"/>
        </w:rPr>
        <w:t>Academic Awards and Honors</w:t>
      </w:r>
    </w:p>
    <w:p w14:paraId="33F6781F" w14:textId="278DDEC5" w:rsidR="008A4087" w:rsidRDefault="008A4087" w:rsidP="00C54514">
      <w:pPr>
        <w:tabs>
          <w:tab w:val="left" w:pos="7650"/>
          <w:tab w:val="left" w:pos="9000"/>
        </w:tabs>
        <w:spacing w:after="120"/>
        <w:rPr>
          <w:bCs/>
        </w:rPr>
      </w:pPr>
      <w:r>
        <w:rPr>
          <w:b/>
        </w:rPr>
        <w:t>Teaching Award for Best Sophomore Core Class</w:t>
      </w:r>
      <w:r w:rsidR="002C5CFC">
        <w:rPr>
          <w:b/>
        </w:rPr>
        <w:t xml:space="preserve"> (Cornell)</w:t>
      </w:r>
      <w:r>
        <w:rPr>
          <w:b/>
        </w:rPr>
        <w:tab/>
      </w:r>
      <w:r w:rsidR="00146985">
        <w:rPr>
          <w:b/>
        </w:rPr>
        <w:t xml:space="preserve"> </w:t>
      </w:r>
      <w:r>
        <w:rPr>
          <w:bCs/>
        </w:rPr>
        <w:t>Spring 2024</w:t>
      </w:r>
    </w:p>
    <w:p w14:paraId="7122FDF7" w14:textId="0FE93BBC" w:rsidR="008A4087" w:rsidRPr="008A4087" w:rsidRDefault="008A4087" w:rsidP="008A4087">
      <w:pPr>
        <w:pStyle w:val="ListParagraph"/>
        <w:numPr>
          <w:ilvl w:val="0"/>
          <w:numId w:val="17"/>
        </w:numPr>
        <w:tabs>
          <w:tab w:val="left" w:pos="7920"/>
          <w:tab w:val="left" w:pos="8910"/>
          <w:tab w:val="left" w:pos="9000"/>
        </w:tabs>
        <w:spacing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Selected </w:t>
      </w:r>
      <w:r w:rsidR="002C5CFC">
        <w:rPr>
          <w:rFonts w:ascii="Times New Roman" w:hAnsi="Times New Roman"/>
          <w:bCs/>
          <w:sz w:val="24"/>
          <w:szCs w:val="24"/>
        </w:rPr>
        <w:t xml:space="preserve">based on student evaluations </w:t>
      </w:r>
      <w:r>
        <w:rPr>
          <w:rFonts w:ascii="Times New Roman" w:hAnsi="Times New Roman"/>
          <w:bCs/>
          <w:sz w:val="24"/>
          <w:szCs w:val="24"/>
        </w:rPr>
        <w:t>for Marketing Management for Services.</w:t>
      </w:r>
    </w:p>
    <w:p w14:paraId="05B7B369" w14:textId="09AC1AAB" w:rsidR="008A4AA6" w:rsidRDefault="00C14112" w:rsidP="00137DD5">
      <w:pPr>
        <w:keepNext/>
        <w:tabs>
          <w:tab w:val="left" w:pos="7920"/>
          <w:tab w:val="left" w:pos="9000"/>
        </w:tabs>
        <w:spacing w:after="120"/>
        <w:rPr>
          <w:bCs/>
        </w:rPr>
      </w:pPr>
      <w:r>
        <w:rPr>
          <w:b/>
        </w:rPr>
        <w:t xml:space="preserve">Grant from </w:t>
      </w:r>
      <w:r w:rsidR="008A4AA6">
        <w:rPr>
          <w:b/>
        </w:rPr>
        <w:t>Cornell Center for Social Sciences</w:t>
      </w:r>
      <w:r w:rsidR="002C5CFC">
        <w:rPr>
          <w:b/>
        </w:rPr>
        <w:t xml:space="preserve"> (Cornell)</w:t>
      </w:r>
      <w:r w:rsidR="008A4AA6">
        <w:rPr>
          <w:b/>
        </w:rPr>
        <w:tab/>
        <w:t xml:space="preserve"> </w:t>
      </w:r>
      <w:r w:rsidR="008A4AA6">
        <w:rPr>
          <w:bCs/>
        </w:rPr>
        <w:t>Oct 2023</w:t>
      </w:r>
    </w:p>
    <w:p w14:paraId="3EED8214" w14:textId="296BB895" w:rsidR="008A4AA6" w:rsidRPr="000912E6" w:rsidRDefault="000912E6" w:rsidP="000912E6">
      <w:pPr>
        <w:pStyle w:val="ListParagraph"/>
        <w:numPr>
          <w:ilvl w:val="0"/>
          <w:numId w:val="17"/>
        </w:numPr>
        <w:tabs>
          <w:tab w:val="left" w:pos="7920"/>
          <w:tab w:val="left" w:pos="8910"/>
          <w:tab w:val="left" w:pos="9000"/>
        </w:tabs>
        <w:spacing w:after="120"/>
        <w:rPr>
          <w:rFonts w:ascii="Times New Roman" w:hAnsi="Times New Roman"/>
          <w:bCs/>
          <w:sz w:val="24"/>
          <w:szCs w:val="24"/>
        </w:rPr>
      </w:pPr>
      <w:r w:rsidRPr="000912E6">
        <w:rPr>
          <w:rFonts w:ascii="Times New Roman" w:hAnsi="Times New Roman"/>
          <w:bCs/>
          <w:sz w:val="24"/>
          <w:szCs w:val="24"/>
        </w:rPr>
        <w:t xml:space="preserve">Awarded funding </w:t>
      </w:r>
      <w:r w:rsidR="00C14112">
        <w:rPr>
          <w:rFonts w:ascii="Times New Roman" w:hAnsi="Times New Roman"/>
          <w:bCs/>
          <w:sz w:val="24"/>
          <w:szCs w:val="24"/>
        </w:rPr>
        <w:t xml:space="preserve">to conduct research on </w:t>
      </w:r>
      <w:r w:rsidR="005E3325">
        <w:rPr>
          <w:rFonts w:ascii="Times New Roman" w:hAnsi="Times New Roman"/>
          <w:bCs/>
          <w:sz w:val="24"/>
          <w:szCs w:val="24"/>
        </w:rPr>
        <w:t>the influence of machines in</w:t>
      </w:r>
      <w:r w:rsidR="00C14112">
        <w:rPr>
          <w:rFonts w:ascii="Times New Roman" w:hAnsi="Times New Roman"/>
          <w:bCs/>
          <w:sz w:val="24"/>
          <w:szCs w:val="24"/>
        </w:rPr>
        <w:t xml:space="preserve"> brand biography.</w:t>
      </w:r>
    </w:p>
    <w:p w14:paraId="5A3688FD" w14:textId="0EC6D21D" w:rsidR="007B48A2" w:rsidRDefault="007B48A2" w:rsidP="00DE0AAC">
      <w:pPr>
        <w:keepNext/>
        <w:tabs>
          <w:tab w:val="left" w:pos="7920"/>
          <w:tab w:val="left" w:pos="9000"/>
        </w:tabs>
        <w:spacing w:after="120"/>
        <w:rPr>
          <w:bCs/>
        </w:rPr>
      </w:pPr>
      <w:r w:rsidRPr="003E52E0">
        <w:rPr>
          <w:b/>
        </w:rPr>
        <w:t>AMA</w:t>
      </w:r>
      <w:r>
        <w:rPr>
          <w:b/>
        </w:rPr>
        <w:t>-Sheth Doctoral Consortium Fellow</w:t>
      </w:r>
      <w:r w:rsidR="006404B0">
        <w:rPr>
          <w:b/>
        </w:rPr>
        <w:t>, held</w:t>
      </w:r>
      <w:r>
        <w:rPr>
          <w:b/>
        </w:rPr>
        <w:t xml:space="preserve"> </w:t>
      </w:r>
      <w:r w:rsidR="00EE62B0">
        <w:rPr>
          <w:b/>
        </w:rPr>
        <w:t xml:space="preserve">at </w:t>
      </w:r>
      <w:r>
        <w:rPr>
          <w:b/>
        </w:rPr>
        <w:t>UT Austin</w:t>
      </w:r>
      <w:r>
        <w:rPr>
          <w:b/>
        </w:rPr>
        <w:tab/>
      </w:r>
      <w:r>
        <w:rPr>
          <w:bCs/>
        </w:rPr>
        <w:t>June 2022</w:t>
      </w:r>
    </w:p>
    <w:p w14:paraId="793229CC" w14:textId="77777777" w:rsidR="007B48A2" w:rsidRPr="00475DD5" w:rsidRDefault="007B48A2" w:rsidP="007B48A2">
      <w:pPr>
        <w:pStyle w:val="ListParagraph"/>
        <w:numPr>
          <w:ilvl w:val="0"/>
          <w:numId w:val="17"/>
        </w:numPr>
        <w:tabs>
          <w:tab w:val="left" w:pos="7920"/>
          <w:tab w:val="left" w:pos="8910"/>
          <w:tab w:val="left" w:pos="9000"/>
        </w:tabs>
        <w:spacing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Nominated</w:t>
      </w:r>
      <w:r w:rsidRPr="00645F74">
        <w:rPr>
          <w:rFonts w:ascii="Times New Roman" w:hAnsi="Times New Roman"/>
          <w:bCs/>
          <w:sz w:val="24"/>
          <w:szCs w:val="24"/>
        </w:rPr>
        <w:t xml:space="preserve"> by </w:t>
      </w:r>
      <w:r>
        <w:rPr>
          <w:rFonts w:ascii="Times New Roman" w:hAnsi="Times New Roman"/>
          <w:bCs/>
          <w:sz w:val="24"/>
          <w:szCs w:val="24"/>
        </w:rPr>
        <w:t>Yale’s</w:t>
      </w:r>
      <w:r w:rsidRPr="00645F74">
        <w:rPr>
          <w:rFonts w:ascii="Times New Roman" w:hAnsi="Times New Roman"/>
          <w:bCs/>
          <w:sz w:val="24"/>
          <w:szCs w:val="24"/>
        </w:rPr>
        <w:t xml:space="preserve"> faculty </w:t>
      </w:r>
      <w:r>
        <w:rPr>
          <w:rFonts w:ascii="Times New Roman" w:hAnsi="Times New Roman"/>
          <w:bCs/>
          <w:sz w:val="24"/>
          <w:szCs w:val="24"/>
        </w:rPr>
        <w:t>to attend the 2022 AMA-Sheth Doctoral Consortium.</w:t>
      </w:r>
    </w:p>
    <w:p w14:paraId="73696234" w14:textId="3E73F965" w:rsidR="00B62272" w:rsidRPr="00883337" w:rsidRDefault="00B62272" w:rsidP="00AB34A5">
      <w:pPr>
        <w:keepNext/>
        <w:tabs>
          <w:tab w:val="left" w:pos="7920"/>
          <w:tab w:val="left" w:pos="9000"/>
        </w:tabs>
        <w:spacing w:after="120"/>
        <w:rPr>
          <w:bCs/>
        </w:rPr>
      </w:pPr>
      <w:r w:rsidRPr="003E52E0">
        <w:rPr>
          <w:b/>
        </w:rPr>
        <w:t>AMS</w:t>
      </w:r>
      <w:r>
        <w:rPr>
          <w:b/>
        </w:rPr>
        <w:t>-Mary Kay Dissertation Proposal Award Finalist</w:t>
      </w:r>
      <w:r>
        <w:rPr>
          <w:b/>
        </w:rPr>
        <w:tab/>
      </w:r>
      <w:r>
        <w:rPr>
          <w:bCs/>
        </w:rPr>
        <w:t>May 2022</w:t>
      </w:r>
      <w:r w:rsidRPr="00883337">
        <w:rPr>
          <w:bCs/>
        </w:rPr>
        <w:t xml:space="preserve"> </w:t>
      </w:r>
    </w:p>
    <w:p w14:paraId="455BF240" w14:textId="62CB91FE" w:rsidR="00B62272" w:rsidRPr="00B62272" w:rsidRDefault="00264330" w:rsidP="00B62272">
      <w:pPr>
        <w:pStyle w:val="ListParagraph"/>
        <w:numPr>
          <w:ilvl w:val="0"/>
          <w:numId w:val="17"/>
        </w:numPr>
        <w:tabs>
          <w:tab w:val="left" w:pos="7920"/>
        </w:tabs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</w:t>
      </w:r>
      <w:r w:rsidR="00B62272" w:rsidRPr="00883337">
        <w:rPr>
          <w:rFonts w:ascii="Times New Roman" w:hAnsi="Times New Roman"/>
          <w:color w:val="000000"/>
          <w:sz w:val="24"/>
          <w:szCs w:val="24"/>
        </w:rPr>
        <w:t>inalist for Mary Kay Dissertation Proposal Award at the </w:t>
      </w:r>
      <w:r w:rsidR="00B62272" w:rsidRPr="00883337">
        <w:rPr>
          <w:rFonts w:ascii="Times New Roman" w:hAnsi="Times New Roman"/>
          <w:i/>
          <w:iCs/>
          <w:color w:val="000000"/>
          <w:sz w:val="24"/>
          <w:szCs w:val="24"/>
        </w:rPr>
        <w:t>Academy of Marketing Science</w:t>
      </w:r>
      <w:r w:rsidR="00B62272" w:rsidRPr="00883337">
        <w:rPr>
          <w:rFonts w:ascii="Times New Roman" w:hAnsi="Times New Roman"/>
          <w:color w:val="000000"/>
          <w:sz w:val="24"/>
          <w:szCs w:val="24"/>
        </w:rPr>
        <w:t>.</w:t>
      </w:r>
    </w:p>
    <w:p w14:paraId="07574E2D" w14:textId="387CB031" w:rsidR="003D0D70" w:rsidRDefault="003D0D70" w:rsidP="0004278D">
      <w:pPr>
        <w:keepNext/>
        <w:tabs>
          <w:tab w:val="left" w:pos="7920"/>
          <w:tab w:val="left" w:pos="8730"/>
          <w:tab w:val="left" w:pos="9000"/>
        </w:tabs>
        <w:spacing w:after="120"/>
        <w:rPr>
          <w:bCs/>
        </w:rPr>
      </w:pPr>
      <w:r>
        <w:rPr>
          <w:b/>
        </w:rPr>
        <w:t>Redleaf Fellowship (Yale)</w:t>
      </w:r>
      <w:r w:rsidR="003328DD">
        <w:rPr>
          <w:b/>
        </w:rPr>
        <w:tab/>
        <w:t xml:space="preserve">  </w:t>
      </w:r>
      <w:r w:rsidR="003328DD" w:rsidRPr="003328DD">
        <w:rPr>
          <w:bCs/>
        </w:rPr>
        <w:t>Jan</w:t>
      </w:r>
      <w:r w:rsidRPr="001C464B">
        <w:rPr>
          <w:bCs/>
        </w:rPr>
        <w:t xml:space="preserve"> 2022</w:t>
      </w:r>
    </w:p>
    <w:p w14:paraId="3B5EBED5" w14:textId="380D5B1F" w:rsidR="003D0D70" w:rsidRPr="00382043" w:rsidRDefault="003D0D70" w:rsidP="005B367F">
      <w:pPr>
        <w:pStyle w:val="ListParagraph"/>
        <w:numPr>
          <w:ilvl w:val="0"/>
          <w:numId w:val="17"/>
        </w:numPr>
        <w:tabs>
          <w:tab w:val="left" w:pos="7920"/>
        </w:tabs>
        <w:spacing w:after="120"/>
        <w:rPr>
          <w:rFonts w:ascii="Times New Roman" w:hAnsi="Times New Roman"/>
          <w:sz w:val="24"/>
          <w:szCs w:val="24"/>
        </w:rPr>
      </w:pPr>
      <w:r w:rsidRPr="00382043">
        <w:rPr>
          <w:rFonts w:ascii="Times New Roman" w:hAnsi="Times New Roman"/>
          <w:color w:val="000000"/>
          <w:sz w:val="24"/>
          <w:szCs w:val="24"/>
        </w:rPr>
        <w:t>Awarded for pursuing research in behavioral science across functional groups.</w:t>
      </w:r>
    </w:p>
    <w:p w14:paraId="16476264" w14:textId="323BCD4D" w:rsidR="003D0D70" w:rsidRDefault="003D0D70" w:rsidP="0077100B">
      <w:pPr>
        <w:keepNext/>
        <w:tabs>
          <w:tab w:val="left" w:pos="7920"/>
          <w:tab w:val="left" w:pos="9000"/>
        </w:tabs>
        <w:spacing w:after="120"/>
        <w:rPr>
          <w:bCs/>
        </w:rPr>
      </w:pPr>
      <w:r>
        <w:rPr>
          <w:b/>
        </w:rPr>
        <w:t>Graduate Student Travel Award</w:t>
      </w:r>
      <w:r w:rsidR="001F5CB0">
        <w:rPr>
          <w:b/>
        </w:rPr>
        <w:t xml:space="preserve">, </w:t>
      </w:r>
      <w:r w:rsidR="001F5CB0" w:rsidRPr="00C2397D">
        <w:rPr>
          <w:b/>
          <w:i/>
          <w:iCs/>
        </w:rPr>
        <w:t>SPSP</w:t>
      </w:r>
      <w:r w:rsidR="003F4F48">
        <w:rPr>
          <w:b/>
        </w:rPr>
        <w:tab/>
      </w:r>
      <w:r>
        <w:rPr>
          <w:bCs/>
        </w:rPr>
        <w:t>Sept 2021</w:t>
      </w:r>
    </w:p>
    <w:p w14:paraId="4B9662AE" w14:textId="1567F372" w:rsidR="003D0D70" w:rsidRPr="00971179" w:rsidRDefault="003D0D70" w:rsidP="003F4F48">
      <w:pPr>
        <w:pStyle w:val="ListParagraph"/>
        <w:numPr>
          <w:ilvl w:val="0"/>
          <w:numId w:val="17"/>
        </w:numPr>
        <w:tabs>
          <w:tab w:val="left" w:pos="7920"/>
          <w:tab w:val="left" w:pos="9000"/>
        </w:tabs>
        <w:spacing w:after="120"/>
        <w:rPr>
          <w:rFonts w:ascii="Times New Roman" w:hAnsi="Times New Roman"/>
          <w:bCs/>
          <w:sz w:val="24"/>
          <w:szCs w:val="24"/>
        </w:rPr>
      </w:pPr>
      <w:r w:rsidRPr="00971179">
        <w:rPr>
          <w:rFonts w:ascii="Times New Roman" w:hAnsi="Times New Roman"/>
          <w:bCs/>
          <w:sz w:val="24"/>
          <w:szCs w:val="24"/>
        </w:rPr>
        <w:t xml:space="preserve">Awarded </w:t>
      </w:r>
      <w:r w:rsidR="008A4AA6">
        <w:rPr>
          <w:rFonts w:ascii="Times New Roman" w:hAnsi="Times New Roman"/>
          <w:bCs/>
          <w:sz w:val="24"/>
          <w:szCs w:val="24"/>
        </w:rPr>
        <w:t>travel stipend</w:t>
      </w:r>
      <w:r w:rsidRPr="00971179">
        <w:rPr>
          <w:rFonts w:ascii="Times New Roman" w:hAnsi="Times New Roman"/>
          <w:bCs/>
          <w:sz w:val="24"/>
          <w:szCs w:val="24"/>
        </w:rPr>
        <w:t xml:space="preserve"> for strength of research submission to </w:t>
      </w:r>
      <w:r w:rsidRPr="00380CC3">
        <w:rPr>
          <w:rFonts w:ascii="Times New Roman" w:hAnsi="Times New Roman"/>
          <w:bCs/>
          <w:i/>
          <w:iCs/>
          <w:sz w:val="24"/>
          <w:szCs w:val="24"/>
        </w:rPr>
        <w:t>SPSP’s</w:t>
      </w:r>
      <w:r w:rsidRPr="00971179">
        <w:rPr>
          <w:rFonts w:ascii="Times New Roman" w:hAnsi="Times New Roman"/>
          <w:bCs/>
          <w:sz w:val="24"/>
          <w:szCs w:val="24"/>
        </w:rPr>
        <w:t xml:space="preserve"> 2022 conference.</w:t>
      </w:r>
    </w:p>
    <w:p w14:paraId="63548A92" w14:textId="77777777" w:rsidR="003D0D70" w:rsidRPr="006235E2" w:rsidRDefault="003D0D70" w:rsidP="008C2694">
      <w:pPr>
        <w:keepNext/>
        <w:tabs>
          <w:tab w:val="left" w:pos="7920"/>
          <w:tab w:val="left" w:pos="9000"/>
        </w:tabs>
        <w:spacing w:after="120"/>
      </w:pPr>
      <w:r w:rsidRPr="006235E2">
        <w:rPr>
          <w:b/>
        </w:rPr>
        <w:t>Summa Cum Laude (Cornell)</w:t>
      </w:r>
      <w:r w:rsidRPr="006235E2">
        <w:tab/>
        <w:t>May 2015</w:t>
      </w:r>
    </w:p>
    <w:p w14:paraId="3D54E951" w14:textId="44EE7ECB" w:rsidR="003D0D70" w:rsidRPr="006235E2" w:rsidRDefault="003D0D70" w:rsidP="003F4F48">
      <w:pPr>
        <w:pStyle w:val="ListParagraph"/>
        <w:numPr>
          <w:ilvl w:val="0"/>
          <w:numId w:val="11"/>
        </w:numPr>
        <w:tabs>
          <w:tab w:val="left" w:pos="7920"/>
          <w:tab w:val="left" w:pos="90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235E2">
        <w:rPr>
          <w:rFonts w:ascii="Times New Roman" w:hAnsi="Times New Roman"/>
          <w:sz w:val="24"/>
          <w:szCs w:val="24"/>
        </w:rPr>
        <w:t>Awarded for highest evaluation of Honors Thesis and top 1% academic performance.</w:t>
      </w:r>
    </w:p>
    <w:p w14:paraId="7D879FF0" w14:textId="6D61B7A9" w:rsidR="003D0D70" w:rsidRPr="006235E2" w:rsidRDefault="003D0D70" w:rsidP="00AC22E9">
      <w:pPr>
        <w:keepNext/>
        <w:tabs>
          <w:tab w:val="left" w:pos="7740"/>
          <w:tab w:val="left" w:pos="9000"/>
          <w:tab w:val="left" w:pos="9180"/>
        </w:tabs>
        <w:spacing w:after="120"/>
      </w:pPr>
      <w:r w:rsidRPr="006235E2">
        <w:rPr>
          <w:b/>
        </w:rPr>
        <w:t>Merrill Presidential Scholar (Cornell)</w:t>
      </w:r>
      <w:r w:rsidRPr="006235E2">
        <w:tab/>
      </w:r>
      <w:r w:rsidR="003E676E">
        <w:t xml:space="preserve">   </w:t>
      </w:r>
      <w:r w:rsidRPr="006235E2">
        <w:t>May 2015</w:t>
      </w:r>
    </w:p>
    <w:p w14:paraId="570FC062" w14:textId="1C8A6ECD" w:rsidR="003D0D70" w:rsidRPr="006235E2" w:rsidRDefault="003D0D70" w:rsidP="00AC22E9">
      <w:pPr>
        <w:pStyle w:val="ListParagraph"/>
        <w:numPr>
          <w:ilvl w:val="0"/>
          <w:numId w:val="11"/>
        </w:numPr>
        <w:tabs>
          <w:tab w:val="left" w:pos="7740"/>
          <w:tab w:val="left" w:pos="90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235E2">
        <w:rPr>
          <w:rFonts w:ascii="Times New Roman" w:hAnsi="Times New Roman"/>
          <w:sz w:val="24"/>
          <w:szCs w:val="24"/>
        </w:rPr>
        <w:t>Selected for academic excellence, strong leadership ability, and demonstrated potential for contributing to society</w:t>
      </w:r>
      <w:r w:rsidR="00E6468B">
        <w:rPr>
          <w:rFonts w:ascii="Times New Roman" w:hAnsi="Times New Roman"/>
          <w:sz w:val="24"/>
          <w:szCs w:val="24"/>
        </w:rPr>
        <w:t>.</w:t>
      </w:r>
      <w:r w:rsidRPr="006235E2">
        <w:rPr>
          <w:rFonts w:ascii="Times New Roman" w:hAnsi="Times New Roman"/>
          <w:sz w:val="24"/>
          <w:szCs w:val="24"/>
        </w:rPr>
        <w:t xml:space="preserve"> </w:t>
      </w:r>
      <w:r w:rsidR="00E6468B">
        <w:rPr>
          <w:rFonts w:ascii="Times New Roman" w:hAnsi="Times New Roman"/>
          <w:sz w:val="24"/>
          <w:szCs w:val="24"/>
        </w:rPr>
        <w:t>R</w:t>
      </w:r>
      <w:r w:rsidRPr="006235E2">
        <w:rPr>
          <w:rFonts w:ascii="Times New Roman" w:hAnsi="Times New Roman"/>
          <w:sz w:val="24"/>
          <w:szCs w:val="24"/>
        </w:rPr>
        <w:t>ecognized at a luncheon by Cornell University President David Skorton and Deans of all Cornell undergraduate colleges.</w:t>
      </w:r>
    </w:p>
    <w:p w14:paraId="125455BB" w14:textId="2F6C1F7F" w:rsidR="003D0D70" w:rsidRPr="006235E2" w:rsidRDefault="003D0D70" w:rsidP="00193AB8">
      <w:pPr>
        <w:keepNext/>
        <w:spacing w:after="120"/>
      </w:pPr>
      <w:r w:rsidRPr="006235E2">
        <w:rPr>
          <w:b/>
        </w:rPr>
        <w:t>Joseph Drown Award Finalist (Cornell)</w:t>
      </w:r>
      <w:r w:rsidR="00193AB8">
        <w:tab/>
      </w:r>
      <w:r w:rsidR="00193AB8">
        <w:tab/>
      </w:r>
      <w:r w:rsidR="00193AB8">
        <w:tab/>
      </w:r>
      <w:r w:rsidR="00193AB8">
        <w:tab/>
      </w:r>
      <w:r w:rsidR="00193AB8">
        <w:tab/>
        <w:t xml:space="preserve">         </w:t>
      </w:r>
      <w:r w:rsidRPr="006235E2">
        <w:t>March 2015</w:t>
      </w:r>
    </w:p>
    <w:p w14:paraId="4869B083" w14:textId="6A374D8C" w:rsidR="003D0D70" w:rsidRPr="006235E2" w:rsidRDefault="003D0D70" w:rsidP="00AC22E9">
      <w:pPr>
        <w:pStyle w:val="ListParagraph"/>
        <w:numPr>
          <w:ilvl w:val="0"/>
          <w:numId w:val="11"/>
        </w:numPr>
        <w:tabs>
          <w:tab w:val="left" w:pos="7740"/>
          <w:tab w:val="left" w:pos="90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235E2">
        <w:rPr>
          <w:rFonts w:ascii="Times New Roman" w:hAnsi="Times New Roman"/>
          <w:sz w:val="24"/>
          <w:szCs w:val="24"/>
        </w:rPr>
        <w:t>Selected for entrepreneurial spirit and leadership ability, given $1,000 prize and recognized at senior awards ceremony</w:t>
      </w:r>
      <w:r>
        <w:rPr>
          <w:rFonts w:ascii="Times New Roman" w:hAnsi="Times New Roman"/>
          <w:sz w:val="24"/>
          <w:szCs w:val="24"/>
        </w:rPr>
        <w:t xml:space="preserve"> by Dean of Cornell Hotel School</w:t>
      </w:r>
      <w:r w:rsidRPr="006235E2">
        <w:rPr>
          <w:rFonts w:ascii="Times New Roman" w:hAnsi="Times New Roman"/>
          <w:sz w:val="24"/>
          <w:szCs w:val="24"/>
        </w:rPr>
        <w:t>.</w:t>
      </w:r>
    </w:p>
    <w:p w14:paraId="19A579AB" w14:textId="14277188" w:rsidR="003D0D70" w:rsidRPr="006235E2" w:rsidRDefault="003D0D70" w:rsidP="00AC22E9">
      <w:pPr>
        <w:tabs>
          <w:tab w:val="left" w:pos="7740"/>
          <w:tab w:val="left" w:pos="9000"/>
        </w:tabs>
        <w:spacing w:after="120"/>
      </w:pPr>
      <w:r w:rsidRPr="006235E2">
        <w:rPr>
          <w:b/>
        </w:rPr>
        <w:t>First Degree Marshall (Cornell)</w:t>
      </w:r>
      <w:r w:rsidRPr="006235E2">
        <w:tab/>
      </w:r>
      <w:r w:rsidR="003E676E">
        <w:t xml:space="preserve">    </w:t>
      </w:r>
      <w:r w:rsidR="00203716">
        <w:t xml:space="preserve"> </w:t>
      </w:r>
      <w:r w:rsidRPr="006235E2">
        <w:t>Feb 2015</w:t>
      </w:r>
    </w:p>
    <w:p w14:paraId="7C39540F" w14:textId="4CA82C5F" w:rsidR="003D0D70" w:rsidRPr="006235E2" w:rsidRDefault="003D0D70" w:rsidP="00AC22E9">
      <w:pPr>
        <w:pStyle w:val="ListParagraph"/>
        <w:numPr>
          <w:ilvl w:val="0"/>
          <w:numId w:val="11"/>
        </w:numPr>
        <w:tabs>
          <w:tab w:val="left" w:pos="7740"/>
          <w:tab w:val="left" w:pos="90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235E2">
        <w:rPr>
          <w:rFonts w:ascii="Times New Roman" w:hAnsi="Times New Roman"/>
          <w:sz w:val="24"/>
          <w:szCs w:val="24"/>
        </w:rPr>
        <w:t>Selected to represent Cornell Hotel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5E2">
        <w:rPr>
          <w:rFonts w:ascii="Times New Roman" w:hAnsi="Times New Roman"/>
          <w:sz w:val="24"/>
          <w:szCs w:val="24"/>
        </w:rPr>
        <w:t>at university-wide graduation ceremony.</w:t>
      </w:r>
    </w:p>
    <w:p w14:paraId="3E5AB378" w14:textId="18C8C54A" w:rsidR="003D0D70" w:rsidRPr="006235E2" w:rsidRDefault="000912E6" w:rsidP="00AC22E9">
      <w:pPr>
        <w:keepNext/>
        <w:tabs>
          <w:tab w:val="left" w:pos="7740"/>
        </w:tabs>
        <w:spacing w:after="120"/>
      </w:pPr>
      <w:r>
        <w:rPr>
          <w:b/>
        </w:rPr>
        <w:t>Grant</w:t>
      </w:r>
      <w:r w:rsidR="003D0D70" w:rsidRPr="006235E2">
        <w:rPr>
          <w:b/>
        </w:rPr>
        <w:t xml:space="preserve"> from the Center for Hospitality Research (Cornell)</w:t>
      </w:r>
      <w:r w:rsidR="003D0D70" w:rsidRPr="006235E2">
        <w:rPr>
          <w:b/>
        </w:rPr>
        <w:tab/>
      </w:r>
      <w:r w:rsidR="003E676E">
        <w:rPr>
          <w:b/>
        </w:rPr>
        <w:t xml:space="preserve">   </w:t>
      </w:r>
      <w:r w:rsidR="00203716">
        <w:rPr>
          <w:b/>
        </w:rPr>
        <w:t xml:space="preserve"> </w:t>
      </w:r>
      <w:r w:rsidR="00CC69E3">
        <w:rPr>
          <w:b/>
        </w:rPr>
        <w:t xml:space="preserve"> </w:t>
      </w:r>
      <w:r w:rsidR="003D0D70" w:rsidRPr="006235E2">
        <w:t>Dec 2014</w:t>
      </w:r>
    </w:p>
    <w:p w14:paraId="38A3CB5A" w14:textId="1158A260" w:rsidR="003D0D70" w:rsidRPr="001165BE" w:rsidRDefault="003D0D70" w:rsidP="00AC22E9">
      <w:pPr>
        <w:pStyle w:val="ListParagraph"/>
        <w:numPr>
          <w:ilvl w:val="0"/>
          <w:numId w:val="11"/>
        </w:numPr>
        <w:tabs>
          <w:tab w:val="left" w:pos="7740"/>
          <w:tab w:val="left" w:pos="900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235E2">
        <w:rPr>
          <w:rFonts w:ascii="Times New Roman" w:hAnsi="Times New Roman"/>
          <w:sz w:val="24"/>
          <w:szCs w:val="24"/>
        </w:rPr>
        <w:t xml:space="preserve">Awarded full funding for Honors Thesis by </w:t>
      </w:r>
      <w:r w:rsidR="00AC5818">
        <w:rPr>
          <w:rFonts w:ascii="Times New Roman" w:hAnsi="Times New Roman"/>
          <w:sz w:val="24"/>
          <w:szCs w:val="24"/>
        </w:rPr>
        <w:t xml:space="preserve">Cornell’s </w:t>
      </w:r>
      <w:r w:rsidRPr="006235E2">
        <w:rPr>
          <w:rFonts w:ascii="Times New Roman" w:hAnsi="Times New Roman"/>
          <w:sz w:val="24"/>
          <w:szCs w:val="24"/>
        </w:rPr>
        <w:t>Center for Hospitality Research.</w:t>
      </w:r>
    </w:p>
    <w:p w14:paraId="06487772" w14:textId="77777777" w:rsidR="0001057E" w:rsidRPr="0001057E" w:rsidRDefault="0001057E" w:rsidP="00AC22E9">
      <w:pPr>
        <w:pStyle w:val="IntenseQuote"/>
        <w:keepNext/>
        <w:pBdr>
          <w:bottom w:val="single" w:sz="4" w:space="1" w:color="4F81BD" w:themeColor="accent1"/>
        </w:pBdr>
        <w:tabs>
          <w:tab w:val="left" w:pos="774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4"/>
          <w:szCs w:val="4"/>
        </w:rPr>
      </w:pPr>
    </w:p>
    <w:p w14:paraId="27F4BB91" w14:textId="1A8F530E" w:rsidR="00EC3ED6" w:rsidRDefault="00EC3ED6" w:rsidP="00AC22E9">
      <w:pPr>
        <w:pStyle w:val="IntenseQuote"/>
        <w:keepNext/>
        <w:pBdr>
          <w:bottom w:val="single" w:sz="4" w:space="1" w:color="4F81BD" w:themeColor="accent1"/>
        </w:pBdr>
        <w:tabs>
          <w:tab w:val="left" w:pos="774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Invited Talk</w:t>
      </w:r>
      <w:r w:rsidR="00660CBD">
        <w:rPr>
          <w:rFonts w:ascii="Times New Roman" w:hAnsi="Times New Roman"/>
          <w:color w:val="auto"/>
          <w:sz w:val="24"/>
          <w:szCs w:val="24"/>
        </w:rPr>
        <w:t>s</w:t>
      </w:r>
    </w:p>
    <w:p w14:paraId="66B1A6C3" w14:textId="294F6D3D" w:rsidR="00862322" w:rsidRPr="00862322" w:rsidRDefault="00862322" w:rsidP="00AC22E9">
      <w:pPr>
        <w:tabs>
          <w:tab w:val="left" w:pos="7740"/>
        </w:tabs>
        <w:spacing w:after="120"/>
        <w:ind w:left="720" w:hanging="720"/>
      </w:pPr>
      <w:r>
        <w:t xml:space="preserve">Cornell University, </w:t>
      </w:r>
      <w:r w:rsidRPr="00186AA6">
        <w:t>B</w:t>
      </w:r>
      <w:r w:rsidR="00186AA6" w:rsidRPr="00186AA6">
        <w:t>ehavioral Economics</w:t>
      </w:r>
      <w:r w:rsidR="00186AA6">
        <w:rPr>
          <w:i/>
          <w:iCs/>
        </w:rPr>
        <w:t xml:space="preserve"> </w:t>
      </w:r>
      <w:r w:rsidRPr="000944A2">
        <w:t>Showcase</w:t>
      </w:r>
      <w:r>
        <w:tab/>
      </w:r>
      <w:r w:rsidR="00EB1C8E">
        <w:t xml:space="preserve"> </w:t>
      </w:r>
      <w:r>
        <w:t xml:space="preserve">  </w:t>
      </w:r>
      <w:r w:rsidR="00CC69E3">
        <w:t xml:space="preserve">  </w:t>
      </w:r>
      <w:r>
        <w:t>Aug 2023</w:t>
      </w:r>
    </w:p>
    <w:p w14:paraId="51AFD5AD" w14:textId="11422CF2" w:rsidR="00AA16AA" w:rsidRDefault="00AA16AA" w:rsidP="00AC22E9">
      <w:pPr>
        <w:tabs>
          <w:tab w:val="left" w:pos="7740"/>
        </w:tabs>
        <w:spacing w:after="120"/>
        <w:ind w:left="720" w:hanging="720"/>
      </w:pPr>
      <w:r>
        <w:t>Cornell University, Nolan School of Hotel Administration</w:t>
      </w:r>
      <w:r>
        <w:tab/>
        <w:t xml:space="preserve">  </w:t>
      </w:r>
      <w:r w:rsidR="00AC22E9">
        <w:t xml:space="preserve"> </w:t>
      </w:r>
      <w:r w:rsidR="00CC69E3">
        <w:t xml:space="preserve">  </w:t>
      </w:r>
      <w:r>
        <w:t>Dec 2022</w:t>
      </w:r>
    </w:p>
    <w:p w14:paraId="1F65F037" w14:textId="7B425D88" w:rsidR="00CE6B9B" w:rsidRDefault="00CE6B9B" w:rsidP="00AC22E9">
      <w:pPr>
        <w:tabs>
          <w:tab w:val="left" w:pos="7740"/>
        </w:tabs>
        <w:spacing w:after="120"/>
        <w:ind w:left="720" w:hanging="720"/>
      </w:pPr>
      <w:r>
        <w:t>University of Pennsylvania, Wharton Schoo</w:t>
      </w:r>
      <w:r w:rsidR="00A810DF">
        <w:t>l</w:t>
      </w:r>
      <w:r>
        <w:tab/>
        <w:t xml:space="preserve">   </w:t>
      </w:r>
      <w:r w:rsidR="00AC22E9">
        <w:t xml:space="preserve"> </w:t>
      </w:r>
      <w:r w:rsidR="00CC69E3">
        <w:t xml:space="preserve">  </w:t>
      </w:r>
      <w:r>
        <w:t>Oct 2022</w:t>
      </w:r>
    </w:p>
    <w:p w14:paraId="551EC168" w14:textId="13E16F40" w:rsidR="00B91FF0" w:rsidRDefault="00B91FF0" w:rsidP="00AC22E9">
      <w:pPr>
        <w:tabs>
          <w:tab w:val="left" w:pos="7740"/>
        </w:tabs>
        <w:spacing w:after="120"/>
        <w:ind w:left="720" w:hanging="720"/>
      </w:pPr>
      <w:r>
        <w:lastRenderedPageBreak/>
        <w:t>University of Nebraska, College of Business</w:t>
      </w:r>
      <w:r>
        <w:tab/>
        <w:t xml:space="preserve">   </w:t>
      </w:r>
      <w:r w:rsidR="00AC22E9">
        <w:t xml:space="preserve"> </w:t>
      </w:r>
      <w:r w:rsidR="00CC69E3">
        <w:t xml:space="preserve">  </w:t>
      </w:r>
      <w:r>
        <w:t>Oct 2022</w:t>
      </w:r>
    </w:p>
    <w:p w14:paraId="0DA215AA" w14:textId="1C75E2A7" w:rsidR="00AD45B0" w:rsidRDefault="00AD45B0" w:rsidP="00AC22E9">
      <w:pPr>
        <w:tabs>
          <w:tab w:val="left" w:pos="7740"/>
        </w:tabs>
        <w:spacing w:after="120"/>
        <w:ind w:left="720" w:hanging="720"/>
      </w:pPr>
      <w:r>
        <w:t>University of Michigan, Ross School of Business</w:t>
      </w:r>
      <w:r>
        <w:tab/>
        <w:t xml:space="preserve">   </w:t>
      </w:r>
      <w:r w:rsidR="00AC22E9">
        <w:t xml:space="preserve"> </w:t>
      </w:r>
      <w:r w:rsidR="00CC69E3">
        <w:t xml:space="preserve">  </w:t>
      </w:r>
      <w:r>
        <w:t>Oct 2022</w:t>
      </w:r>
    </w:p>
    <w:p w14:paraId="2BAA591B" w14:textId="0FA0430E" w:rsidR="00DD1665" w:rsidRDefault="00DD1665" w:rsidP="00AC22E9">
      <w:pPr>
        <w:tabs>
          <w:tab w:val="left" w:pos="7740"/>
        </w:tabs>
        <w:spacing w:after="120"/>
        <w:ind w:left="720" w:hanging="720"/>
      </w:pPr>
      <w:r>
        <w:t>University of Florida, Warrington College of Business</w:t>
      </w:r>
      <w:r>
        <w:tab/>
        <w:t xml:space="preserve">  </w:t>
      </w:r>
      <w:r w:rsidR="00AC22E9">
        <w:t xml:space="preserve"> </w:t>
      </w:r>
      <w:r w:rsidR="00CC69E3">
        <w:t xml:space="preserve">  </w:t>
      </w:r>
      <w:r>
        <w:t>Sept 2022</w:t>
      </w:r>
    </w:p>
    <w:p w14:paraId="295933B4" w14:textId="388B7527" w:rsidR="00DD1665" w:rsidRDefault="00DD1665" w:rsidP="00AC22E9">
      <w:pPr>
        <w:tabs>
          <w:tab w:val="left" w:pos="7740"/>
        </w:tabs>
        <w:spacing w:after="120"/>
        <w:ind w:left="720" w:hanging="720"/>
      </w:pPr>
      <w:r>
        <w:t>Rice University, Jones Graduate School of Business</w:t>
      </w:r>
      <w:r>
        <w:tab/>
        <w:t xml:space="preserve">  </w:t>
      </w:r>
      <w:r w:rsidR="00CC69E3">
        <w:t xml:space="preserve">  </w:t>
      </w:r>
      <w:r w:rsidR="00AC22E9">
        <w:t xml:space="preserve"> </w:t>
      </w:r>
      <w:r>
        <w:t>Sept 2022</w:t>
      </w:r>
    </w:p>
    <w:p w14:paraId="72CC61B8" w14:textId="5C93EBDD" w:rsidR="00EC3ED6" w:rsidRPr="00D93219" w:rsidRDefault="00EC3ED6" w:rsidP="00AC22E9">
      <w:pPr>
        <w:tabs>
          <w:tab w:val="left" w:pos="7740"/>
        </w:tabs>
        <w:spacing w:after="120"/>
        <w:ind w:left="720" w:hanging="720"/>
      </w:pPr>
      <w:r>
        <w:t>Cornell University, Johnson Graduate School of Management</w:t>
      </w:r>
      <w:r>
        <w:tab/>
        <w:t xml:space="preserve"> </w:t>
      </w:r>
      <w:r w:rsidR="00CC69E3">
        <w:t xml:space="preserve">  </w:t>
      </w:r>
      <w:r w:rsidR="00AC22E9">
        <w:t xml:space="preserve"> </w:t>
      </w:r>
      <w:r>
        <w:t>April 2022</w:t>
      </w:r>
    </w:p>
    <w:p w14:paraId="4264BE41" w14:textId="77777777" w:rsidR="003C584D" w:rsidRPr="003C584D" w:rsidRDefault="003C584D" w:rsidP="003F4F48">
      <w:pPr>
        <w:pStyle w:val="IntenseQuote"/>
        <w:keepNext/>
        <w:pBdr>
          <w:bottom w:val="single" w:sz="4" w:space="1" w:color="4F81BD" w:themeColor="accent1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4"/>
          <w:szCs w:val="4"/>
        </w:rPr>
      </w:pPr>
    </w:p>
    <w:p w14:paraId="592E8CB5" w14:textId="4EF449FF" w:rsidR="0080634E" w:rsidRDefault="0080634E" w:rsidP="003F4F48">
      <w:pPr>
        <w:pStyle w:val="IntenseQuote"/>
        <w:keepNext/>
        <w:pBdr>
          <w:bottom w:val="single" w:sz="4" w:space="1" w:color="4F81BD" w:themeColor="accent1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Conference Presentations</w:t>
      </w:r>
      <w:r w:rsidR="000F2B4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F2B42" w:rsidRPr="00B67FF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(† denotes Ph.D. studen</w:t>
      </w:r>
      <w:r w:rsidR="000F2B42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t</w:t>
      </w:r>
      <w:r w:rsidR="000F2B42" w:rsidRPr="00B67FF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)</w:t>
      </w:r>
    </w:p>
    <w:p w14:paraId="283BA077" w14:textId="4B3CAF00" w:rsidR="000F2B42" w:rsidRPr="000F2B42" w:rsidRDefault="000F2B42" w:rsidP="000F2B42">
      <w:pPr>
        <w:tabs>
          <w:tab w:val="left" w:pos="7920"/>
        </w:tabs>
        <w:spacing w:after="12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Fulmer, Alexander G. </w:t>
      </w:r>
      <w:r w:rsidR="00BE005D">
        <w:rPr>
          <w:rFonts w:asciiTheme="majorBidi" w:hAnsiTheme="majorBidi" w:cstheme="majorBidi"/>
        </w:rPr>
        <w:t xml:space="preserve">(2025), </w:t>
      </w:r>
      <w:r>
        <w:rPr>
          <w:rFonts w:asciiTheme="majorBidi" w:hAnsiTheme="majorBidi" w:cstheme="majorBidi"/>
        </w:rPr>
        <w:t>“</w:t>
      </w:r>
      <w:r w:rsidR="003B1B19">
        <w:rPr>
          <w:rFonts w:asciiTheme="majorBidi" w:hAnsiTheme="majorBidi" w:cstheme="majorBidi"/>
        </w:rPr>
        <w:t>Is Cash Still King? Interpersonal Consequences of Payment Method</w:t>
      </w:r>
      <w:r>
        <w:rPr>
          <w:rFonts w:asciiTheme="majorBidi" w:hAnsiTheme="majorBidi" w:cstheme="majorBidi"/>
        </w:rPr>
        <w:t>,”</w:t>
      </w:r>
      <w:r w:rsidRPr="000F2B4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accepted for Competitive Paper Presentation at the </w:t>
      </w:r>
      <w:r w:rsidRPr="000F2B42">
        <w:rPr>
          <w:i/>
          <w:iCs/>
          <w:color w:val="000000" w:themeColor="text1"/>
        </w:rPr>
        <w:t>Society for Consumer Psychology</w:t>
      </w:r>
      <w:r>
        <w:rPr>
          <w:color w:val="000000" w:themeColor="text1"/>
        </w:rPr>
        <w:t>.</w:t>
      </w:r>
    </w:p>
    <w:p w14:paraId="545662B2" w14:textId="2DACC636" w:rsidR="000F2B42" w:rsidRDefault="000F2B42" w:rsidP="00633570">
      <w:pPr>
        <w:tabs>
          <w:tab w:val="left" w:pos="7920"/>
        </w:tabs>
        <w:spacing w:after="120"/>
        <w:ind w:left="720" w:hanging="720"/>
        <w:rPr>
          <w:rFonts w:asciiTheme="majorBidi" w:hAnsiTheme="majorBidi" w:cstheme="majorBidi"/>
        </w:rPr>
      </w:pPr>
      <w:r>
        <w:rPr>
          <w:color w:val="000000" w:themeColor="text1"/>
        </w:rPr>
        <w:t>Shin, Sally</w:t>
      </w:r>
      <w:r w:rsidRPr="00B67FF6">
        <w:rPr>
          <w:color w:val="000000" w:themeColor="text1"/>
        </w:rPr>
        <w:t>†</w:t>
      </w:r>
      <w:r>
        <w:rPr>
          <w:color w:val="000000" w:themeColor="text1"/>
        </w:rPr>
        <w:t xml:space="preserve"> and Alexander G. Fulmer</w:t>
      </w:r>
      <w:r w:rsidR="00BE005D">
        <w:rPr>
          <w:color w:val="000000" w:themeColor="text1"/>
        </w:rPr>
        <w:t xml:space="preserve"> (2025)</w:t>
      </w:r>
      <w:r>
        <w:rPr>
          <w:color w:val="000000" w:themeColor="text1"/>
        </w:rPr>
        <w:t xml:space="preserve">, “Single Farm-to-table: Preference for Products with a Single Source of Origin,” accepted for Competitive Paper Presentation at the </w:t>
      </w:r>
      <w:r w:rsidRPr="000F2B42">
        <w:rPr>
          <w:i/>
          <w:iCs/>
          <w:color w:val="000000" w:themeColor="text1"/>
        </w:rPr>
        <w:t>Society for Consumer Psychology</w:t>
      </w:r>
      <w:r>
        <w:rPr>
          <w:color w:val="000000" w:themeColor="text1"/>
        </w:rPr>
        <w:t>.</w:t>
      </w:r>
    </w:p>
    <w:p w14:paraId="06157EAD" w14:textId="46C41EC6" w:rsidR="00633570" w:rsidRPr="00150BA5" w:rsidRDefault="00491EB8" w:rsidP="00633570">
      <w:pPr>
        <w:tabs>
          <w:tab w:val="left" w:pos="7920"/>
        </w:tabs>
        <w:spacing w:after="120"/>
        <w:ind w:left="720" w:hanging="720"/>
      </w:pPr>
      <w:r>
        <w:rPr>
          <w:rFonts w:asciiTheme="majorBidi" w:hAnsiTheme="majorBidi" w:cstheme="majorBidi"/>
        </w:rPr>
        <w:t>Fang, David</w:t>
      </w:r>
      <w:r w:rsidR="000F2B42" w:rsidRPr="00B67FF6">
        <w:rPr>
          <w:color w:val="000000" w:themeColor="text1"/>
        </w:rPr>
        <w:t>†</w:t>
      </w:r>
      <w:r>
        <w:rPr>
          <w:rFonts w:asciiTheme="majorBidi" w:hAnsiTheme="majorBidi" w:cstheme="majorBidi"/>
        </w:rPr>
        <w:t xml:space="preserve">, </w:t>
      </w:r>
      <w:r w:rsidR="00633570" w:rsidRPr="00106854">
        <w:rPr>
          <w:rFonts w:asciiTheme="majorBidi" w:hAnsiTheme="majorBidi" w:cstheme="majorBidi"/>
        </w:rPr>
        <w:t>Alexander G.</w:t>
      </w:r>
      <w:r>
        <w:rPr>
          <w:rFonts w:asciiTheme="majorBidi" w:hAnsiTheme="majorBidi" w:cstheme="majorBidi"/>
        </w:rPr>
        <w:t xml:space="preserve"> Fulmer</w:t>
      </w:r>
      <w:r w:rsidR="00633570" w:rsidRPr="00106854">
        <w:rPr>
          <w:rFonts w:asciiTheme="majorBidi" w:hAnsiTheme="majorBidi" w:cstheme="majorBidi"/>
        </w:rPr>
        <w:t>, Taly Reich, and Sam Maglio</w:t>
      </w:r>
      <w:r w:rsidR="00633570">
        <w:rPr>
          <w:rFonts w:asciiTheme="majorBidi" w:hAnsiTheme="majorBidi" w:cstheme="majorBidi"/>
        </w:rPr>
        <w:t xml:space="preserve"> (202</w:t>
      </w:r>
      <w:r w:rsidR="00EE3934">
        <w:rPr>
          <w:rFonts w:asciiTheme="majorBidi" w:hAnsiTheme="majorBidi" w:cstheme="majorBidi"/>
        </w:rPr>
        <w:t>4</w:t>
      </w:r>
      <w:r w:rsidR="00633570">
        <w:rPr>
          <w:rFonts w:asciiTheme="majorBidi" w:hAnsiTheme="majorBidi" w:cstheme="majorBidi"/>
        </w:rPr>
        <w:t>)</w:t>
      </w:r>
      <w:r w:rsidR="00633570" w:rsidRPr="00106854">
        <w:rPr>
          <w:rFonts w:asciiTheme="majorBidi" w:hAnsiTheme="majorBidi" w:cstheme="majorBidi"/>
        </w:rPr>
        <w:t>, “</w:t>
      </w:r>
      <w:r w:rsidR="00633570" w:rsidRPr="00CF14B2">
        <w:rPr>
          <w:rFonts w:asciiTheme="majorBidi" w:hAnsiTheme="majorBidi" w:cstheme="majorBidi"/>
        </w:rPr>
        <w:t>Failure Counts (but Success Doesn’t):</w:t>
      </w:r>
      <w:r w:rsidR="00633570">
        <w:rPr>
          <w:rFonts w:asciiTheme="majorBidi" w:hAnsiTheme="majorBidi" w:cstheme="majorBidi"/>
        </w:rPr>
        <w:t xml:space="preserve"> </w:t>
      </w:r>
      <w:r w:rsidR="00633570" w:rsidRPr="00CF14B2">
        <w:rPr>
          <w:rFonts w:asciiTheme="majorBidi" w:hAnsiTheme="majorBidi" w:cstheme="majorBidi"/>
        </w:rPr>
        <w:t>Evidence for an Attributional Asymmetry in the Evaluation of Others’ Financial Outcomes</w:t>
      </w:r>
      <w:r w:rsidR="00633570">
        <w:t xml:space="preserve">,” </w:t>
      </w:r>
      <w:r w:rsidR="004754DA">
        <w:t>Flash Talk</w:t>
      </w:r>
      <w:r w:rsidR="00633570">
        <w:t xml:space="preserve"> presented at </w:t>
      </w:r>
      <w:r w:rsidR="00633570">
        <w:rPr>
          <w:i/>
          <w:iCs/>
        </w:rPr>
        <w:t>Behavioral Decision Research in Management.</w:t>
      </w:r>
    </w:p>
    <w:p w14:paraId="26C637B3" w14:textId="3A486347" w:rsidR="001F49FB" w:rsidRDefault="001F49FB" w:rsidP="001F49FB">
      <w:pPr>
        <w:tabs>
          <w:tab w:val="left" w:pos="7920"/>
        </w:tabs>
        <w:spacing w:after="120"/>
        <w:ind w:left="720" w:hanging="720"/>
      </w:pPr>
      <w:r w:rsidRPr="00106854">
        <w:rPr>
          <w:rFonts w:asciiTheme="majorBidi" w:hAnsiTheme="majorBidi" w:cstheme="majorBidi"/>
        </w:rPr>
        <w:t>Fulmer, Alexander G., Taly Reich, and Sam Maglio</w:t>
      </w:r>
      <w:r>
        <w:rPr>
          <w:rFonts w:asciiTheme="majorBidi" w:hAnsiTheme="majorBidi" w:cstheme="majorBidi"/>
        </w:rPr>
        <w:t xml:space="preserve"> (2022)</w:t>
      </w:r>
      <w:r w:rsidRPr="00106854">
        <w:rPr>
          <w:rFonts w:asciiTheme="majorBidi" w:hAnsiTheme="majorBidi" w:cstheme="majorBidi"/>
        </w:rPr>
        <w:t>, “</w:t>
      </w:r>
      <w:r w:rsidRPr="00CF14B2">
        <w:rPr>
          <w:rFonts w:asciiTheme="majorBidi" w:hAnsiTheme="majorBidi" w:cstheme="majorBidi"/>
        </w:rPr>
        <w:t>Failure Counts (but Success Doesn’t):</w:t>
      </w:r>
      <w:r>
        <w:rPr>
          <w:rFonts w:asciiTheme="majorBidi" w:hAnsiTheme="majorBidi" w:cstheme="majorBidi"/>
        </w:rPr>
        <w:t xml:space="preserve"> </w:t>
      </w:r>
      <w:r w:rsidRPr="00CF14B2">
        <w:rPr>
          <w:rFonts w:asciiTheme="majorBidi" w:hAnsiTheme="majorBidi" w:cstheme="majorBidi"/>
        </w:rPr>
        <w:t>Evidence for an Attributional Asymmetry in the Evaluation of Others’ Financial Outcomes</w:t>
      </w:r>
      <w:r>
        <w:t xml:space="preserve">,” </w:t>
      </w:r>
      <w:r w:rsidR="00CF310A">
        <w:t>P</w:t>
      </w:r>
      <w:r>
        <w:t xml:space="preserve">aper </w:t>
      </w:r>
      <w:r w:rsidR="00CF310A">
        <w:t>presented</w:t>
      </w:r>
      <w:r>
        <w:t xml:space="preserve"> at the </w:t>
      </w:r>
      <w:r w:rsidRPr="00C854FD">
        <w:rPr>
          <w:i/>
          <w:iCs/>
        </w:rPr>
        <w:t>Association for Consumer Research</w:t>
      </w:r>
      <w:r>
        <w:t>.</w:t>
      </w:r>
    </w:p>
    <w:p w14:paraId="50679B74" w14:textId="380E2617" w:rsidR="0091165D" w:rsidRPr="0091165D" w:rsidRDefault="0091165D" w:rsidP="003F4F48">
      <w:pPr>
        <w:tabs>
          <w:tab w:val="left" w:pos="7920"/>
        </w:tabs>
        <w:spacing w:after="120"/>
        <w:ind w:left="720" w:hanging="720"/>
      </w:pPr>
      <w:r>
        <w:t xml:space="preserve">Fulmer, Alexander G. (2022), “Questioning the Intuitive Preference for Intentionality,” </w:t>
      </w:r>
      <w:r w:rsidR="002D411C">
        <w:t>Dissertation proposal presented at</w:t>
      </w:r>
      <w:r>
        <w:t xml:space="preserve"> Mary Kay Dissertation Proposal Award competition at the </w:t>
      </w:r>
      <w:r>
        <w:rPr>
          <w:i/>
          <w:iCs/>
        </w:rPr>
        <w:t>Academy of Marketing Science.</w:t>
      </w:r>
    </w:p>
    <w:p w14:paraId="63B14E7E" w14:textId="49439983" w:rsidR="00CA5EE8" w:rsidRPr="00CA5EE8" w:rsidRDefault="00CA5EE8" w:rsidP="003F4F48">
      <w:pPr>
        <w:tabs>
          <w:tab w:val="left" w:pos="7920"/>
        </w:tabs>
        <w:spacing w:after="120"/>
        <w:ind w:left="720" w:hanging="720"/>
      </w:pPr>
      <w:r w:rsidRPr="00CA5EE8">
        <w:t xml:space="preserve">Fulmer, Alexander G. and Taly Reich </w:t>
      </w:r>
      <w:r w:rsidRPr="00B94F0E">
        <w:t>(2022),</w:t>
      </w:r>
      <w:r w:rsidRPr="00CA5EE8">
        <w:t xml:space="preserve"> “</w:t>
      </w:r>
      <w:r w:rsidRPr="00CA5EE8">
        <w:rPr>
          <w:shd w:val="clear" w:color="auto" w:fill="FFFFFF"/>
        </w:rPr>
        <w:t>The Biography of Discovery: How Unintentional Discovery of Resources Influences Choice and Preference,</w:t>
      </w:r>
      <w:r w:rsidRPr="00CA5EE8">
        <w:t xml:space="preserve">” </w:t>
      </w:r>
      <w:r w:rsidR="00567630">
        <w:t xml:space="preserve">Paper presented at the </w:t>
      </w:r>
      <w:r w:rsidR="00567630">
        <w:rPr>
          <w:i/>
          <w:iCs/>
        </w:rPr>
        <w:t>Society</w:t>
      </w:r>
      <w:r w:rsidR="00567630" w:rsidRPr="00FE76AB">
        <w:rPr>
          <w:i/>
          <w:iCs/>
        </w:rPr>
        <w:t xml:space="preserve"> for Consumer </w:t>
      </w:r>
      <w:r w:rsidR="00567630">
        <w:rPr>
          <w:i/>
          <w:iCs/>
        </w:rPr>
        <w:t>Psychology.</w:t>
      </w:r>
    </w:p>
    <w:p w14:paraId="7ADD79C5" w14:textId="77777777" w:rsidR="00EB7F94" w:rsidRPr="00CA5EE8" w:rsidRDefault="00CA5EE8" w:rsidP="00EB7F94">
      <w:pPr>
        <w:tabs>
          <w:tab w:val="left" w:pos="7920"/>
        </w:tabs>
        <w:spacing w:after="120"/>
        <w:ind w:left="720" w:hanging="720"/>
      </w:pPr>
      <w:r w:rsidRPr="00B94F0E">
        <w:t xml:space="preserve">Reich, Taly, Alexander </w:t>
      </w:r>
      <w:r w:rsidR="005C6ED7">
        <w:t xml:space="preserve">G. </w:t>
      </w:r>
      <w:r w:rsidRPr="00B94F0E">
        <w:t xml:space="preserve">Fulmer, and Ravi Dhar (2022), “In the Face of Self-threat: Why Ambivalence Heightens </w:t>
      </w:r>
      <w:r>
        <w:t>Consumers’</w:t>
      </w:r>
      <w:r w:rsidRPr="00B94F0E">
        <w:t xml:space="preserve"> Willingness to Act,” </w:t>
      </w:r>
      <w:r w:rsidR="00EB7F94">
        <w:t xml:space="preserve">Paper presented at the </w:t>
      </w:r>
      <w:r w:rsidR="00EB7F94">
        <w:rPr>
          <w:i/>
          <w:iCs/>
        </w:rPr>
        <w:t>Society</w:t>
      </w:r>
      <w:r w:rsidR="00EB7F94" w:rsidRPr="00FE76AB">
        <w:rPr>
          <w:i/>
          <w:iCs/>
        </w:rPr>
        <w:t xml:space="preserve"> for Consumer </w:t>
      </w:r>
      <w:r w:rsidR="00EB7F94">
        <w:rPr>
          <w:i/>
          <w:iCs/>
        </w:rPr>
        <w:t>Psychology.</w:t>
      </w:r>
    </w:p>
    <w:p w14:paraId="1FB310B8" w14:textId="1D956771" w:rsidR="00B94F0E" w:rsidRDefault="00B94F0E" w:rsidP="003F4F48">
      <w:pPr>
        <w:tabs>
          <w:tab w:val="left" w:pos="7920"/>
        </w:tabs>
        <w:spacing w:after="120"/>
        <w:ind w:left="720" w:hanging="720"/>
      </w:pPr>
      <w:r w:rsidRPr="00B94F0E">
        <w:t xml:space="preserve">Reich, Taly, Sam Maglio, and Alexander </w:t>
      </w:r>
      <w:r w:rsidR="005C6ED7">
        <w:t xml:space="preserve">G. </w:t>
      </w:r>
      <w:r w:rsidRPr="00B94F0E">
        <w:t xml:space="preserve">Fulmer (2022), “No </w:t>
      </w:r>
      <w:r w:rsidR="002922CE">
        <w:t>L</w:t>
      </w:r>
      <w:r w:rsidRPr="00B94F0E">
        <w:t xml:space="preserve">aughing </w:t>
      </w:r>
      <w:r w:rsidR="002922CE">
        <w:t>M</w:t>
      </w:r>
      <w:r w:rsidRPr="00B94F0E">
        <w:t xml:space="preserve">atter: Why Humor </w:t>
      </w:r>
      <w:r w:rsidR="00C775ED">
        <w:t>M</w:t>
      </w:r>
      <w:r w:rsidRPr="00B94F0E">
        <w:t xml:space="preserve">istakes are </w:t>
      </w:r>
      <w:r w:rsidR="00C775ED">
        <w:t>M</w:t>
      </w:r>
      <w:r w:rsidRPr="00B94F0E">
        <w:t xml:space="preserve">ore </w:t>
      </w:r>
      <w:r w:rsidR="00C775ED">
        <w:t>D</w:t>
      </w:r>
      <w:r w:rsidRPr="00B94F0E">
        <w:t xml:space="preserve">amaging for </w:t>
      </w:r>
      <w:r w:rsidR="00C775ED">
        <w:t>M</w:t>
      </w:r>
      <w:r w:rsidRPr="00B94F0E">
        <w:t xml:space="preserve">en than </w:t>
      </w:r>
      <w:r w:rsidR="00C775ED">
        <w:t>W</w:t>
      </w:r>
      <w:r w:rsidRPr="00B94F0E">
        <w:t xml:space="preserve">omen,” </w:t>
      </w:r>
      <w:r>
        <w:t xml:space="preserve">Paper presented at the </w:t>
      </w:r>
      <w:r w:rsidRPr="00B94F0E">
        <w:rPr>
          <w:i/>
          <w:iCs/>
        </w:rPr>
        <w:t>Society for Personality and Social Psychology</w:t>
      </w:r>
      <w:r w:rsidRPr="00B94F0E">
        <w:t>.</w:t>
      </w:r>
    </w:p>
    <w:p w14:paraId="3F0AE0E1" w14:textId="6B69A85F" w:rsidR="00B94F0E" w:rsidRDefault="00B94F0E" w:rsidP="003F4F48">
      <w:pPr>
        <w:tabs>
          <w:tab w:val="left" w:pos="7920"/>
        </w:tabs>
        <w:spacing w:after="120"/>
        <w:ind w:left="720" w:hanging="720"/>
      </w:pPr>
      <w:r w:rsidRPr="00B94F0E">
        <w:t xml:space="preserve">Reich, Taly, Alexander </w:t>
      </w:r>
      <w:r w:rsidR="005C6ED7">
        <w:t xml:space="preserve">G. </w:t>
      </w:r>
      <w:r w:rsidRPr="00B94F0E">
        <w:t xml:space="preserve">Fulmer, and Ravi Dhar (2022), “In the Face of Self-threat: Why Ambivalence Heightens People’s Willingness to Act,” </w:t>
      </w:r>
      <w:r>
        <w:t xml:space="preserve">Paper presented at the </w:t>
      </w:r>
      <w:r w:rsidRPr="00B94F0E">
        <w:rPr>
          <w:i/>
          <w:iCs/>
        </w:rPr>
        <w:t>Society for Judgment and Decision Making</w:t>
      </w:r>
      <w:r w:rsidRPr="00B94F0E">
        <w:t xml:space="preserve">. </w:t>
      </w:r>
    </w:p>
    <w:p w14:paraId="281CD314" w14:textId="143A8DED" w:rsidR="00B94F0E" w:rsidRDefault="00B94F0E" w:rsidP="003F4F48">
      <w:pPr>
        <w:tabs>
          <w:tab w:val="left" w:pos="7920"/>
        </w:tabs>
        <w:spacing w:after="120"/>
        <w:ind w:left="720" w:hanging="720"/>
      </w:pPr>
      <w:r w:rsidRPr="00B94F0E">
        <w:t xml:space="preserve">Reich, Taly, Alexander </w:t>
      </w:r>
      <w:r w:rsidR="005C6ED7">
        <w:t xml:space="preserve">G. </w:t>
      </w:r>
      <w:r w:rsidRPr="00B94F0E">
        <w:t>Fulmer, and Kelly Herd (2022), “</w:t>
      </w:r>
      <w:r w:rsidR="00066462">
        <w:t>Embracing Unintentionality: Why Focusing on Unintentional Outcomes in Malleable Domains Promotes Ideation</w:t>
      </w:r>
      <w:r w:rsidRPr="00B94F0E">
        <w:t xml:space="preserve">,” </w:t>
      </w:r>
      <w:r>
        <w:t xml:space="preserve">Paper presented at the </w:t>
      </w:r>
      <w:r w:rsidRPr="00B94F0E">
        <w:rPr>
          <w:i/>
          <w:iCs/>
        </w:rPr>
        <w:t>Society for Judgment and Decision Making</w:t>
      </w:r>
      <w:r w:rsidRPr="00B94F0E">
        <w:t xml:space="preserve">. </w:t>
      </w:r>
    </w:p>
    <w:p w14:paraId="246FAA0F" w14:textId="39485CCC" w:rsidR="007A058D" w:rsidRDefault="007A058D" w:rsidP="003F4F48">
      <w:pPr>
        <w:tabs>
          <w:tab w:val="left" w:pos="7920"/>
        </w:tabs>
        <w:spacing w:after="120"/>
        <w:ind w:left="720" w:hanging="720"/>
      </w:pPr>
      <w:r>
        <w:lastRenderedPageBreak/>
        <w:t>Reich, Taly, Alexander G. Fulmer, and Ravi Dhar</w:t>
      </w:r>
      <w:r w:rsidRPr="0080634E">
        <w:t xml:space="preserve"> (20</w:t>
      </w:r>
      <w:r>
        <w:t>21</w:t>
      </w:r>
      <w:r w:rsidRPr="0080634E">
        <w:t>), “</w:t>
      </w:r>
      <w:r w:rsidRPr="007A058D">
        <w:t>In the Face of Self-threat: Why Ambivalence Heightens Consumers’ Willingness to Act,</w:t>
      </w:r>
      <w:r w:rsidRPr="0080634E">
        <w:t xml:space="preserve">” </w:t>
      </w:r>
      <w:r>
        <w:t xml:space="preserve">Paper presented at the </w:t>
      </w:r>
      <w:r w:rsidRPr="00FE76AB">
        <w:rPr>
          <w:i/>
          <w:iCs/>
        </w:rPr>
        <w:t>Association for Consumer Research</w:t>
      </w:r>
      <w:r>
        <w:rPr>
          <w:i/>
          <w:iCs/>
        </w:rPr>
        <w:t>.</w:t>
      </w:r>
    </w:p>
    <w:p w14:paraId="4C960539" w14:textId="105EEB25" w:rsidR="00FF1146" w:rsidRDefault="00FF1146" w:rsidP="003F4F48">
      <w:pPr>
        <w:tabs>
          <w:tab w:val="left" w:pos="7920"/>
        </w:tabs>
        <w:spacing w:after="120"/>
        <w:ind w:left="720" w:hanging="720"/>
      </w:pPr>
      <w:r>
        <w:t>Fulmer, Alexander G. and Taly Reich</w:t>
      </w:r>
      <w:r w:rsidRPr="0080634E">
        <w:t xml:space="preserve"> (20</w:t>
      </w:r>
      <w:r>
        <w:t>21</w:t>
      </w:r>
      <w:r w:rsidRPr="0080634E">
        <w:t>), “</w:t>
      </w:r>
      <w:r>
        <w:t>A New Promotional Strategy: Chance Selection of Products for Promotion</w:t>
      </w:r>
      <w:r w:rsidRPr="0080634E">
        <w:t xml:space="preserve">,” </w:t>
      </w:r>
      <w:r>
        <w:t xml:space="preserve">Paper presented at the </w:t>
      </w:r>
      <w:r>
        <w:rPr>
          <w:i/>
          <w:iCs/>
        </w:rPr>
        <w:t>Society</w:t>
      </w:r>
      <w:r w:rsidRPr="00FE76AB">
        <w:rPr>
          <w:i/>
          <w:iCs/>
        </w:rPr>
        <w:t xml:space="preserve"> for Consumer </w:t>
      </w:r>
      <w:r>
        <w:rPr>
          <w:i/>
          <w:iCs/>
        </w:rPr>
        <w:t>Psychology.</w:t>
      </w:r>
    </w:p>
    <w:p w14:paraId="43CFA732" w14:textId="1729C6C2" w:rsidR="00FF1146" w:rsidRDefault="00FF1146" w:rsidP="003F4F48">
      <w:pPr>
        <w:tabs>
          <w:tab w:val="left" w:pos="7920"/>
        </w:tabs>
        <w:spacing w:after="120"/>
        <w:ind w:left="720" w:hanging="720"/>
      </w:pPr>
      <w:r>
        <w:t>Reich, Taly, Alexander G. Fulmer, and Kelly B. Herd</w:t>
      </w:r>
      <w:r w:rsidRPr="0080634E">
        <w:t xml:space="preserve"> (20</w:t>
      </w:r>
      <w:r>
        <w:t>21</w:t>
      </w:r>
      <w:r w:rsidRPr="0080634E">
        <w:t>), “</w:t>
      </w:r>
      <w:r w:rsidRPr="00FE76AB">
        <w:t xml:space="preserve">A History of Failed Intentions: </w:t>
      </w:r>
      <w:r>
        <w:t>Why</w:t>
      </w:r>
      <w:r w:rsidRPr="00FE76AB">
        <w:t xml:space="preserve"> Focusing on Unintentional Outcomes Promotes Ideation</w:t>
      </w:r>
      <w:r w:rsidRPr="0080634E">
        <w:t xml:space="preserve">,” </w:t>
      </w:r>
      <w:r>
        <w:t xml:space="preserve">Paper presented at the </w:t>
      </w:r>
      <w:r>
        <w:rPr>
          <w:i/>
          <w:iCs/>
        </w:rPr>
        <w:t>Society</w:t>
      </w:r>
      <w:r w:rsidRPr="00FE76AB">
        <w:rPr>
          <w:i/>
          <w:iCs/>
        </w:rPr>
        <w:t xml:space="preserve"> for Consumer </w:t>
      </w:r>
      <w:r>
        <w:rPr>
          <w:i/>
          <w:iCs/>
        </w:rPr>
        <w:t>Psychology.</w:t>
      </w:r>
    </w:p>
    <w:p w14:paraId="0C710112" w14:textId="72801C36" w:rsidR="00FE76AB" w:rsidRDefault="00FE76AB" w:rsidP="003F4F48">
      <w:pPr>
        <w:tabs>
          <w:tab w:val="left" w:pos="7920"/>
        </w:tabs>
        <w:spacing w:after="120"/>
        <w:ind w:left="720" w:hanging="720"/>
      </w:pPr>
      <w:r w:rsidRPr="0080634E">
        <w:t>Fulmer, Alexander G. and Taly Reich (20</w:t>
      </w:r>
      <w:r>
        <w:t>20</w:t>
      </w:r>
      <w:r w:rsidRPr="0080634E">
        <w:t>), “</w:t>
      </w:r>
      <w:r w:rsidRPr="00FE76AB">
        <w:t>Found, Not Created: How Unintentionality in an Object’s Discovery Increases Preference</w:t>
      </w:r>
      <w:r w:rsidRPr="0080634E">
        <w:t xml:space="preserve">,” </w:t>
      </w:r>
      <w:r w:rsidR="00C7700C">
        <w:t>Paper presented at the</w:t>
      </w:r>
      <w:r w:rsidR="00C7700C" w:rsidRPr="00FE76AB">
        <w:rPr>
          <w:i/>
          <w:iCs/>
        </w:rPr>
        <w:t xml:space="preserve"> </w:t>
      </w:r>
      <w:r w:rsidRPr="00FE76AB">
        <w:rPr>
          <w:i/>
          <w:iCs/>
        </w:rPr>
        <w:t>Association for Consumer Research</w:t>
      </w:r>
      <w:r w:rsidR="00FF1146">
        <w:t>.</w:t>
      </w:r>
    </w:p>
    <w:p w14:paraId="5473D385" w14:textId="02857DBB" w:rsidR="0092316A" w:rsidRDefault="0092316A" w:rsidP="003F4F48">
      <w:pPr>
        <w:tabs>
          <w:tab w:val="left" w:pos="7920"/>
        </w:tabs>
        <w:spacing w:after="120"/>
        <w:ind w:left="720" w:hanging="720"/>
      </w:pPr>
      <w:r w:rsidRPr="0080634E">
        <w:t>Fulmer, Alexander G. and Taly Reich (20</w:t>
      </w:r>
      <w:r w:rsidR="00FE76AB">
        <w:t>20</w:t>
      </w:r>
      <w:r w:rsidRPr="0080634E">
        <w:t>), “</w:t>
      </w:r>
      <w:r w:rsidR="00FE76AB" w:rsidRPr="00FE76AB">
        <w:t>Unintentional Inception: Why Unintentionality Increases Quality Perceptions of Artistic Products</w:t>
      </w:r>
      <w:r w:rsidRPr="0080634E">
        <w:t xml:space="preserve">,” </w:t>
      </w:r>
      <w:r w:rsidR="00C7700C">
        <w:t>Paper presented at the</w:t>
      </w:r>
      <w:r w:rsidR="00C7700C" w:rsidRPr="00FE76AB">
        <w:rPr>
          <w:i/>
          <w:iCs/>
        </w:rPr>
        <w:t xml:space="preserve"> </w:t>
      </w:r>
      <w:r w:rsidRPr="00FE76AB">
        <w:rPr>
          <w:i/>
          <w:iCs/>
        </w:rPr>
        <w:t>Association for Consumer Research</w:t>
      </w:r>
      <w:r w:rsidR="00FE76AB">
        <w:t xml:space="preserve"> in special session: </w:t>
      </w:r>
      <w:r w:rsidR="00FE76AB" w:rsidRPr="00C00B2C">
        <w:rPr>
          <w:i/>
          <w:iCs/>
        </w:rPr>
        <w:t>Cognitive Influences on Consumption Experiences</w:t>
      </w:r>
      <w:r w:rsidR="00C7700C">
        <w:t>.</w:t>
      </w:r>
    </w:p>
    <w:p w14:paraId="5635204F" w14:textId="69979861" w:rsidR="00174331" w:rsidRDefault="00174331" w:rsidP="003F4F48">
      <w:pPr>
        <w:tabs>
          <w:tab w:val="left" w:pos="7920"/>
        </w:tabs>
        <w:spacing w:after="120"/>
        <w:ind w:left="720" w:hanging="720"/>
      </w:pPr>
      <w:r>
        <w:t>Reich, Taly, Alexander G. Fulmer, and Kelly B. Herd</w:t>
      </w:r>
      <w:r w:rsidRPr="0080634E">
        <w:t xml:space="preserve"> (20</w:t>
      </w:r>
      <w:r>
        <w:t>20</w:t>
      </w:r>
      <w:r w:rsidRPr="0080634E">
        <w:t>), “</w:t>
      </w:r>
      <w:r w:rsidRPr="00FE76AB">
        <w:t>A History of Failed Intentions: When Focusing on Unintentional Outcomes Promotes Ideation</w:t>
      </w:r>
      <w:r w:rsidRPr="0080634E">
        <w:t xml:space="preserve">,” </w:t>
      </w:r>
      <w:r>
        <w:t xml:space="preserve">Paper presented at the </w:t>
      </w:r>
      <w:r w:rsidRPr="00FE76AB">
        <w:rPr>
          <w:i/>
          <w:iCs/>
        </w:rPr>
        <w:t>Association for Consumer Research</w:t>
      </w:r>
      <w:r>
        <w:rPr>
          <w:i/>
          <w:iCs/>
        </w:rPr>
        <w:t>.</w:t>
      </w:r>
    </w:p>
    <w:p w14:paraId="084D92A8" w14:textId="13E6B23A" w:rsidR="0080634E" w:rsidRDefault="0080634E" w:rsidP="00EA3ACE">
      <w:pPr>
        <w:tabs>
          <w:tab w:val="left" w:pos="7920"/>
        </w:tabs>
        <w:spacing w:after="120"/>
        <w:ind w:left="720" w:hanging="720"/>
      </w:pPr>
      <w:r w:rsidRPr="0080634E">
        <w:t>Fulmer, Alexander G. and Taly Reich (2019), “</w:t>
      </w:r>
      <w:r w:rsidR="00EA3ACE" w:rsidRPr="00EA3ACE">
        <w:t xml:space="preserve">Vicarious Gamification: How Chance Selection of Products </w:t>
      </w:r>
      <w:r w:rsidR="00683EFB">
        <w:t>f</w:t>
      </w:r>
      <w:r w:rsidR="00EA3ACE" w:rsidRPr="00EA3ACE">
        <w:t>or Promotion Increases Preference</w:t>
      </w:r>
      <w:r w:rsidRPr="0080634E">
        <w:t xml:space="preserve">,” </w:t>
      </w:r>
      <w:r w:rsidR="00C7700C">
        <w:t>Paper presented at the</w:t>
      </w:r>
      <w:r w:rsidR="00C7700C" w:rsidRPr="0080634E">
        <w:rPr>
          <w:i/>
          <w:iCs/>
        </w:rPr>
        <w:t xml:space="preserve"> </w:t>
      </w:r>
      <w:r w:rsidRPr="0080634E">
        <w:rPr>
          <w:i/>
          <w:iCs/>
        </w:rPr>
        <w:t>Association for Consumer Research</w:t>
      </w:r>
      <w:r w:rsidRPr="0080634E">
        <w:t>.</w:t>
      </w:r>
    </w:p>
    <w:p w14:paraId="0CFA40E6" w14:textId="0081F262" w:rsidR="003C584D" w:rsidRPr="00AB6BD8" w:rsidRDefault="004A6568" w:rsidP="00AB6BD8">
      <w:pPr>
        <w:tabs>
          <w:tab w:val="left" w:pos="7920"/>
        </w:tabs>
        <w:spacing w:after="120"/>
        <w:ind w:left="720" w:hanging="720"/>
      </w:pPr>
      <w:r w:rsidRPr="0080634E">
        <w:t xml:space="preserve">Fulmer, Alexander G. and </w:t>
      </w:r>
      <w:r>
        <w:t>Helen Chun</w:t>
      </w:r>
      <w:r w:rsidRPr="0080634E">
        <w:t xml:space="preserve"> (201</w:t>
      </w:r>
      <w:r>
        <w:t>5</w:t>
      </w:r>
      <w:r w:rsidRPr="0080634E">
        <w:t>), “</w:t>
      </w:r>
      <w:r w:rsidRPr="004A6568">
        <w:t>Does Consumer Excitement about Free Products Fade Over</w:t>
      </w:r>
      <w:r>
        <w:t xml:space="preserve"> </w:t>
      </w:r>
      <w:r w:rsidRPr="004A6568">
        <w:t>Time?</w:t>
      </w:r>
      <w:r>
        <w:t xml:space="preserve"> </w:t>
      </w:r>
      <w:r w:rsidRPr="004A6568">
        <w:t>The Strategic Use of Free Promotions</w:t>
      </w:r>
      <w:r w:rsidRPr="0080634E">
        <w:t xml:space="preserve">,” </w:t>
      </w:r>
      <w:r w:rsidR="00C7700C">
        <w:t>Paper presented at the</w:t>
      </w:r>
      <w:r w:rsidR="00C7700C" w:rsidRPr="000767AB">
        <w:rPr>
          <w:i/>
          <w:iCs/>
        </w:rPr>
        <w:t xml:space="preserve"> </w:t>
      </w:r>
      <w:r w:rsidR="00014717" w:rsidRPr="000767AB">
        <w:rPr>
          <w:i/>
          <w:iCs/>
        </w:rPr>
        <w:t>Cornell</w:t>
      </w:r>
      <w:r w:rsidRPr="000767AB">
        <w:rPr>
          <w:i/>
          <w:iCs/>
        </w:rPr>
        <w:t xml:space="preserve"> Hospitality Research</w:t>
      </w:r>
      <w:r w:rsidR="00014717" w:rsidRPr="000767AB">
        <w:rPr>
          <w:i/>
          <w:iCs/>
        </w:rPr>
        <w:t xml:space="preserve"> Summit</w:t>
      </w:r>
      <w:r w:rsidRPr="0080634E">
        <w:t>.</w:t>
      </w:r>
    </w:p>
    <w:p w14:paraId="2D12864C" w14:textId="77777777" w:rsidR="003C584D" w:rsidRPr="003C584D" w:rsidRDefault="003C584D" w:rsidP="001556F5">
      <w:pPr>
        <w:pStyle w:val="IntenseQuote"/>
        <w:keepNext/>
        <w:pBdr>
          <w:bottom w:val="single" w:sz="4" w:space="1" w:color="4F81BD"/>
        </w:pBdr>
        <w:spacing w:before="0" w:after="120" w:line="240" w:lineRule="auto"/>
        <w:ind w:left="0" w:right="14"/>
        <w:rPr>
          <w:rFonts w:ascii="Times New Roman" w:hAnsi="Times New Roman"/>
          <w:color w:val="auto"/>
          <w:sz w:val="4"/>
          <w:szCs w:val="4"/>
        </w:rPr>
      </w:pPr>
    </w:p>
    <w:p w14:paraId="03ADE9F0" w14:textId="2377028B" w:rsidR="00D00ED3" w:rsidRPr="006235E2" w:rsidRDefault="00D00ED3" w:rsidP="00D00ED3">
      <w:pPr>
        <w:pStyle w:val="IntenseQuote"/>
        <w:keepNext/>
        <w:pBdr>
          <w:bottom w:val="single" w:sz="4" w:space="1" w:color="4F81BD"/>
        </w:pBdr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Teaching Experience</w:t>
      </w:r>
    </w:p>
    <w:p w14:paraId="798BC772" w14:textId="26497CF9" w:rsidR="00D00ED3" w:rsidRPr="006873E6" w:rsidRDefault="00D00ED3" w:rsidP="00D00ED3">
      <w:pPr>
        <w:keepNext/>
        <w:tabs>
          <w:tab w:val="left" w:pos="6750"/>
          <w:tab w:val="left" w:pos="7830"/>
        </w:tabs>
        <w:spacing w:after="120"/>
        <w:rPr>
          <w:bCs/>
        </w:rPr>
      </w:pPr>
      <w:r w:rsidRPr="006873E6">
        <w:rPr>
          <w:bCs/>
        </w:rPr>
        <w:t>HADM 2430 Marketing</w:t>
      </w:r>
      <w:r w:rsidR="00033501">
        <w:rPr>
          <w:bCs/>
        </w:rPr>
        <w:t xml:space="preserve"> Management</w:t>
      </w:r>
      <w:r w:rsidRPr="006873E6">
        <w:rPr>
          <w:bCs/>
        </w:rPr>
        <w:t xml:space="preserve"> for Services</w:t>
      </w:r>
      <w:r w:rsidRPr="006873E6">
        <w:rPr>
          <w:bCs/>
        </w:rPr>
        <w:tab/>
        <w:t xml:space="preserve">      Spring</w:t>
      </w:r>
      <w:r w:rsidR="008A18E1">
        <w:rPr>
          <w:bCs/>
        </w:rPr>
        <w:t>:</w:t>
      </w:r>
      <w:r w:rsidRPr="006873E6">
        <w:rPr>
          <w:bCs/>
        </w:rPr>
        <w:t xml:space="preserve"> 2024</w:t>
      </w:r>
      <w:r w:rsidR="00213035">
        <w:rPr>
          <w:bCs/>
        </w:rPr>
        <w:t>-</w:t>
      </w:r>
      <w:r w:rsidR="00FE54FB">
        <w:rPr>
          <w:bCs/>
        </w:rPr>
        <w:t>Present</w:t>
      </w:r>
    </w:p>
    <w:p w14:paraId="41F43C55" w14:textId="6C4C1D45" w:rsidR="00D00ED3" w:rsidRDefault="00D00ED3" w:rsidP="00D00ED3">
      <w:pPr>
        <w:keepNext/>
        <w:tabs>
          <w:tab w:val="left" w:pos="6750"/>
          <w:tab w:val="left" w:pos="7830"/>
        </w:tabs>
        <w:spacing w:after="120"/>
        <w:rPr>
          <w:bCs/>
        </w:rPr>
      </w:pPr>
      <w:r w:rsidRPr="006873E6">
        <w:rPr>
          <w:bCs/>
        </w:rPr>
        <w:t>HADM 4480 Brand Management</w:t>
      </w:r>
      <w:r>
        <w:rPr>
          <w:b/>
        </w:rPr>
        <w:tab/>
      </w:r>
      <w:r w:rsidRPr="00D00ED3">
        <w:rPr>
          <w:bCs/>
        </w:rPr>
        <w:t xml:space="preserve">      Spring</w:t>
      </w:r>
      <w:r w:rsidR="008A18E1">
        <w:rPr>
          <w:bCs/>
        </w:rPr>
        <w:t>:</w:t>
      </w:r>
      <w:r w:rsidRPr="00D00ED3">
        <w:rPr>
          <w:bCs/>
        </w:rPr>
        <w:t xml:space="preserve"> 2024</w:t>
      </w:r>
      <w:r w:rsidR="00213035">
        <w:rPr>
          <w:bCs/>
        </w:rPr>
        <w:t>-</w:t>
      </w:r>
      <w:r w:rsidR="00FE54FB">
        <w:rPr>
          <w:bCs/>
        </w:rPr>
        <w:t>Present</w:t>
      </w:r>
    </w:p>
    <w:p w14:paraId="178B6B59" w14:textId="3D1C9856" w:rsidR="00EB1FED" w:rsidRDefault="00EB1FED" w:rsidP="00D00ED3">
      <w:pPr>
        <w:keepNext/>
        <w:tabs>
          <w:tab w:val="left" w:pos="6750"/>
          <w:tab w:val="left" w:pos="7830"/>
        </w:tabs>
        <w:spacing w:after="120"/>
        <w:rPr>
          <w:bCs/>
        </w:rPr>
      </w:pPr>
      <w:r>
        <w:rPr>
          <w:bCs/>
        </w:rPr>
        <w:t>AEM 4480 Brand Management</w:t>
      </w:r>
      <w:r>
        <w:rPr>
          <w:bCs/>
        </w:rPr>
        <w:tab/>
        <w:t xml:space="preserve">      Spring: 2025</w:t>
      </w:r>
    </w:p>
    <w:p w14:paraId="11A04C3A" w14:textId="77777777" w:rsidR="006906A0" w:rsidRPr="006906A0" w:rsidRDefault="006906A0" w:rsidP="001556F5">
      <w:pPr>
        <w:pStyle w:val="IntenseQuote"/>
        <w:keepNext/>
        <w:pBdr>
          <w:bottom w:val="single" w:sz="4" w:space="1" w:color="4F81BD"/>
        </w:pBdr>
        <w:spacing w:before="0" w:after="120" w:line="240" w:lineRule="auto"/>
        <w:ind w:left="0" w:right="14"/>
        <w:rPr>
          <w:rFonts w:ascii="Times New Roman" w:hAnsi="Times New Roman"/>
          <w:color w:val="auto"/>
          <w:sz w:val="4"/>
          <w:szCs w:val="4"/>
        </w:rPr>
      </w:pPr>
    </w:p>
    <w:p w14:paraId="2817541E" w14:textId="53878904" w:rsidR="005D14A9" w:rsidRPr="006235E2" w:rsidRDefault="005D14A9" w:rsidP="001556F5">
      <w:pPr>
        <w:pStyle w:val="IntenseQuote"/>
        <w:keepNext/>
        <w:pBdr>
          <w:bottom w:val="single" w:sz="4" w:space="1" w:color="4F81BD"/>
        </w:pBdr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Selected Service</w:t>
      </w:r>
    </w:p>
    <w:p w14:paraId="3D4C70B2" w14:textId="3AB177C1" w:rsidR="00BD59A0" w:rsidRDefault="00BD59A0" w:rsidP="001556F5">
      <w:pPr>
        <w:keepNext/>
        <w:tabs>
          <w:tab w:val="left" w:pos="6750"/>
          <w:tab w:val="left" w:pos="7830"/>
        </w:tabs>
        <w:spacing w:after="120"/>
        <w:rPr>
          <w:b/>
        </w:rPr>
      </w:pPr>
      <w:r>
        <w:rPr>
          <w:b/>
        </w:rPr>
        <w:t>University Service</w:t>
      </w:r>
    </w:p>
    <w:p w14:paraId="0CF62309" w14:textId="013BBD43" w:rsidR="00BD59A0" w:rsidRPr="00BD59A0" w:rsidRDefault="00BD59A0" w:rsidP="00BD59A0">
      <w:pPr>
        <w:pStyle w:val="ListParagraph"/>
        <w:keepNext/>
        <w:numPr>
          <w:ilvl w:val="0"/>
          <w:numId w:val="11"/>
        </w:numPr>
        <w:tabs>
          <w:tab w:val="left" w:pos="6750"/>
          <w:tab w:val="left" w:pos="7830"/>
        </w:tabs>
        <w:spacing w:after="120"/>
        <w:rPr>
          <w:b/>
        </w:rPr>
      </w:pPr>
      <w:r w:rsidRPr="00BD59A0">
        <w:rPr>
          <w:rFonts w:ascii="Times New Roman" w:eastAsia="Times New Roman" w:hAnsi="Times New Roman"/>
          <w:sz w:val="24"/>
          <w:szCs w:val="24"/>
        </w:rPr>
        <w:t>Co-Organizer, Cornell Marketing Seminar Series</w:t>
      </w:r>
      <w:r>
        <w:rPr>
          <w:bCs/>
        </w:rPr>
        <w:tab/>
      </w:r>
      <w:r w:rsidR="00022631">
        <w:rPr>
          <w:bCs/>
        </w:rPr>
        <w:t xml:space="preserve">        </w:t>
      </w:r>
      <w:r w:rsidR="00522C7B">
        <w:rPr>
          <w:bCs/>
        </w:rPr>
        <w:t xml:space="preserve"> </w:t>
      </w:r>
      <w:r w:rsidR="00022631">
        <w:rPr>
          <w:bCs/>
        </w:rPr>
        <w:t xml:space="preserve">        </w:t>
      </w:r>
      <w:r w:rsidRPr="00BD59A0">
        <w:rPr>
          <w:rFonts w:ascii="Times New Roman" w:eastAsia="Times New Roman" w:hAnsi="Times New Roman"/>
          <w:sz w:val="24"/>
          <w:szCs w:val="24"/>
        </w:rPr>
        <w:t>2023-</w:t>
      </w:r>
      <w:r w:rsidR="00EA4616">
        <w:rPr>
          <w:rFonts w:ascii="Times New Roman" w:eastAsia="Times New Roman" w:hAnsi="Times New Roman"/>
          <w:sz w:val="24"/>
          <w:szCs w:val="24"/>
        </w:rPr>
        <w:t>Present</w:t>
      </w:r>
    </w:p>
    <w:p w14:paraId="010D85C4" w14:textId="13EE7007" w:rsidR="0001057E" w:rsidRDefault="005D14A9" w:rsidP="001556F5">
      <w:pPr>
        <w:keepNext/>
        <w:tabs>
          <w:tab w:val="left" w:pos="6750"/>
          <w:tab w:val="left" w:pos="7830"/>
        </w:tabs>
        <w:spacing w:after="120"/>
      </w:pPr>
      <w:r w:rsidRPr="005D14A9">
        <w:rPr>
          <w:b/>
        </w:rPr>
        <w:t>Conference Reviewer</w:t>
      </w:r>
      <w:r>
        <w:rPr>
          <w:b/>
        </w:rPr>
        <w:tab/>
      </w:r>
      <w:r w:rsidR="00D633B7">
        <w:rPr>
          <w:b/>
        </w:rPr>
        <w:tab/>
      </w:r>
      <w:r>
        <w:tab/>
      </w:r>
    </w:p>
    <w:p w14:paraId="1C3F3C3F" w14:textId="66AEE1A9" w:rsidR="005D14A9" w:rsidRDefault="00EF2450" w:rsidP="001556F5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E49DC">
        <w:rPr>
          <w:rFonts w:ascii="Times New Roman" w:hAnsi="Times New Roman"/>
          <w:i/>
          <w:iCs/>
          <w:sz w:val="24"/>
          <w:szCs w:val="24"/>
        </w:rPr>
        <w:t>Association for Consumer Research</w:t>
      </w:r>
      <w:r w:rsidR="00022631">
        <w:rPr>
          <w:rFonts w:ascii="Times New Roman" w:hAnsi="Times New Roman"/>
          <w:sz w:val="24"/>
          <w:szCs w:val="24"/>
        </w:rPr>
        <w:tab/>
      </w:r>
      <w:r w:rsidR="00022631">
        <w:rPr>
          <w:rFonts w:ascii="Times New Roman" w:hAnsi="Times New Roman"/>
          <w:sz w:val="24"/>
          <w:szCs w:val="24"/>
        </w:rPr>
        <w:tab/>
      </w:r>
      <w:r w:rsidR="00022631">
        <w:rPr>
          <w:rFonts w:ascii="Times New Roman" w:hAnsi="Times New Roman"/>
          <w:sz w:val="24"/>
          <w:szCs w:val="24"/>
        </w:rPr>
        <w:tab/>
      </w:r>
      <w:r w:rsidR="00022631">
        <w:rPr>
          <w:rFonts w:ascii="Times New Roman" w:hAnsi="Times New Roman"/>
          <w:sz w:val="24"/>
          <w:szCs w:val="24"/>
        </w:rPr>
        <w:tab/>
      </w:r>
      <w:r w:rsidR="00022631">
        <w:rPr>
          <w:rFonts w:ascii="Times New Roman" w:hAnsi="Times New Roman"/>
          <w:sz w:val="24"/>
          <w:szCs w:val="24"/>
        </w:rPr>
        <w:tab/>
        <w:t xml:space="preserve">   </w:t>
      </w:r>
    </w:p>
    <w:p w14:paraId="47F48336" w14:textId="41C51B27" w:rsidR="003F10B9" w:rsidRDefault="00EF2450" w:rsidP="001556F5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3D1FEE">
        <w:rPr>
          <w:rFonts w:ascii="Times New Roman" w:hAnsi="Times New Roman"/>
          <w:i/>
          <w:iCs/>
          <w:sz w:val="24"/>
          <w:szCs w:val="24"/>
        </w:rPr>
        <w:t>Society for Consumer Psychology</w:t>
      </w:r>
      <w:r w:rsidR="00022631">
        <w:rPr>
          <w:rFonts w:ascii="Times New Roman" w:hAnsi="Times New Roman"/>
          <w:i/>
          <w:iCs/>
          <w:sz w:val="24"/>
          <w:szCs w:val="24"/>
        </w:rPr>
        <w:tab/>
      </w:r>
      <w:r w:rsidR="00022631">
        <w:rPr>
          <w:rFonts w:ascii="Times New Roman" w:hAnsi="Times New Roman"/>
          <w:i/>
          <w:iCs/>
          <w:sz w:val="24"/>
          <w:szCs w:val="24"/>
        </w:rPr>
        <w:tab/>
      </w:r>
      <w:r w:rsidR="00022631">
        <w:rPr>
          <w:rFonts w:ascii="Times New Roman" w:hAnsi="Times New Roman"/>
          <w:i/>
          <w:iCs/>
          <w:sz w:val="24"/>
          <w:szCs w:val="24"/>
        </w:rPr>
        <w:tab/>
      </w:r>
      <w:r w:rsidR="00022631">
        <w:rPr>
          <w:rFonts w:ascii="Times New Roman" w:hAnsi="Times New Roman"/>
          <w:i/>
          <w:iCs/>
          <w:sz w:val="24"/>
          <w:szCs w:val="24"/>
        </w:rPr>
        <w:tab/>
      </w:r>
      <w:r w:rsidR="00022631">
        <w:rPr>
          <w:rFonts w:ascii="Times New Roman" w:hAnsi="Times New Roman"/>
          <w:i/>
          <w:iCs/>
          <w:sz w:val="24"/>
          <w:szCs w:val="24"/>
        </w:rPr>
        <w:tab/>
        <w:t xml:space="preserve"> </w:t>
      </w:r>
      <w:r w:rsidR="00022631">
        <w:rPr>
          <w:rFonts w:ascii="Times New Roman" w:hAnsi="Times New Roman"/>
          <w:sz w:val="24"/>
          <w:szCs w:val="24"/>
        </w:rPr>
        <w:t xml:space="preserve">     </w:t>
      </w:r>
    </w:p>
    <w:p w14:paraId="5C959C31" w14:textId="77777777" w:rsidR="0012383B" w:rsidRDefault="0012383B" w:rsidP="001556F5">
      <w:pPr>
        <w:spacing w:after="120"/>
      </w:pPr>
      <w:r>
        <w:rPr>
          <w:b/>
          <w:bCs/>
        </w:rPr>
        <w:t>Award Reviewer</w:t>
      </w:r>
    </w:p>
    <w:p w14:paraId="4C63EB99" w14:textId="29EF6011" w:rsidR="0012383B" w:rsidRPr="00A44A89" w:rsidRDefault="0012383B" w:rsidP="001556F5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/>
          <w:i/>
          <w:iCs/>
          <w:sz w:val="24"/>
          <w:szCs w:val="24"/>
        </w:rPr>
      </w:pPr>
      <w:r w:rsidRPr="00740BC9">
        <w:rPr>
          <w:rFonts w:ascii="Times New Roman" w:hAnsi="Times New Roman"/>
          <w:i/>
          <w:iCs/>
          <w:sz w:val="24"/>
          <w:szCs w:val="24"/>
        </w:rPr>
        <w:t xml:space="preserve">SPSP </w:t>
      </w:r>
      <w:r w:rsidRPr="002D3983">
        <w:rPr>
          <w:rFonts w:ascii="Times New Roman" w:hAnsi="Times New Roman"/>
          <w:sz w:val="24"/>
          <w:szCs w:val="24"/>
        </w:rPr>
        <w:t>Graduate Student Travel Award</w:t>
      </w:r>
      <w:r w:rsidR="00227282">
        <w:rPr>
          <w:rFonts w:ascii="Times New Roman" w:hAnsi="Times New Roman"/>
          <w:sz w:val="24"/>
          <w:szCs w:val="24"/>
        </w:rPr>
        <w:tab/>
      </w:r>
      <w:r w:rsidR="00227282">
        <w:rPr>
          <w:rFonts w:ascii="Times New Roman" w:hAnsi="Times New Roman"/>
          <w:sz w:val="24"/>
          <w:szCs w:val="24"/>
        </w:rPr>
        <w:tab/>
      </w:r>
      <w:r w:rsidR="00227282">
        <w:rPr>
          <w:rFonts w:ascii="Times New Roman" w:hAnsi="Times New Roman"/>
          <w:sz w:val="24"/>
          <w:szCs w:val="24"/>
        </w:rPr>
        <w:tab/>
      </w:r>
      <w:r w:rsidR="00227282">
        <w:rPr>
          <w:rFonts w:ascii="Times New Roman" w:hAnsi="Times New Roman"/>
          <w:sz w:val="24"/>
          <w:szCs w:val="24"/>
        </w:rPr>
        <w:tab/>
      </w:r>
      <w:r w:rsidR="00227282">
        <w:rPr>
          <w:rFonts w:ascii="Times New Roman" w:hAnsi="Times New Roman"/>
          <w:sz w:val="24"/>
          <w:szCs w:val="24"/>
        </w:rPr>
        <w:tab/>
        <w:t xml:space="preserve">        2022</w:t>
      </w:r>
    </w:p>
    <w:p w14:paraId="7BB4F7CE" w14:textId="1B61D432" w:rsidR="00A44A89" w:rsidRPr="0012383B" w:rsidRDefault="00A44A89" w:rsidP="001556F5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SJDM </w:t>
      </w:r>
      <w:r>
        <w:rPr>
          <w:rFonts w:ascii="Times New Roman" w:hAnsi="Times New Roman"/>
          <w:sz w:val="24"/>
          <w:szCs w:val="24"/>
        </w:rPr>
        <w:t>Best Poster Award</w:t>
      </w:r>
      <w:r w:rsidR="00B97AAA">
        <w:rPr>
          <w:rFonts w:ascii="Times New Roman" w:hAnsi="Times New Roman"/>
          <w:sz w:val="24"/>
          <w:szCs w:val="24"/>
        </w:rPr>
        <w:tab/>
      </w:r>
      <w:r w:rsidR="00B97AAA">
        <w:rPr>
          <w:rFonts w:ascii="Times New Roman" w:hAnsi="Times New Roman"/>
          <w:sz w:val="24"/>
          <w:szCs w:val="24"/>
        </w:rPr>
        <w:tab/>
      </w:r>
      <w:r w:rsidR="00B97AAA">
        <w:rPr>
          <w:rFonts w:ascii="Times New Roman" w:hAnsi="Times New Roman"/>
          <w:sz w:val="24"/>
          <w:szCs w:val="24"/>
        </w:rPr>
        <w:tab/>
      </w:r>
      <w:r w:rsidR="00B97AAA">
        <w:rPr>
          <w:rFonts w:ascii="Times New Roman" w:hAnsi="Times New Roman"/>
          <w:sz w:val="24"/>
          <w:szCs w:val="24"/>
        </w:rPr>
        <w:tab/>
      </w:r>
      <w:r w:rsidR="00B97AAA">
        <w:rPr>
          <w:rFonts w:ascii="Times New Roman" w:hAnsi="Times New Roman"/>
          <w:sz w:val="24"/>
          <w:szCs w:val="24"/>
        </w:rPr>
        <w:tab/>
      </w:r>
      <w:r w:rsidR="00B97AAA">
        <w:rPr>
          <w:rFonts w:ascii="Times New Roman" w:hAnsi="Times New Roman"/>
          <w:sz w:val="24"/>
          <w:szCs w:val="24"/>
        </w:rPr>
        <w:tab/>
      </w:r>
      <w:r w:rsidR="00B97AAA">
        <w:rPr>
          <w:rFonts w:ascii="Times New Roman" w:hAnsi="Times New Roman"/>
          <w:sz w:val="24"/>
          <w:szCs w:val="24"/>
        </w:rPr>
        <w:tab/>
        <w:t xml:space="preserve">        2024</w:t>
      </w:r>
    </w:p>
    <w:p w14:paraId="5E69BE94" w14:textId="77777777" w:rsidR="003C584D" w:rsidRPr="003C584D" w:rsidRDefault="003C584D" w:rsidP="001556F5">
      <w:pPr>
        <w:pStyle w:val="IntenseQuote"/>
        <w:keepNext/>
        <w:pBdr>
          <w:bottom w:val="single" w:sz="4" w:space="1" w:color="4F81BD"/>
        </w:pBdr>
        <w:spacing w:before="0" w:after="120" w:line="240" w:lineRule="auto"/>
        <w:ind w:left="0" w:right="14"/>
        <w:rPr>
          <w:rFonts w:ascii="Times New Roman" w:hAnsi="Times New Roman"/>
          <w:color w:val="auto"/>
          <w:sz w:val="4"/>
          <w:szCs w:val="4"/>
        </w:rPr>
      </w:pPr>
    </w:p>
    <w:p w14:paraId="1B2CBD91" w14:textId="1EE8A760" w:rsidR="009044E3" w:rsidRPr="006235E2" w:rsidRDefault="007438C1" w:rsidP="004D74D1">
      <w:pPr>
        <w:pStyle w:val="IntenseQuote"/>
        <w:keepNext/>
        <w:pBdr>
          <w:bottom w:val="single" w:sz="4" w:space="1" w:color="4F81BD"/>
        </w:pBdr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Industry</w:t>
      </w:r>
      <w:r w:rsidR="009044E3" w:rsidRPr="006235E2">
        <w:rPr>
          <w:rFonts w:ascii="Times New Roman" w:hAnsi="Times New Roman"/>
          <w:color w:val="auto"/>
          <w:sz w:val="24"/>
          <w:szCs w:val="24"/>
        </w:rPr>
        <w:t xml:space="preserve"> Experience</w:t>
      </w:r>
    </w:p>
    <w:p w14:paraId="1E712457" w14:textId="544DF536" w:rsidR="00F14152" w:rsidRPr="006235E2" w:rsidRDefault="002D2780" w:rsidP="004D74D1">
      <w:pPr>
        <w:keepNext/>
        <w:spacing w:after="120"/>
      </w:pPr>
      <w:r w:rsidRPr="006235E2">
        <w:rPr>
          <w:b/>
        </w:rPr>
        <w:t xml:space="preserve">MBI, Inc., </w:t>
      </w:r>
      <w:r w:rsidR="000034F7" w:rsidRPr="006235E2">
        <w:rPr>
          <w:b/>
        </w:rPr>
        <w:t xml:space="preserve">Product </w:t>
      </w:r>
      <w:r w:rsidR="00924C86" w:rsidRPr="006235E2">
        <w:rPr>
          <w:b/>
        </w:rPr>
        <w:t>Manager,</w:t>
      </w:r>
      <w:r w:rsidR="00E321AE" w:rsidRPr="006235E2">
        <w:rPr>
          <w:b/>
        </w:rPr>
        <w:t xml:space="preserve"> </w:t>
      </w:r>
      <w:r w:rsidR="00E321AE" w:rsidRPr="00B32539">
        <w:rPr>
          <w:bCs/>
        </w:rPr>
        <w:t>Norwalk, CT</w:t>
      </w:r>
      <w:r w:rsidR="003F06BD">
        <w:rPr>
          <w:bCs/>
        </w:rPr>
        <w:tab/>
      </w:r>
      <w:r w:rsidR="003F06BD">
        <w:rPr>
          <w:bCs/>
        </w:rPr>
        <w:tab/>
      </w:r>
      <w:r w:rsidR="003F06BD">
        <w:rPr>
          <w:bCs/>
        </w:rPr>
        <w:tab/>
      </w:r>
      <w:r w:rsidR="003F06BD">
        <w:rPr>
          <w:bCs/>
        </w:rPr>
        <w:tab/>
        <w:t xml:space="preserve">       </w:t>
      </w:r>
      <w:r w:rsidR="00E321AE" w:rsidRPr="006235E2">
        <w:t>July 2015-</w:t>
      </w:r>
      <w:r w:rsidRPr="006235E2">
        <w:t>July 2016</w:t>
      </w:r>
    </w:p>
    <w:p w14:paraId="48E873D2" w14:textId="53825407" w:rsidR="0001057E" w:rsidRPr="007104E0" w:rsidRDefault="009044E3" w:rsidP="003F06BD">
      <w:pPr>
        <w:keepNext/>
        <w:spacing w:after="120"/>
      </w:pPr>
      <w:r w:rsidRPr="006235E2">
        <w:rPr>
          <w:b/>
        </w:rPr>
        <w:t xml:space="preserve">UBS Private Wealth Management, </w:t>
      </w:r>
      <w:r w:rsidRPr="00B32539">
        <w:rPr>
          <w:bCs/>
        </w:rPr>
        <w:t>New York, NY</w:t>
      </w:r>
      <w:r w:rsidR="003F06BD">
        <w:rPr>
          <w:bCs/>
        </w:rPr>
        <w:tab/>
      </w:r>
      <w:r w:rsidR="003F06BD">
        <w:rPr>
          <w:bCs/>
        </w:rPr>
        <w:tab/>
        <w:t xml:space="preserve">      </w:t>
      </w:r>
      <w:r w:rsidRPr="006235E2">
        <w:t>June</w:t>
      </w:r>
      <w:r w:rsidRPr="006235E2">
        <w:rPr>
          <w:b/>
        </w:rPr>
        <w:t xml:space="preserve"> </w:t>
      </w:r>
      <w:r w:rsidRPr="006235E2">
        <w:t>2014-</w:t>
      </w:r>
      <w:r w:rsidR="00BB21E7" w:rsidRPr="006235E2">
        <w:t>Aug 2014</w:t>
      </w:r>
    </w:p>
    <w:p w14:paraId="1E958096" w14:textId="77777777" w:rsidR="003C584D" w:rsidRPr="003C584D" w:rsidRDefault="003C584D" w:rsidP="003F4F48">
      <w:pPr>
        <w:pStyle w:val="IntenseQuote"/>
        <w:keepNext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4"/>
          <w:szCs w:val="4"/>
        </w:rPr>
      </w:pPr>
    </w:p>
    <w:p w14:paraId="446E7127" w14:textId="18B01C6D" w:rsidR="002D1AC8" w:rsidRPr="006235E2" w:rsidRDefault="002D1AC8" w:rsidP="003F4F48">
      <w:pPr>
        <w:pStyle w:val="IntenseQuote"/>
        <w:keepNext/>
        <w:pBdr>
          <w:bottom w:val="single" w:sz="4" w:space="1" w:color="4F81BD"/>
        </w:pBdr>
        <w:tabs>
          <w:tab w:val="left" w:pos="7920"/>
        </w:tabs>
        <w:spacing w:before="0" w:after="120" w:line="240" w:lineRule="auto"/>
        <w:ind w:left="0" w:right="1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Professional Affiliations</w:t>
      </w:r>
    </w:p>
    <w:p w14:paraId="072E3F58" w14:textId="6044A4BA" w:rsidR="00436A2E" w:rsidRDefault="00C64ACD" w:rsidP="003F4F48">
      <w:pPr>
        <w:pStyle w:val="ListParagraph"/>
        <w:numPr>
          <w:ilvl w:val="0"/>
          <w:numId w:val="18"/>
        </w:numPr>
        <w:tabs>
          <w:tab w:val="left" w:pos="7920"/>
        </w:tabs>
        <w:rPr>
          <w:rFonts w:ascii="Times New Roman" w:hAnsi="Times New Roman"/>
          <w:sz w:val="24"/>
          <w:szCs w:val="24"/>
        </w:rPr>
      </w:pPr>
      <w:r w:rsidRPr="002D1AC8">
        <w:rPr>
          <w:rFonts w:ascii="Times New Roman" w:hAnsi="Times New Roman"/>
          <w:sz w:val="24"/>
          <w:szCs w:val="24"/>
        </w:rPr>
        <w:t>Association for Consumer Research</w:t>
      </w:r>
    </w:p>
    <w:p w14:paraId="386DCA63" w14:textId="620C9E56" w:rsidR="00A4724D" w:rsidRDefault="001B6E33" w:rsidP="006C1D59">
      <w:pPr>
        <w:pStyle w:val="ListParagraph"/>
        <w:numPr>
          <w:ilvl w:val="0"/>
          <w:numId w:val="18"/>
        </w:numPr>
        <w:tabs>
          <w:tab w:val="left" w:pos="7920"/>
        </w:tabs>
        <w:rPr>
          <w:rFonts w:ascii="Times New Roman" w:hAnsi="Times New Roman"/>
          <w:sz w:val="24"/>
          <w:szCs w:val="24"/>
        </w:rPr>
      </w:pPr>
      <w:r w:rsidRPr="002D1AC8">
        <w:rPr>
          <w:rFonts w:ascii="Times New Roman" w:hAnsi="Times New Roman"/>
          <w:sz w:val="24"/>
          <w:szCs w:val="24"/>
        </w:rPr>
        <w:t>Society for Consumer Psychology</w:t>
      </w:r>
    </w:p>
    <w:p w14:paraId="6D98D371" w14:textId="5DE82067" w:rsidR="005F11E0" w:rsidRPr="006C1D59" w:rsidRDefault="005F11E0" w:rsidP="006C1D59">
      <w:pPr>
        <w:pStyle w:val="ListParagraph"/>
        <w:numPr>
          <w:ilvl w:val="0"/>
          <w:numId w:val="18"/>
        </w:numPr>
        <w:tabs>
          <w:tab w:val="left" w:pos="79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Society for Judgement and Decision Making</w:t>
      </w:r>
    </w:p>
    <w:sectPr w:rsidR="005F11E0" w:rsidRPr="006C1D59" w:rsidSect="009D4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5A"/>
    <w:multiLevelType w:val="hybridMultilevel"/>
    <w:tmpl w:val="9786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5A1B"/>
    <w:multiLevelType w:val="hybridMultilevel"/>
    <w:tmpl w:val="F95C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125D"/>
    <w:multiLevelType w:val="hybridMultilevel"/>
    <w:tmpl w:val="66FC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23969"/>
    <w:multiLevelType w:val="hybridMultilevel"/>
    <w:tmpl w:val="6688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3F08"/>
    <w:multiLevelType w:val="hybridMultilevel"/>
    <w:tmpl w:val="8E08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69CE"/>
    <w:multiLevelType w:val="hybridMultilevel"/>
    <w:tmpl w:val="880A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172DE"/>
    <w:multiLevelType w:val="hybridMultilevel"/>
    <w:tmpl w:val="0590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91D61"/>
    <w:multiLevelType w:val="hybridMultilevel"/>
    <w:tmpl w:val="A7C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76A32"/>
    <w:multiLevelType w:val="hybridMultilevel"/>
    <w:tmpl w:val="0ECE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F2CDD"/>
    <w:multiLevelType w:val="hybridMultilevel"/>
    <w:tmpl w:val="2654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265CA"/>
    <w:multiLevelType w:val="hybridMultilevel"/>
    <w:tmpl w:val="7622700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3CE027CE"/>
    <w:multiLevelType w:val="hybridMultilevel"/>
    <w:tmpl w:val="A7DC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F7E42"/>
    <w:multiLevelType w:val="hybridMultilevel"/>
    <w:tmpl w:val="1E60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0302D"/>
    <w:multiLevelType w:val="hybridMultilevel"/>
    <w:tmpl w:val="E45E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44C80"/>
    <w:multiLevelType w:val="hybridMultilevel"/>
    <w:tmpl w:val="43E6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43DE1"/>
    <w:multiLevelType w:val="hybridMultilevel"/>
    <w:tmpl w:val="2930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55E89"/>
    <w:multiLevelType w:val="hybridMultilevel"/>
    <w:tmpl w:val="C014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C6FC6"/>
    <w:multiLevelType w:val="hybridMultilevel"/>
    <w:tmpl w:val="17CA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130F7"/>
    <w:multiLevelType w:val="hybridMultilevel"/>
    <w:tmpl w:val="85AE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3633A"/>
    <w:multiLevelType w:val="hybridMultilevel"/>
    <w:tmpl w:val="E6CE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532541"/>
    <w:multiLevelType w:val="hybridMultilevel"/>
    <w:tmpl w:val="EB48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663CB"/>
    <w:multiLevelType w:val="hybridMultilevel"/>
    <w:tmpl w:val="FEB2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40107">
    <w:abstractNumId w:val="1"/>
  </w:num>
  <w:num w:numId="2" w16cid:durableId="1969435764">
    <w:abstractNumId w:val="9"/>
  </w:num>
  <w:num w:numId="3" w16cid:durableId="754742500">
    <w:abstractNumId w:val="21"/>
  </w:num>
  <w:num w:numId="4" w16cid:durableId="291787872">
    <w:abstractNumId w:val="3"/>
  </w:num>
  <w:num w:numId="5" w16cid:durableId="88817642">
    <w:abstractNumId w:val="20"/>
  </w:num>
  <w:num w:numId="6" w16cid:durableId="797603301">
    <w:abstractNumId w:val="17"/>
  </w:num>
  <w:num w:numId="7" w16cid:durableId="1413240496">
    <w:abstractNumId w:val="12"/>
  </w:num>
  <w:num w:numId="8" w16cid:durableId="1113742785">
    <w:abstractNumId w:val="11"/>
  </w:num>
  <w:num w:numId="9" w16cid:durableId="1572151384">
    <w:abstractNumId w:val="14"/>
  </w:num>
  <w:num w:numId="10" w16cid:durableId="2038464072">
    <w:abstractNumId w:val="10"/>
  </w:num>
  <w:num w:numId="11" w16cid:durableId="616327750">
    <w:abstractNumId w:val="0"/>
  </w:num>
  <w:num w:numId="12" w16cid:durableId="454177454">
    <w:abstractNumId w:val="2"/>
  </w:num>
  <w:num w:numId="13" w16cid:durableId="789476851">
    <w:abstractNumId w:val="4"/>
  </w:num>
  <w:num w:numId="14" w16cid:durableId="944575090">
    <w:abstractNumId w:val="7"/>
  </w:num>
  <w:num w:numId="15" w16cid:durableId="369763387">
    <w:abstractNumId w:val="5"/>
  </w:num>
  <w:num w:numId="16" w16cid:durableId="433521628">
    <w:abstractNumId w:val="8"/>
  </w:num>
  <w:num w:numId="17" w16cid:durableId="1583950900">
    <w:abstractNumId w:val="16"/>
  </w:num>
  <w:num w:numId="18" w16cid:durableId="165436900">
    <w:abstractNumId w:val="19"/>
  </w:num>
  <w:num w:numId="19" w16cid:durableId="2018537568">
    <w:abstractNumId w:val="18"/>
  </w:num>
  <w:num w:numId="20" w16cid:durableId="704328502">
    <w:abstractNumId w:val="13"/>
  </w:num>
  <w:num w:numId="21" w16cid:durableId="73210752">
    <w:abstractNumId w:val="15"/>
  </w:num>
  <w:num w:numId="22" w16cid:durableId="1385519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4"/>
    <w:rsid w:val="000012F4"/>
    <w:rsid w:val="0000305B"/>
    <w:rsid w:val="000034F7"/>
    <w:rsid w:val="00004018"/>
    <w:rsid w:val="00006186"/>
    <w:rsid w:val="00006ED8"/>
    <w:rsid w:val="00007069"/>
    <w:rsid w:val="00007355"/>
    <w:rsid w:val="0001057E"/>
    <w:rsid w:val="00013D37"/>
    <w:rsid w:val="00014717"/>
    <w:rsid w:val="000155F1"/>
    <w:rsid w:val="0001634C"/>
    <w:rsid w:val="00017E91"/>
    <w:rsid w:val="00017F09"/>
    <w:rsid w:val="0002232C"/>
    <w:rsid w:val="00022631"/>
    <w:rsid w:val="0002643E"/>
    <w:rsid w:val="00026F76"/>
    <w:rsid w:val="00033501"/>
    <w:rsid w:val="00035D2E"/>
    <w:rsid w:val="0004039C"/>
    <w:rsid w:val="00040635"/>
    <w:rsid w:val="0004278D"/>
    <w:rsid w:val="00050F7E"/>
    <w:rsid w:val="000624F9"/>
    <w:rsid w:val="00063787"/>
    <w:rsid w:val="000637D2"/>
    <w:rsid w:val="00066462"/>
    <w:rsid w:val="000713DA"/>
    <w:rsid w:val="00073B56"/>
    <w:rsid w:val="00073E3C"/>
    <w:rsid w:val="000760E3"/>
    <w:rsid w:val="00076700"/>
    <w:rsid w:val="000767AB"/>
    <w:rsid w:val="0008104C"/>
    <w:rsid w:val="000837A5"/>
    <w:rsid w:val="0008418B"/>
    <w:rsid w:val="0008487A"/>
    <w:rsid w:val="000912E6"/>
    <w:rsid w:val="0009222A"/>
    <w:rsid w:val="00092E19"/>
    <w:rsid w:val="000944A2"/>
    <w:rsid w:val="000947B2"/>
    <w:rsid w:val="00094C9B"/>
    <w:rsid w:val="00096FAD"/>
    <w:rsid w:val="0009728A"/>
    <w:rsid w:val="000A0BBB"/>
    <w:rsid w:val="000A41D8"/>
    <w:rsid w:val="000A7EAE"/>
    <w:rsid w:val="000B0347"/>
    <w:rsid w:val="000B182F"/>
    <w:rsid w:val="000B1CF8"/>
    <w:rsid w:val="000B2C31"/>
    <w:rsid w:val="000B5B0C"/>
    <w:rsid w:val="000B5D04"/>
    <w:rsid w:val="000B649F"/>
    <w:rsid w:val="000B7107"/>
    <w:rsid w:val="000C05DE"/>
    <w:rsid w:val="000C16DC"/>
    <w:rsid w:val="000C45BF"/>
    <w:rsid w:val="000D383E"/>
    <w:rsid w:val="000D3A2E"/>
    <w:rsid w:val="000D400B"/>
    <w:rsid w:val="000D5EE6"/>
    <w:rsid w:val="000D7A0C"/>
    <w:rsid w:val="000E6E26"/>
    <w:rsid w:val="000E70FF"/>
    <w:rsid w:val="000F1B8B"/>
    <w:rsid w:val="000F272C"/>
    <w:rsid w:val="000F2B42"/>
    <w:rsid w:val="000F41F7"/>
    <w:rsid w:val="000F660F"/>
    <w:rsid w:val="00101640"/>
    <w:rsid w:val="00102455"/>
    <w:rsid w:val="00102499"/>
    <w:rsid w:val="001043BE"/>
    <w:rsid w:val="00106854"/>
    <w:rsid w:val="001070DE"/>
    <w:rsid w:val="00107147"/>
    <w:rsid w:val="00110E22"/>
    <w:rsid w:val="00114BD8"/>
    <w:rsid w:val="001165BE"/>
    <w:rsid w:val="00116BF2"/>
    <w:rsid w:val="0012347E"/>
    <w:rsid w:val="0012383B"/>
    <w:rsid w:val="00124B5E"/>
    <w:rsid w:val="00126B38"/>
    <w:rsid w:val="00127001"/>
    <w:rsid w:val="00130A31"/>
    <w:rsid w:val="00131303"/>
    <w:rsid w:val="00131CC9"/>
    <w:rsid w:val="00136F8F"/>
    <w:rsid w:val="00137DD5"/>
    <w:rsid w:val="0014458A"/>
    <w:rsid w:val="00146824"/>
    <w:rsid w:val="00146985"/>
    <w:rsid w:val="00147131"/>
    <w:rsid w:val="00147A3C"/>
    <w:rsid w:val="00150BA5"/>
    <w:rsid w:val="0015366B"/>
    <w:rsid w:val="001548FB"/>
    <w:rsid w:val="001556F5"/>
    <w:rsid w:val="00156600"/>
    <w:rsid w:val="00157223"/>
    <w:rsid w:val="00163FC6"/>
    <w:rsid w:val="00165CC7"/>
    <w:rsid w:val="001666A3"/>
    <w:rsid w:val="00166AA6"/>
    <w:rsid w:val="0017036A"/>
    <w:rsid w:val="0017068D"/>
    <w:rsid w:val="00171DCD"/>
    <w:rsid w:val="00172D32"/>
    <w:rsid w:val="0017339A"/>
    <w:rsid w:val="00174331"/>
    <w:rsid w:val="001762BD"/>
    <w:rsid w:val="0017719F"/>
    <w:rsid w:val="00180766"/>
    <w:rsid w:val="00180C2A"/>
    <w:rsid w:val="00180ECE"/>
    <w:rsid w:val="00182A01"/>
    <w:rsid w:val="00186AA6"/>
    <w:rsid w:val="00191530"/>
    <w:rsid w:val="00193AB8"/>
    <w:rsid w:val="001948CD"/>
    <w:rsid w:val="00194B12"/>
    <w:rsid w:val="00194CDE"/>
    <w:rsid w:val="0019641F"/>
    <w:rsid w:val="001B055E"/>
    <w:rsid w:val="001B3557"/>
    <w:rsid w:val="001B451C"/>
    <w:rsid w:val="001B6E33"/>
    <w:rsid w:val="001B742A"/>
    <w:rsid w:val="001C29BC"/>
    <w:rsid w:val="001C464B"/>
    <w:rsid w:val="001C4A55"/>
    <w:rsid w:val="001C7D1C"/>
    <w:rsid w:val="001D15C7"/>
    <w:rsid w:val="001D7248"/>
    <w:rsid w:val="001E0278"/>
    <w:rsid w:val="001E08F5"/>
    <w:rsid w:val="001E13BE"/>
    <w:rsid w:val="001E3AB7"/>
    <w:rsid w:val="001E4AEC"/>
    <w:rsid w:val="001E7ACA"/>
    <w:rsid w:val="001E7B31"/>
    <w:rsid w:val="001F19AD"/>
    <w:rsid w:val="001F1DB9"/>
    <w:rsid w:val="001F49FB"/>
    <w:rsid w:val="001F4BF0"/>
    <w:rsid w:val="001F5CB0"/>
    <w:rsid w:val="00203716"/>
    <w:rsid w:val="002063C7"/>
    <w:rsid w:val="00206782"/>
    <w:rsid w:val="0020752F"/>
    <w:rsid w:val="00213035"/>
    <w:rsid w:val="00214686"/>
    <w:rsid w:val="00216774"/>
    <w:rsid w:val="002241D7"/>
    <w:rsid w:val="00225DF2"/>
    <w:rsid w:val="00227282"/>
    <w:rsid w:val="002272F6"/>
    <w:rsid w:val="0022763D"/>
    <w:rsid w:val="0022773C"/>
    <w:rsid w:val="002279DB"/>
    <w:rsid w:val="00227ED0"/>
    <w:rsid w:val="00233A79"/>
    <w:rsid w:val="00235ADA"/>
    <w:rsid w:val="0024015D"/>
    <w:rsid w:val="00240288"/>
    <w:rsid w:val="00243675"/>
    <w:rsid w:val="00254194"/>
    <w:rsid w:val="00255B5C"/>
    <w:rsid w:val="00256F0A"/>
    <w:rsid w:val="00264330"/>
    <w:rsid w:val="00264669"/>
    <w:rsid w:val="0026514A"/>
    <w:rsid w:val="00266B24"/>
    <w:rsid w:val="00267D34"/>
    <w:rsid w:val="00272DFB"/>
    <w:rsid w:val="002749B4"/>
    <w:rsid w:val="00274EFE"/>
    <w:rsid w:val="00275735"/>
    <w:rsid w:val="002854B4"/>
    <w:rsid w:val="0028778E"/>
    <w:rsid w:val="002922CE"/>
    <w:rsid w:val="002937D8"/>
    <w:rsid w:val="0029405A"/>
    <w:rsid w:val="00295712"/>
    <w:rsid w:val="002960D1"/>
    <w:rsid w:val="0029682C"/>
    <w:rsid w:val="00297522"/>
    <w:rsid w:val="00297D98"/>
    <w:rsid w:val="002A1DB0"/>
    <w:rsid w:val="002A42B5"/>
    <w:rsid w:val="002B331F"/>
    <w:rsid w:val="002B3839"/>
    <w:rsid w:val="002B429C"/>
    <w:rsid w:val="002B5008"/>
    <w:rsid w:val="002B75BC"/>
    <w:rsid w:val="002B792B"/>
    <w:rsid w:val="002C0CB1"/>
    <w:rsid w:val="002C2534"/>
    <w:rsid w:val="002C5220"/>
    <w:rsid w:val="002C5CFC"/>
    <w:rsid w:val="002C5E18"/>
    <w:rsid w:val="002C5F10"/>
    <w:rsid w:val="002C6D41"/>
    <w:rsid w:val="002C7232"/>
    <w:rsid w:val="002C7737"/>
    <w:rsid w:val="002D0AAF"/>
    <w:rsid w:val="002D1AC8"/>
    <w:rsid w:val="002D2780"/>
    <w:rsid w:val="002D2B37"/>
    <w:rsid w:val="002D3983"/>
    <w:rsid w:val="002D411C"/>
    <w:rsid w:val="002D68CA"/>
    <w:rsid w:val="002D7BE2"/>
    <w:rsid w:val="002E1200"/>
    <w:rsid w:val="002E3666"/>
    <w:rsid w:val="002E4DE8"/>
    <w:rsid w:val="002E68B0"/>
    <w:rsid w:val="002E7A21"/>
    <w:rsid w:val="002F26BB"/>
    <w:rsid w:val="002F70A7"/>
    <w:rsid w:val="002F73F4"/>
    <w:rsid w:val="002F7B43"/>
    <w:rsid w:val="00301754"/>
    <w:rsid w:val="00302FBA"/>
    <w:rsid w:val="00303D2E"/>
    <w:rsid w:val="003045A6"/>
    <w:rsid w:val="0030563C"/>
    <w:rsid w:val="0030733C"/>
    <w:rsid w:val="0031260F"/>
    <w:rsid w:val="00315874"/>
    <w:rsid w:val="00316298"/>
    <w:rsid w:val="00316EF4"/>
    <w:rsid w:val="003171C5"/>
    <w:rsid w:val="00320731"/>
    <w:rsid w:val="0032215F"/>
    <w:rsid w:val="00325544"/>
    <w:rsid w:val="00326D6E"/>
    <w:rsid w:val="003306BC"/>
    <w:rsid w:val="00330C0D"/>
    <w:rsid w:val="003328DD"/>
    <w:rsid w:val="00333080"/>
    <w:rsid w:val="00333778"/>
    <w:rsid w:val="003407E9"/>
    <w:rsid w:val="00340820"/>
    <w:rsid w:val="00342E85"/>
    <w:rsid w:val="0034529A"/>
    <w:rsid w:val="0034565D"/>
    <w:rsid w:val="00345A59"/>
    <w:rsid w:val="0034618A"/>
    <w:rsid w:val="0034712C"/>
    <w:rsid w:val="00347254"/>
    <w:rsid w:val="003525DB"/>
    <w:rsid w:val="00353D3E"/>
    <w:rsid w:val="00353F9D"/>
    <w:rsid w:val="00361E5F"/>
    <w:rsid w:val="00364A5D"/>
    <w:rsid w:val="00367EEC"/>
    <w:rsid w:val="00370F00"/>
    <w:rsid w:val="00371747"/>
    <w:rsid w:val="00373122"/>
    <w:rsid w:val="00375286"/>
    <w:rsid w:val="003757F1"/>
    <w:rsid w:val="00377556"/>
    <w:rsid w:val="00377FE1"/>
    <w:rsid w:val="00380CC3"/>
    <w:rsid w:val="00382043"/>
    <w:rsid w:val="00384087"/>
    <w:rsid w:val="00384EED"/>
    <w:rsid w:val="00386B76"/>
    <w:rsid w:val="00387364"/>
    <w:rsid w:val="003944F6"/>
    <w:rsid w:val="00394788"/>
    <w:rsid w:val="003963CC"/>
    <w:rsid w:val="003A3DD9"/>
    <w:rsid w:val="003A617E"/>
    <w:rsid w:val="003A6D4B"/>
    <w:rsid w:val="003A7EF7"/>
    <w:rsid w:val="003B08F0"/>
    <w:rsid w:val="003B0DAA"/>
    <w:rsid w:val="003B1433"/>
    <w:rsid w:val="003B198A"/>
    <w:rsid w:val="003B1B19"/>
    <w:rsid w:val="003B1EF1"/>
    <w:rsid w:val="003B3C4E"/>
    <w:rsid w:val="003B4BC8"/>
    <w:rsid w:val="003B71FD"/>
    <w:rsid w:val="003C0AD1"/>
    <w:rsid w:val="003C4E65"/>
    <w:rsid w:val="003C584D"/>
    <w:rsid w:val="003C697B"/>
    <w:rsid w:val="003C7568"/>
    <w:rsid w:val="003D058E"/>
    <w:rsid w:val="003D0CA7"/>
    <w:rsid w:val="003D0D70"/>
    <w:rsid w:val="003D1FEE"/>
    <w:rsid w:val="003D2D45"/>
    <w:rsid w:val="003D63C7"/>
    <w:rsid w:val="003D6F74"/>
    <w:rsid w:val="003D7452"/>
    <w:rsid w:val="003E0D89"/>
    <w:rsid w:val="003E10AA"/>
    <w:rsid w:val="003E203C"/>
    <w:rsid w:val="003E299A"/>
    <w:rsid w:val="003E41E3"/>
    <w:rsid w:val="003E50CF"/>
    <w:rsid w:val="003E52E0"/>
    <w:rsid w:val="003E676E"/>
    <w:rsid w:val="003E7D6B"/>
    <w:rsid w:val="003F06BD"/>
    <w:rsid w:val="003F10B9"/>
    <w:rsid w:val="003F12F7"/>
    <w:rsid w:val="003F4140"/>
    <w:rsid w:val="003F4F48"/>
    <w:rsid w:val="003F6939"/>
    <w:rsid w:val="004019A1"/>
    <w:rsid w:val="00402478"/>
    <w:rsid w:val="00402CC3"/>
    <w:rsid w:val="00403A8C"/>
    <w:rsid w:val="00407529"/>
    <w:rsid w:val="004076A8"/>
    <w:rsid w:val="00411BFD"/>
    <w:rsid w:val="004129D5"/>
    <w:rsid w:val="004134D1"/>
    <w:rsid w:val="004157D4"/>
    <w:rsid w:val="00415AFB"/>
    <w:rsid w:val="0042004D"/>
    <w:rsid w:val="004229BA"/>
    <w:rsid w:val="00423640"/>
    <w:rsid w:val="00424070"/>
    <w:rsid w:val="00425328"/>
    <w:rsid w:val="00431D72"/>
    <w:rsid w:val="0043266E"/>
    <w:rsid w:val="00432EB9"/>
    <w:rsid w:val="004348BE"/>
    <w:rsid w:val="00435466"/>
    <w:rsid w:val="00435565"/>
    <w:rsid w:val="00436A2E"/>
    <w:rsid w:val="0044010D"/>
    <w:rsid w:val="00442CC2"/>
    <w:rsid w:val="0044497A"/>
    <w:rsid w:val="00446C4A"/>
    <w:rsid w:val="00451D0C"/>
    <w:rsid w:val="00452958"/>
    <w:rsid w:val="00453638"/>
    <w:rsid w:val="00453946"/>
    <w:rsid w:val="004555B8"/>
    <w:rsid w:val="004559C6"/>
    <w:rsid w:val="00455A01"/>
    <w:rsid w:val="0045658F"/>
    <w:rsid w:val="00463B18"/>
    <w:rsid w:val="004649DF"/>
    <w:rsid w:val="00466A94"/>
    <w:rsid w:val="004674B3"/>
    <w:rsid w:val="004721AC"/>
    <w:rsid w:val="004754DA"/>
    <w:rsid w:val="00475DD5"/>
    <w:rsid w:val="00475E55"/>
    <w:rsid w:val="0047766E"/>
    <w:rsid w:val="00477A8E"/>
    <w:rsid w:val="00477B01"/>
    <w:rsid w:val="00483ECE"/>
    <w:rsid w:val="00485F8B"/>
    <w:rsid w:val="004878F9"/>
    <w:rsid w:val="00491CDB"/>
    <w:rsid w:val="00491EB8"/>
    <w:rsid w:val="004958D9"/>
    <w:rsid w:val="004A17DB"/>
    <w:rsid w:val="004A3484"/>
    <w:rsid w:val="004A38F7"/>
    <w:rsid w:val="004A5BC3"/>
    <w:rsid w:val="004A60B1"/>
    <w:rsid w:val="004A6568"/>
    <w:rsid w:val="004B1FC0"/>
    <w:rsid w:val="004B23E5"/>
    <w:rsid w:val="004B34A2"/>
    <w:rsid w:val="004B3FF8"/>
    <w:rsid w:val="004B4132"/>
    <w:rsid w:val="004B583F"/>
    <w:rsid w:val="004B7C2B"/>
    <w:rsid w:val="004C482C"/>
    <w:rsid w:val="004D3E81"/>
    <w:rsid w:val="004D54EB"/>
    <w:rsid w:val="004D74D1"/>
    <w:rsid w:val="004D7520"/>
    <w:rsid w:val="004D763A"/>
    <w:rsid w:val="004E048B"/>
    <w:rsid w:val="004E1268"/>
    <w:rsid w:val="004E406D"/>
    <w:rsid w:val="004E4D30"/>
    <w:rsid w:val="004E5D6F"/>
    <w:rsid w:val="004E7EF2"/>
    <w:rsid w:val="004F01A1"/>
    <w:rsid w:val="004F2910"/>
    <w:rsid w:val="00500297"/>
    <w:rsid w:val="00501EDC"/>
    <w:rsid w:val="0050220A"/>
    <w:rsid w:val="0050633A"/>
    <w:rsid w:val="00506DB4"/>
    <w:rsid w:val="00521769"/>
    <w:rsid w:val="00521CFD"/>
    <w:rsid w:val="00522A7F"/>
    <w:rsid w:val="00522C7B"/>
    <w:rsid w:val="00523E34"/>
    <w:rsid w:val="005254B7"/>
    <w:rsid w:val="00526561"/>
    <w:rsid w:val="00527E67"/>
    <w:rsid w:val="005307C1"/>
    <w:rsid w:val="00531626"/>
    <w:rsid w:val="00533A0D"/>
    <w:rsid w:val="00537A2D"/>
    <w:rsid w:val="00537D05"/>
    <w:rsid w:val="005431DB"/>
    <w:rsid w:val="005456CF"/>
    <w:rsid w:val="00545C9C"/>
    <w:rsid w:val="00550FEB"/>
    <w:rsid w:val="00551658"/>
    <w:rsid w:val="00551F53"/>
    <w:rsid w:val="005532E8"/>
    <w:rsid w:val="005563D3"/>
    <w:rsid w:val="005576C1"/>
    <w:rsid w:val="0056065B"/>
    <w:rsid w:val="00560A8A"/>
    <w:rsid w:val="00565414"/>
    <w:rsid w:val="00567630"/>
    <w:rsid w:val="00572854"/>
    <w:rsid w:val="005736ED"/>
    <w:rsid w:val="0057590B"/>
    <w:rsid w:val="00575A6E"/>
    <w:rsid w:val="00580A74"/>
    <w:rsid w:val="00583453"/>
    <w:rsid w:val="00583E3F"/>
    <w:rsid w:val="00584B6B"/>
    <w:rsid w:val="00585627"/>
    <w:rsid w:val="00585943"/>
    <w:rsid w:val="0058799A"/>
    <w:rsid w:val="0059454C"/>
    <w:rsid w:val="005952BB"/>
    <w:rsid w:val="00595862"/>
    <w:rsid w:val="00595FC5"/>
    <w:rsid w:val="00596065"/>
    <w:rsid w:val="00596E4B"/>
    <w:rsid w:val="005A1EC3"/>
    <w:rsid w:val="005A2B36"/>
    <w:rsid w:val="005A52D8"/>
    <w:rsid w:val="005A5CB3"/>
    <w:rsid w:val="005A5EC6"/>
    <w:rsid w:val="005A6158"/>
    <w:rsid w:val="005A6628"/>
    <w:rsid w:val="005B367F"/>
    <w:rsid w:val="005B47DB"/>
    <w:rsid w:val="005B4B7A"/>
    <w:rsid w:val="005B65ED"/>
    <w:rsid w:val="005B7D11"/>
    <w:rsid w:val="005C344A"/>
    <w:rsid w:val="005C37B1"/>
    <w:rsid w:val="005C59FA"/>
    <w:rsid w:val="005C6ED7"/>
    <w:rsid w:val="005D14A9"/>
    <w:rsid w:val="005E065E"/>
    <w:rsid w:val="005E1DDD"/>
    <w:rsid w:val="005E3325"/>
    <w:rsid w:val="005E4E2D"/>
    <w:rsid w:val="005E71DA"/>
    <w:rsid w:val="005F048B"/>
    <w:rsid w:val="005F11E0"/>
    <w:rsid w:val="005F1A7E"/>
    <w:rsid w:val="00600D21"/>
    <w:rsid w:val="0060731F"/>
    <w:rsid w:val="00611354"/>
    <w:rsid w:val="00612759"/>
    <w:rsid w:val="00617D10"/>
    <w:rsid w:val="006234FB"/>
    <w:rsid w:val="006235E2"/>
    <w:rsid w:val="00624128"/>
    <w:rsid w:val="00624C19"/>
    <w:rsid w:val="006257F2"/>
    <w:rsid w:val="00626B93"/>
    <w:rsid w:val="0062701C"/>
    <w:rsid w:val="00627BBF"/>
    <w:rsid w:val="00630772"/>
    <w:rsid w:val="006309C0"/>
    <w:rsid w:val="00633570"/>
    <w:rsid w:val="00633DE4"/>
    <w:rsid w:val="006375E5"/>
    <w:rsid w:val="006404B0"/>
    <w:rsid w:val="00643998"/>
    <w:rsid w:val="00643D58"/>
    <w:rsid w:val="00645C9C"/>
    <w:rsid w:val="00645D6C"/>
    <w:rsid w:val="00645F74"/>
    <w:rsid w:val="00646346"/>
    <w:rsid w:val="0065090E"/>
    <w:rsid w:val="00650F33"/>
    <w:rsid w:val="00651A2F"/>
    <w:rsid w:val="00656554"/>
    <w:rsid w:val="00660CBD"/>
    <w:rsid w:val="00661ED7"/>
    <w:rsid w:val="00663E33"/>
    <w:rsid w:val="00666920"/>
    <w:rsid w:val="00667660"/>
    <w:rsid w:val="00667B21"/>
    <w:rsid w:val="00673677"/>
    <w:rsid w:val="00674FDE"/>
    <w:rsid w:val="00683EFB"/>
    <w:rsid w:val="0068548D"/>
    <w:rsid w:val="006856C9"/>
    <w:rsid w:val="006873E6"/>
    <w:rsid w:val="00687EEE"/>
    <w:rsid w:val="006906A0"/>
    <w:rsid w:val="006A06A6"/>
    <w:rsid w:val="006A0AE1"/>
    <w:rsid w:val="006A4950"/>
    <w:rsid w:val="006B0DCC"/>
    <w:rsid w:val="006B2363"/>
    <w:rsid w:val="006B2AE1"/>
    <w:rsid w:val="006B6857"/>
    <w:rsid w:val="006B7D02"/>
    <w:rsid w:val="006C1D59"/>
    <w:rsid w:val="006C3BE1"/>
    <w:rsid w:val="006D23A4"/>
    <w:rsid w:val="006D30CF"/>
    <w:rsid w:val="006D61AC"/>
    <w:rsid w:val="006E1572"/>
    <w:rsid w:val="006E1D4D"/>
    <w:rsid w:val="006E3225"/>
    <w:rsid w:val="006E413B"/>
    <w:rsid w:val="006E54A0"/>
    <w:rsid w:val="006E6801"/>
    <w:rsid w:val="006F0003"/>
    <w:rsid w:val="006F6EBE"/>
    <w:rsid w:val="00703A2A"/>
    <w:rsid w:val="007050D7"/>
    <w:rsid w:val="0070532E"/>
    <w:rsid w:val="0070622B"/>
    <w:rsid w:val="00707B1F"/>
    <w:rsid w:val="007104E0"/>
    <w:rsid w:val="00710D79"/>
    <w:rsid w:val="007111CB"/>
    <w:rsid w:val="00715A1D"/>
    <w:rsid w:val="00716269"/>
    <w:rsid w:val="0072330C"/>
    <w:rsid w:val="00726EC3"/>
    <w:rsid w:val="00734109"/>
    <w:rsid w:val="00735337"/>
    <w:rsid w:val="0073662E"/>
    <w:rsid w:val="007424E8"/>
    <w:rsid w:val="007438C1"/>
    <w:rsid w:val="007438D1"/>
    <w:rsid w:val="007475EA"/>
    <w:rsid w:val="00750433"/>
    <w:rsid w:val="00750F3D"/>
    <w:rsid w:val="00751023"/>
    <w:rsid w:val="00752B0E"/>
    <w:rsid w:val="0075330A"/>
    <w:rsid w:val="007533FB"/>
    <w:rsid w:val="00756A65"/>
    <w:rsid w:val="00761AF3"/>
    <w:rsid w:val="00762A43"/>
    <w:rsid w:val="007638AB"/>
    <w:rsid w:val="00763A28"/>
    <w:rsid w:val="00763FF4"/>
    <w:rsid w:val="007660FB"/>
    <w:rsid w:val="00770865"/>
    <w:rsid w:val="0077100B"/>
    <w:rsid w:val="00772B2B"/>
    <w:rsid w:val="00773329"/>
    <w:rsid w:val="00777921"/>
    <w:rsid w:val="00780A77"/>
    <w:rsid w:val="00780EB5"/>
    <w:rsid w:val="00782DA7"/>
    <w:rsid w:val="007839CB"/>
    <w:rsid w:val="0078435B"/>
    <w:rsid w:val="00787912"/>
    <w:rsid w:val="00787C06"/>
    <w:rsid w:val="0079164B"/>
    <w:rsid w:val="007A058D"/>
    <w:rsid w:val="007A1BB3"/>
    <w:rsid w:val="007A24DF"/>
    <w:rsid w:val="007A3D7F"/>
    <w:rsid w:val="007A4506"/>
    <w:rsid w:val="007A4862"/>
    <w:rsid w:val="007A53A9"/>
    <w:rsid w:val="007A6A34"/>
    <w:rsid w:val="007B204A"/>
    <w:rsid w:val="007B456C"/>
    <w:rsid w:val="007B48A2"/>
    <w:rsid w:val="007B50B0"/>
    <w:rsid w:val="007B6E0D"/>
    <w:rsid w:val="007C130E"/>
    <w:rsid w:val="007C3D16"/>
    <w:rsid w:val="007D11D2"/>
    <w:rsid w:val="007D533C"/>
    <w:rsid w:val="007E020C"/>
    <w:rsid w:val="007E0878"/>
    <w:rsid w:val="007E1BCA"/>
    <w:rsid w:val="007E304E"/>
    <w:rsid w:val="007E4954"/>
    <w:rsid w:val="007E5D8E"/>
    <w:rsid w:val="007E710B"/>
    <w:rsid w:val="007F02B1"/>
    <w:rsid w:val="007F123D"/>
    <w:rsid w:val="007F4945"/>
    <w:rsid w:val="007F6A12"/>
    <w:rsid w:val="00802F50"/>
    <w:rsid w:val="00804B40"/>
    <w:rsid w:val="0080634E"/>
    <w:rsid w:val="008065A4"/>
    <w:rsid w:val="0080766E"/>
    <w:rsid w:val="00810788"/>
    <w:rsid w:val="00815FC6"/>
    <w:rsid w:val="00825603"/>
    <w:rsid w:val="00830E99"/>
    <w:rsid w:val="008333F5"/>
    <w:rsid w:val="00833F31"/>
    <w:rsid w:val="008405E4"/>
    <w:rsid w:val="00840B2F"/>
    <w:rsid w:val="00845C7E"/>
    <w:rsid w:val="008463D9"/>
    <w:rsid w:val="008467C9"/>
    <w:rsid w:val="00851605"/>
    <w:rsid w:val="00852FB7"/>
    <w:rsid w:val="008566E9"/>
    <w:rsid w:val="00860D26"/>
    <w:rsid w:val="008617F0"/>
    <w:rsid w:val="00862322"/>
    <w:rsid w:val="00867C6B"/>
    <w:rsid w:val="00871147"/>
    <w:rsid w:val="00872727"/>
    <w:rsid w:val="00873A79"/>
    <w:rsid w:val="00875839"/>
    <w:rsid w:val="00877D38"/>
    <w:rsid w:val="00882DC9"/>
    <w:rsid w:val="00883337"/>
    <w:rsid w:val="00883C2E"/>
    <w:rsid w:val="0088442C"/>
    <w:rsid w:val="00887160"/>
    <w:rsid w:val="00887F44"/>
    <w:rsid w:val="008921C7"/>
    <w:rsid w:val="008934E5"/>
    <w:rsid w:val="008941E3"/>
    <w:rsid w:val="008946B7"/>
    <w:rsid w:val="00894DDE"/>
    <w:rsid w:val="0089648A"/>
    <w:rsid w:val="00897498"/>
    <w:rsid w:val="00897B19"/>
    <w:rsid w:val="008A0608"/>
    <w:rsid w:val="008A18E1"/>
    <w:rsid w:val="008A1F4A"/>
    <w:rsid w:val="008A2ADD"/>
    <w:rsid w:val="008A4087"/>
    <w:rsid w:val="008A424A"/>
    <w:rsid w:val="008A4AA6"/>
    <w:rsid w:val="008A5D4A"/>
    <w:rsid w:val="008A6DC4"/>
    <w:rsid w:val="008A79C4"/>
    <w:rsid w:val="008B001A"/>
    <w:rsid w:val="008B0FA3"/>
    <w:rsid w:val="008B1658"/>
    <w:rsid w:val="008B2454"/>
    <w:rsid w:val="008B6E3D"/>
    <w:rsid w:val="008C183B"/>
    <w:rsid w:val="008C2694"/>
    <w:rsid w:val="008C62EB"/>
    <w:rsid w:val="008C6BA0"/>
    <w:rsid w:val="008D0F4A"/>
    <w:rsid w:val="008D409F"/>
    <w:rsid w:val="008D4A3E"/>
    <w:rsid w:val="008D73D3"/>
    <w:rsid w:val="008E1993"/>
    <w:rsid w:val="008F009D"/>
    <w:rsid w:val="008F08A2"/>
    <w:rsid w:val="008F154D"/>
    <w:rsid w:val="008F3033"/>
    <w:rsid w:val="008F4414"/>
    <w:rsid w:val="008F4B0C"/>
    <w:rsid w:val="008F4E48"/>
    <w:rsid w:val="008F6A7F"/>
    <w:rsid w:val="009006EB"/>
    <w:rsid w:val="009044E3"/>
    <w:rsid w:val="0090594F"/>
    <w:rsid w:val="00905D9C"/>
    <w:rsid w:val="009069EC"/>
    <w:rsid w:val="0091165D"/>
    <w:rsid w:val="009128BE"/>
    <w:rsid w:val="00912E26"/>
    <w:rsid w:val="00914859"/>
    <w:rsid w:val="00914EFB"/>
    <w:rsid w:val="009153FC"/>
    <w:rsid w:val="00915F50"/>
    <w:rsid w:val="009166AA"/>
    <w:rsid w:val="00916C12"/>
    <w:rsid w:val="0092018D"/>
    <w:rsid w:val="0092316A"/>
    <w:rsid w:val="00923BD3"/>
    <w:rsid w:val="00924C86"/>
    <w:rsid w:val="00927BC5"/>
    <w:rsid w:val="00927E7A"/>
    <w:rsid w:val="009300E7"/>
    <w:rsid w:val="009304E5"/>
    <w:rsid w:val="009328C0"/>
    <w:rsid w:val="00935188"/>
    <w:rsid w:val="00935624"/>
    <w:rsid w:val="00935A8A"/>
    <w:rsid w:val="009370E8"/>
    <w:rsid w:val="0094095C"/>
    <w:rsid w:val="0094235B"/>
    <w:rsid w:val="009437A4"/>
    <w:rsid w:val="00943A4C"/>
    <w:rsid w:val="00944598"/>
    <w:rsid w:val="00946EB5"/>
    <w:rsid w:val="009557C1"/>
    <w:rsid w:val="00955E8F"/>
    <w:rsid w:val="00956E55"/>
    <w:rsid w:val="00960898"/>
    <w:rsid w:val="009632FE"/>
    <w:rsid w:val="00963306"/>
    <w:rsid w:val="00963C67"/>
    <w:rsid w:val="009643B3"/>
    <w:rsid w:val="009665E0"/>
    <w:rsid w:val="00971179"/>
    <w:rsid w:val="00975EE0"/>
    <w:rsid w:val="0097649D"/>
    <w:rsid w:val="0098557F"/>
    <w:rsid w:val="00987E08"/>
    <w:rsid w:val="00990C6A"/>
    <w:rsid w:val="00991F9B"/>
    <w:rsid w:val="009935BC"/>
    <w:rsid w:val="00994703"/>
    <w:rsid w:val="009955E0"/>
    <w:rsid w:val="009963A4"/>
    <w:rsid w:val="00996B5C"/>
    <w:rsid w:val="0099791E"/>
    <w:rsid w:val="009979B4"/>
    <w:rsid w:val="009A2487"/>
    <w:rsid w:val="009A38CB"/>
    <w:rsid w:val="009A3ADE"/>
    <w:rsid w:val="009A5B95"/>
    <w:rsid w:val="009A5DED"/>
    <w:rsid w:val="009A6A86"/>
    <w:rsid w:val="009A7171"/>
    <w:rsid w:val="009B3E76"/>
    <w:rsid w:val="009B621D"/>
    <w:rsid w:val="009B6AB7"/>
    <w:rsid w:val="009C08A3"/>
    <w:rsid w:val="009C7769"/>
    <w:rsid w:val="009C7D6C"/>
    <w:rsid w:val="009D34CA"/>
    <w:rsid w:val="009D4AF6"/>
    <w:rsid w:val="009D4BFA"/>
    <w:rsid w:val="009D4CD0"/>
    <w:rsid w:val="009D57BE"/>
    <w:rsid w:val="009D6B38"/>
    <w:rsid w:val="009D79EB"/>
    <w:rsid w:val="009E2190"/>
    <w:rsid w:val="009E3727"/>
    <w:rsid w:val="009E416D"/>
    <w:rsid w:val="009E43D4"/>
    <w:rsid w:val="009E506C"/>
    <w:rsid w:val="009E669B"/>
    <w:rsid w:val="009E75B5"/>
    <w:rsid w:val="009F172D"/>
    <w:rsid w:val="009F1874"/>
    <w:rsid w:val="009F2E56"/>
    <w:rsid w:val="009F3E3B"/>
    <w:rsid w:val="009F4D75"/>
    <w:rsid w:val="009F5F50"/>
    <w:rsid w:val="009F7928"/>
    <w:rsid w:val="00A0175D"/>
    <w:rsid w:val="00A01FA0"/>
    <w:rsid w:val="00A0578C"/>
    <w:rsid w:val="00A1016C"/>
    <w:rsid w:val="00A22BCB"/>
    <w:rsid w:val="00A27020"/>
    <w:rsid w:val="00A277F3"/>
    <w:rsid w:val="00A3032D"/>
    <w:rsid w:val="00A3324A"/>
    <w:rsid w:val="00A33EC9"/>
    <w:rsid w:val="00A413E2"/>
    <w:rsid w:val="00A44001"/>
    <w:rsid w:val="00A44A89"/>
    <w:rsid w:val="00A44E07"/>
    <w:rsid w:val="00A4724D"/>
    <w:rsid w:val="00A57EF0"/>
    <w:rsid w:val="00A623E1"/>
    <w:rsid w:val="00A66345"/>
    <w:rsid w:val="00A66437"/>
    <w:rsid w:val="00A6761A"/>
    <w:rsid w:val="00A679C9"/>
    <w:rsid w:val="00A810DF"/>
    <w:rsid w:val="00A81843"/>
    <w:rsid w:val="00A87F4E"/>
    <w:rsid w:val="00A87FE5"/>
    <w:rsid w:val="00A91083"/>
    <w:rsid w:val="00A926E1"/>
    <w:rsid w:val="00A94DEF"/>
    <w:rsid w:val="00A96C2B"/>
    <w:rsid w:val="00A97079"/>
    <w:rsid w:val="00AA0424"/>
    <w:rsid w:val="00AA07CA"/>
    <w:rsid w:val="00AA16AA"/>
    <w:rsid w:val="00AA39B8"/>
    <w:rsid w:val="00AA5193"/>
    <w:rsid w:val="00AA6F01"/>
    <w:rsid w:val="00AB2F99"/>
    <w:rsid w:val="00AB34A5"/>
    <w:rsid w:val="00AB6BD8"/>
    <w:rsid w:val="00AC0E41"/>
    <w:rsid w:val="00AC22E9"/>
    <w:rsid w:val="00AC3BA7"/>
    <w:rsid w:val="00AC5500"/>
    <w:rsid w:val="00AC5818"/>
    <w:rsid w:val="00AC647C"/>
    <w:rsid w:val="00AC7871"/>
    <w:rsid w:val="00AC788F"/>
    <w:rsid w:val="00AD1397"/>
    <w:rsid w:val="00AD37EB"/>
    <w:rsid w:val="00AD45B0"/>
    <w:rsid w:val="00AD537B"/>
    <w:rsid w:val="00AD7658"/>
    <w:rsid w:val="00AD7EC6"/>
    <w:rsid w:val="00AE0DC3"/>
    <w:rsid w:val="00AE10C5"/>
    <w:rsid w:val="00AE2C28"/>
    <w:rsid w:val="00AE46C3"/>
    <w:rsid w:val="00AE6543"/>
    <w:rsid w:val="00AF10DC"/>
    <w:rsid w:val="00AF1604"/>
    <w:rsid w:val="00AF71C2"/>
    <w:rsid w:val="00B00052"/>
    <w:rsid w:val="00B02D20"/>
    <w:rsid w:val="00B02FC9"/>
    <w:rsid w:val="00B056F2"/>
    <w:rsid w:val="00B06375"/>
    <w:rsid w:val="00B134E2"/>
    <w:rsid w:val="00B14A39"/>
    <w:rsid w:val="00B165CF"/>
    <w:rsid w:val="00B16960"/>
    <w:rsid w:val="00B16B3A"/>
    <w:rsid w:val="00B170AD"/>
    <w:rsid w:val="00B24E6B"/>
    <w:rsid w:val="00B24EC0"/>
    <w:rsid w:val="00B25CCF"/>
    <w:rsid w:val="00B25D5C"/>
    <w:rsid w:val="00B30E80"/>
    <w:rsid w:val="00B32539"/>
    <w:rsid w:val="00B33372"/>
    <w:rsid w:val="00B3634F"/>
    <w:rsid w:val="00B40F30"/>
    <w:rsid w:val="00B4284C"/>
    <w:rsid w:val="00B43122"/>
    <w:rsid w:val="00B443AD"/>
    <w:rsid w:val="00B453FD"/>
    <w:rsid w:val="00B465D2"/>
    <w:rsid w:val="00B5135D"/>
    <w:rsid w:val="00B53D4E"/>
    <w:rsid w:val="00B54410"/>
    <w:rsid w:val="00B55D27"/>
    <w:rsid w:val="00B55E78"/>
    <w:rsid w:val="00B56168"/>
    <w:rsid w:val="00B569DF"/>
    <w:rsid w:val="00B57A36"/>
    <w:rsid w:val="00B62272"/>
    <w:rsid w:val="00B62DC0"/>
    <w:rsid w:val="00B66C0E"/>
    <w:rsid w:val="00B67CB5"/>
    <w:rsid w:val="00B67FF6"/>
    <w:rsid w:val="00B70B89"/>
    <w:rsid w:val="00B70FF5"/>
    <w:rsid w:val="00B833A2"/>
    <w:rsid w:val="00B83600"/>
    <w:rsid w:val="00B839A0"/>
    <w:rsid w:val="00B84366"/>
    <w:rsid w:val="00B84A61"/>
    <w:rsid w:val="00B90CB2"/>
    <w:rsid w:val="00B91FF0"/>
    <w:rsid w:val="00B94F0E"/>
    <w:rsid w:val="00B97AAA"/>
    <w:rsid w:val="00B97BA1"/>
    <w:rsid w:val="00BA579E"/>
    <w:rsid w:val="00BB21E7"/>
    <w:rsid w:val="00BB4625"/>
    <w:rsid w:val="00BB5869"/>
    <w:rsid w:val="00BB6517"/>
    <w:rsid w:val="00BB7224"/>
    <w:rsid w:val="00BC341E"/>
    <w:rsid w:val="00BC3975"/>
    <w:rsid w:val="00BC561A"/>
    <w:rsid w:val="00BC7B1E"/>
    <w:rsid w:val="00BD2BE7"/>
    <w:rsid w:val="00BD399E"/>
    <w:rsid w:val="00BD4269"/>
    <w:rsid w:val="00BD59A0"/>
    <w:rsid w:val="00BD7BB3"/>
    <w:rsid w:val="00BE005D"/>
    <w:rsid w:val="00BE2E7B"/>
    <w:rsid w:val="00BE685A"/>
    <w:rsid w:val="00BF083B"/>
    <w:rsid w:val="00BF0CD4"/>
    <w:rsid w:val="00BF48CC"/>
    <w:rsid w:val="00BF4BF8"/>
    <w:rsid w:val="00BF7A3B"/>
    <w:rsid w:val="00C00B2C"/>
    <w:rsid w:val="00C0413F"/>
    <w:rsid w:val="00C05E17"/>
    <w:rsid w:val="00C06EB2"/>
    <w:rsid w:val="00C113CC"/>
    <w:rsid w:val="00C13048"/>
    <w:rsid w:val="00C13113"/>
    <w:rsid w:val="00C14112"/>
    <w:rsid w:val="00C16184"/>
    <w:rsid w:val="00C16539"/>
    <w:rsid w:val="00C1701B"/>
    <w:rsid w:val="00C21A79"/>
    <w:rsid w:val="00C22657"/>
    <w:rsid w:val="00C22664"/>
    <w:rsid w:val="00C22BDA"/>
    <w:rsid w:val="00C23603"/>
    <w:rsid w:val="00C2397D"/>
    <w:rsid w:val="00C270B1"/>
    <w:rsid w:val="00C311B6"/>
    <w:rsid w:val="00C315D0"/>
    <w:rsid w:val="00C34D67"/>
    <w:rsid w:val="00C35CF0"/>
    <w:rsid w:val="00C41370"/>
    <w:rsid w:val="00C41843"/>
    <w:rsid w:val="00C44A06"/>
    <w:rsid w:val="00C51A36"/>
    <w:rsid w:val="00C54514"/>
    <w:rsid w:val="00C54AEB"/>
    <w:rsid w:val="00C57ABF"/>
    <w:rsid w:val="00C61D80"/>
    <w:rsid w:val="00C63570"/>
    <w:rsid w:val="00C63684"/>
    <w:rsid w:val="00C64545"/>
    <w:rsid w:val="00C64ACD"/>
    <w:rsid w:val="00C715F2"/>
    <w:rsid w:val="00C71A5E"/>
    <w:rsid w:val="00C7700C"/>
    <w:rsid w:val="00C775ED"/>
    <w:rsid w:val="00C77E8D"/>
    <w:rsid w:val="00C80358"/>
    <w:rsid w:val="00C805A6"/>
    <w:rsid w:val="00C8195C"/>
    <w:rsid w:val="00C82403"/>
    <w:rsid w:val="00C83023"/>
    <w:rsid w:val="00C854FD"/>
    <w:rsid w:val="00C86D0B"/>
    <w:rsid w:val="00C8796C"/>
    <w:rsid w:val="00C933A8"/>
    <w:rsid w:val="00C96E78"/>
    <w:rsid w:val="00CA0558"/>
    <w:rsid w:val="00CA2863"/>
    <w:rsid w:val="00CA44F2"/>
    <w:rsid w:val="00CA5EE8"/>
    <w:rsid w:val="00CA7947"/>
    <w:rsid w:val="00CB493A"/>
    <w:rsid w:val="00CB5D0C"/>
    <w:rsid w:val="00CB75BB"/>
    <w:rsid w:val="00CC1E54"/>
    <w:rsid w:val="00CC4687"/>
    <w:rsid w:val="00CC4C68"/>
    <w:rsid w:val="00CC69E3"/>
    <w:rsid w:val="00CC6C42"/>
    <w:rsid w:val="00CC7589"/>
    <w:rsid w:val="00CC75DC"/>
    <w:rsid w:val="00CD13E2"/>
    <w:rsid w:val="00CD15F8"/>
    <w:rsid w:val="00CD229B"/>
    <w:rsid w:val="00CD6819"/>
    <w:rsid w:val="00CE0261"/>
    <w:rsid w:val="00CE3E08"/>
    <w:rsid w:val="00CE49DC"/>
    <w:rsid w:val="00CE4B63"/>
    <w:rsid w:val="00CE6B9B"/>
    <w:rsid w:val="00CF14B2"/>
    <w:rsid w:val="00CF310A"/>
    <w:rsid w:val="00CF7C7C"/>
    <w:rsid w:val="00D00ED3"/>
    <w:rsid w:val="00D107BF"/>
    <w:rsid w:val="00D1221A"/>
    <w:rsid w:val="00D12D78"/>
    <w:rsid w:val="00D1563C"/>
    <w:rsid w:val="00D17C8D"/>
    <w:rsid w:val="00D25AA7"/>
    <w:rsid w:val="00D26621"/>
    <w:rsid w:val="00D30D1F"/>
    <w:rsid w:val="00D33910"/>
    <w:rsid w:val="00D37C00"/>
    <w:rsid w:val="00D4022F"/>
    <w:rsid w:val="00D510D6"/>
    <w:rsid w:val="00D528B0"/>
    <w:rsid w:val="00D547DB"/>
    <w:rsid w:val="00D62B1F"/>
    <w:rsid w:val="00D633B7"/>
    <w:rsid w:val="00D63B83"/>
    <w:rsid w:val="00D63D85"/>
    <w:rsid w:val="00D67064"/>
    <w:rsid w:val="00D7059D"/>
    <w:rsid w:val="00D72ED0"/>
    <w:rsid w:val="00D73838"/>
    <w:rsid w:val="00D83632"/>
    <w:rsid w:val="00D8596D"/>
    <w:rsid w:val="00D87CE1"/>
    <w:rsid w:val="00D91BAF"/>
    <w:rsid w:val="00D93219"/>
    <w:rsid w:val="00D94579"/>
    <w:rsid w:val="00D95A30"/>
    <w:rsid w:val="00D96116"/>
    <w:rsid w:val="00D966E3"/>
    <w:rsid w:val="00D96B7E"/>
    <w:rsid w:val="00DA301A"/>
    <w:rsid w:val="00DA4307"/>
    <w:rsid w:val="00DA53E6"/>
    <w:rsid w:val="00DA7113"/>
    <w:rsid w:val="00DB09C7"/>
    <w:rsid w:val="00DB1E5D"/>
    <w:rsid w:val="00DB40E4"/>
    <w:rsid w:val="00DC0994"/>
    <w:rsid w:val="00DC127A"/>
    <w:rsid w:val="00DC33D3"/>
    <w:rsid w:val="00DC7223"/>
    <w:rsid w:val="00DD0399"/>
    <w:rsid w:val="00DD1665"/>
    <w:rsid w:val="00DE0AAC"/>
    <w:rsid w:val="00DE2D9B"/>
    <w:rsid w:val="00DE6B24"/>
    <w:rsid w:val="00DE76F6"/>
    <w:rsid w:val="00DF2205"/>
    <w:rsid w:val="00DF49DE"/>
    <w:rsid w:val="00DF5D35"/>
    <w:rsid w:val="00E00C7B"/>
    <w:rsid w:val="00E013F6"/>
    <w:rsid w:val="00E04BB9"/>
    <w:rsid w:val="00E06D22"/>
    <w:rsid w:val="00E0732A"/>
    <w:rsid w:val="00E07A14"/>
    <w:rsid w:val="00E10132"/>
    <w:rsid w:val="00E102C5"/>
    <w:rsid w:val="00E12334"/>
    <w:rsid w:val="00E12F1C"/>
    <w:rsid w:val="00E13DDC"/>
    <w:rsid w:val="00E15E7E"/>
    <w:rsid w:val="00E17645"/>
    <w:rsid w:val="00E23A7B"/>
    <w:rsid w:val="00E31B04"/>
    <w:rsid w:val="00E321AE"/>
    <w:rsid w:val="00E33687"/>
    <w:rsid w:val="00E3605E"/>
    <w:rsid w:val="00E37C3C"/>
    <w:rsid w:val="00E41BEA"/>
    <w:rsid w:val="00E42F52"/>
    <w:rsid w:val="00E44D7E"/>
    <w:rsid w:val="00E46091"/>
    <w:rsid w:val="00E502FA"/>
    <w:rsid w:val="00E51AF1"/>
    <w:rsid w:val="00E52E2C"/>
    <w:rsid w:val="00E57AC0"/>
    <w:rsid w:val="00E57F60"/>
    <w:rsid w:val="00E57FE0"/>
    <w:rsid w:val="00E6213C"/>
    <w:rsid w:val="00E635F5"/>
    <w:rsid w:val="00E641E4"/>
    <w:rsid w:val="00E6468B"/>
    <w:rsid w:val="00E6522D"/>
    <w:rsid w:val="00E70389"/>
    <w:rsid w:val="00E720E8"/>
    <w:rsid w:val="00E72504"/>
    <w:rsid w:val="00E72756"/>
    <w:rsid w:val="00E730D2"/>
    <w:rsid w:val="00E76508"/>
    <w:rsid w:val="00E802F9"/>
    <w:rsid w:val="00E93AFF"/>
    <w:rsid w:val="00E945A5"/>
    <w:rsid w:val="00E94829"/>
    <w:rsid w:val="00E96CFA"/>
    <w:rsid w:val="00E97737"/>
    <w:rsid w:val="00EA1274"/>
    <w:rsid w:val="00EA26C9"/>
    <w:rsid w:val="00EA3ACE"/>
    <w:rsid w:val="00EA4616"/>
    <w:rsid w:val="00EA550D"/>
    <w:rsid w:val="00EA5A29"/>
    <w:rsid w:val="00EA5BD1"/>
    <w:rsid w:val="00EB1051"/>
    <w:rsid w:val="00EB13C9"/>
    <w:rsid w:val="00EB1C8E"/>
    <w:rsid w:val="00EB1FED"/>
    <w:rsid w:val="00EB2C1B"/>
    <w:rsid w:val="00EB2F4A"/>
    <w:rsid w:val="00EB4AF2"/>
    <w:rsid w:val="00EB74F1"/>
    <w:rsid w:val="00EB7F94"/>
    <w:rsid w:val="00EC22ED"/>
    <w:rsid w:val="00EC3ED6"/>
    <w:rsid w:val="00EC7CAE"/>
    <w:rsid w:val="00ED0294"/>
    <w:rsid w:val="00ED219C"/>
    <w:rsid w:val="00ED2CB5"/>
    <w:rsid w:val="00ED6A16"/>
    <w:rsid w:val="00EE055E"/>
    <w:rsid w:val="00EE0B65"/>
    <w:rsid w:val="00EE13CD"/>
    <w:rsid w:val="00EE144B"/>
    <w:rsid w:val="00EE2748"/>
    <w:rsid w:val="00EE3934"/>
    <w:rsid w:val="00EE4459"/>
    <w:rsid w:val="00EE46FE"/>
    <w:rsid w:val="00EE485B"/>
    <w:rsid w:val="00EE62B0"/>
    <w:rsid w:val="00EE76F2"/>
    <w:rsid w:val="00EF06E1"/>
    <w:rsid w:val="00EF2315"/>
    <w:rsid w:val="00EF2450"/>
    <w:rsid w:val="00EF3589"/>
    <w:rsid w:val="00EF4349"/>
    <w:rsid w:val="00EF5511"/>
    <w:rsid w:val="00EF5CD5"/>
    <w:rsid w:val="00F004D8"/>
    <w:rsid w:val="00F033C9"/>
    <w:rsid w:val="00F04D3C"/>
    <w:rsid w:val="00F07FD8"/>
    <w:rsid w:val="00F104D3"/>
    <w:rsid w:val="00F14152"/>
    <w:rsid w:val="00F16723"/>
    <w:rsid w:val="00F16726"/>
    <w:rsid w:val="00F22B57"/>
    <w:rsid w:val="00F23741"/>
    <w:rsid w:val="00F2418A"/>
    <w:rsid w:val="00F2615C"/>
    <w:rsid w:val="00F279D3"/>
    <w:rsid w:val="00F31B04"/>
    <w:rsid w:val="00F31CC2"/>
    <w:rsid w:val="00F36FC9"/>
    <w:rsid w:val="00F37700"/>
    <w:rsid w:val="00F436A8"/>
    <w:rsid w:val="00F43933"/>
    <w:rsid w:val="00F44C6F"/>
    <w:rsid w:val="00F46274"/>
    <w:rsid w:val="00F50538"/>
    <w:rsid w:val="00F50DE2"/>
    <w:rsid w:val="00F51658"/>
    <w:rsid w:val="00F526E2"/>
    <w:rsid w:val="00F54036"/>
    <w:rsid w:val="00F5785E"/>
    <w:rsid w:val="00F6090C"/>
    <w:rsid w:val="00F622C9"/>
    <w:rsid w:val="00F62B4C"/>
    <w:rsid w:val="00F649D6"/>
    <w:rsid w:val="00F81E42"/>
    <w:rsid w:val="00F85389"/>
    <w:rsid w:val="00F86740"/>
    <w:rsid w:val="00F90E52"/>
    <w:rsid w:val="00F95224"/>
    <w:rsid w:val="00FA36A6"/>
    <w:rsid w:val="00FB0845"/>
    <w:rsid w:val="00FB2D3E"/>
    <w:rsid w:val="00FB4116"/>
    <w:rsid w:val="00FB5C98"/>
    <w:rsid w:val="00FB6361"/>
    <w:rsid w:val="00FB64B9"/>
    <w:rsid w:val="00FB7D88"/>
    <w:rsid w:val="00FC23BB"/>
    <w:rsid w:val="00FC5979"/>
    <w:rsid w:val="00FC7EE5"/>
    <w:rsid w:val="00FD1072"/>
    <w:rsid w:val="00FD267A"/>
    <w:rsid w:val="00FD28E1"/>
    <w:rsid w:val="00FD3B91"/>
    <w:rsid w:val="00FD3C08"/>
    <w:rsid w:val="00FD4208"/>
    <w:rsid w:val="00FD5029"/>
    <w:rsid w:val="00FD638C"/>
    <w:rsid w:val="00FD66B4"/>
    <w:rsid w:val="00FE0C2D"/>
    <w:rsid w:val="00FE11AE"/>
    <w:rsid w:val="00FE1784"/>
    <w:rsid w:val="00FE1800"/>
    <w:rsid w:val="00FE3160"/>
    <w:rsid w:val="00FE37E8"/>
    <w:rsid w:val="00FE53C3"/>
    <w:rsid w:val="00FE54FB"/>
    <w:rsid w:val="00FE766B"/>
    <w:rsid w:val="00FE76AB"/>
    <w:rsid w:val="00FE7BAA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89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8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664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2664"/>
    <w:pPr>
      <w:keepNext/>
      <w:keepLines/>
      <w:spacing w:before="200" w:line="276" w:lineRule="auto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A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2664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2664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rsid w:val="00C22664"/>
    <w:rPr>
      <w:rFonts w:cs="Times New Roman"/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2266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22664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C226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uiPriority w:val="99"/>
    <w:rsid w:val="0030733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576C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6C1"/>
    <w:rPr>
      <w:rFonts w:ascii="Tahoma" w:hAnsi="Tahoma" w:cs="Tahoma"/>
      <w:sz w:val="16"/>
      <w:szCs w:val="16"/>
    </w:rPr>
  </w:style>
  <w:style w:type="paragraph" w:customStyle="1" w:styleId="CategoryStyle">
    <w:name w:val="Category Style"/>
    <w:basedOn w:val="IntenseQuote"/>
    <w:uiPriority w:val="99"/>
    <w:rsid w:val="00802F50"/>
    <w:pPr>
      <w:pBdr>
        <w:bottom w:val="single" w:sz="4" w:space="1" w:color="4F81BD"/>
      </w:pBdr>
      <w:spacing w:before="0" w:after="0"/>
      <w:ind w:left="0"/>
    </w:pPr>
    <w:rPr>
      <w:rFonts w:ascii="Times New Roman" w:hAnsi="Times New Roman"/>
      <w:color w:val="auto"/>
      <w:sz w:val="24"/>
      <w:szCs w:val="24"/>
    </w:rPr>
  </w:style>
  <w:style w:type="paragraph" w:customStyle="1" w:styleId="agf52-body">
    <w:name w:val="agf52-body"/>
    <w:basedOn w:val="Normal"/>
    <w:uiPriority w:val="99"/>
    <w:rsid w:val="008467C9"/>
    <w:pPr>
      <w:spacing w:after="200" w:line="360" w:lineRule="auto"/>
      <w:ind w:firstLine="720"/>
    </w:pPr>
    <w:rPr>
      <w:rFonts w:eastAsia="Calibr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4497A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44497A"/>
    <w:rPr>
      <w:rFonts w:eastAsiaTheme="minorHAns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6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568"/>
    <w:pPr>
      <w:spacing w:after="160"/>
    </w:pPr>
    <w:rPr>
      <w:rFonts w:asciiTheme="minorHAnsi" w:eastAsiaTheme="minorEastAsia" w:hAnsiTheme="minorHAnsi" w:cstheme="minorBidi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568"/>
    <w:rPr>
      <w:rFonts w:asciiTheme="minorHAnsi" w:eastAsiaTheme="minorEastAsia" w:hAnsiTheme="minorHAnsi" w:cstheme="minorBidi"/>
      <w:sz w:val="20"/>
      <w:szCs w:val="20"/>
      <w:lang w:eastAsia="ko-KR"/>
    </w:rPr>
  </w:style>
  <w:style w:type="paragraph" w:styleId="NormalWeb">
    <w:name w:val="Normal (Web)"/>
    <w:basedOn w:val="Normal"/>
    <w:uiPriority w:val="99"/>
    <w:unhideWhenUsed/>
    <w:rsid w:val="00FB5C9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A5B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016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DFB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A3A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883337"/>
  </w:style>
  <w:style w:type="paragraph" w:customStyle="1" w:styleId="content3">
    <w:name w:val="content_3"/>
    <w:uiPriority w:val="99"/>
    <w:rsid w:val="005A1EC3"/>
    <w:pPr>
      <w:widowControl w:val="0"/>
      <w:autoSpaceDE w:val="0"/>
      <w:autoSpaceDN w:val="0"/>
      <w:adjustRightInd w:val="0"/>
      <w:ind w:left="1440" w:hanging="360"/>
    </w:pPr>
    <w:rPr>
      <w:rFonts w:ascii="Times New Roman" w:eastAsiaTheme="minorHAnsi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5578">
                          <w:marLeft w:val="18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single" w:sz="6" w:space="8" w:color="81AE2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8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66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9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56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1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2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11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5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8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93408">
                          <w:marLeft w:val="18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single" w:sz="6" w:space="8" w:color="81AE2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2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07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22/01/04/magazine/ambivalence-ambivalent-definition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som.yale.edu/blog/unintentional-creation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s.cornell.edu/stories/2024/05/have-fun-leaving-product-promotions-chance-has-benefit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ights.som.yale.edu/insights/man-and-woman-walk-into-bar-how-gender-changes-the-perception-of-bad-jok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men-pay-a-higher-price-than-women-when-a-workplace-joke-falls-flat-1163222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55D4-538B-0D4F-A6A2-1C99A190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ALEXANDER GOLDKLANK FULMER</vt:lpstr>
    </vt:vector>
  </TitlesOfParts>
  <Manager/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GOLDKLANK FULMER</dc:title>
  <dc:creator/>
  <cp:lastModifiedBy/>
  <cp:revision>1</cp:revision>
  <cp:lastPrinted>2015-02-05T05:34:00Z</cp:lastPrinted>
  <dcterms:created xsi:type="dcterms:W3CDTF">2024-07-17T23:27:00Z</dcterms:created>
  <dcterms:modified xsi:type="dcterms:W3CDTF">2025-01-10T23:38:00Z</dcterms:modified>
</cp:coreProperties>
</file>